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861E1" w14:textId="77777777" w:rsidR="00426049" w:rsidRDefault="00426049" w:rsidP="00426049">
      <w:pPr>
        <w:tabs>
          <w:tab w:val="left" w:pos="3611"/>
        </w:tabs>
        <w:rPr>
          <w:rFonts w:ascii="Optima" w:hAnsi="Optima"/>
          <w:sz w:val="18"/>
        </w:rPr>
      </w:pPr>
      <w:bookmarkStart w:id="0" w:name="_GoBack"/>
      <w:bookmarkEnd w:id="0"/>
      <w:r>
        <w:rPr>
          <w:rFonts w:ascii="Optima" w:hAnsi="Optima"/>
          <w:sz w:val="18"/>
        </w:rPr>
        <w:tab/>
      </w:r>
    </w:p>
    <w:p w14:paraId="17C861E2" w14:textId="77777777" w:rsidR="00426049" w:rsidRDefault="00426049" w:rsidP="00426049">
      <w:pPr>
        <w:rPr>
          <w:rFonts w:ascii="Optima" w:hAnsi="Optima"/>
          <w:sz w:val="18"/>
        </w:rPr>
      </w:pPr>
    </w:p>
    <w:p w14:paraId="17C861E3" w14:textId="77777777" w:rsidR="00426049" w:rsidRDefault="00DD6ABF" w:rsidP="00DD6ABF">
      <w:pPr>
        <w:tabs>
          <w:tab w:val="left" w:pos="3738"/>
        </w:tabs>
        <w:rPr>
          <w:rFonts w:ascii="Optima" w:hAnsi="Optima"/>
          <w:sz w:val="18"/>
        </w:rPr>
      </w:pPr>
      <w:r>
        <w:rPr>
          <w:rFonts w:ascii="Optima" w:hAnsi="Optima"/>
          <w:sz w:val="18"/>
        </w:rPr>
        <w:tab/>
      </w:r>
    </w:p>
    <w:p w14:paraId="17C861E4" w14:textId="77777777" w:rsidR="00426049" w:rsidRPr="001B550A" w:rsidRDefault="00426049" w:rsidP="00426049">
      <w:pPr>
        <w:pStyle w:val="Rubrik2"/>
        <w:rPr>
          <w:rFonts w:ascii="Calibri" w:hAnsi="Calibri" w:cs="Calibri"/>
          <w:i w:val="0"/>
          <w:sz w:val="24"/>
        </w:rPr>
      </w:pPr>
      <w:r w:rsidRPr="001B550A">
        <w:rPr>
          <w:rFonts w:ascii="Calibri" w:hAnsi="Calibri" w:cs="Calibri"/>
          <w:i w:val="0"/>
          <w:sz w:val="24"/>
        </w:rPr>
        <w:t>Privata vårdgivare anslutna till offentlig finansiering enligt lag</w:t>
      </w:r>
    </w:p>
    <w:p w14:paraId="17C861E5" w14:textId="77777777" w:rsidR="00426049" w:rsidRDefault="00426049" w:rsidP="00426049">
      <w:pPr>
        <w:rPr>
          <w:rFonts w:ascii="Optima" w:hAnsi="Optima"/>
          <w:sz w:val="24"/>
        </w:rPr>
      </w:pPr>
    </w:p>
    <w:p w14:paraId="17C861E6" w14:textId="77777777" w:rsidR="00426049" w:rsidRDefault="00426049" w:rsidP="00426049">
      <w:pPr>
        <w:rPr>
          <w:rFonts w:ascii="Optima" w:hAnsi="Optima"/>
          <w:sz w:val="24"/>
        </w:rPr>
      </w:pPr>
    </w:p>
    <w:p w14:paraId="17C861E7" w14:textId="77777777" w:rsidR="00426049" w:rsidRDefault="00426049" w:rsidP="00426049">
      <w:pPr>
        <w:rPr>
          <w:rFonts w:ascii="Optima" w:hAnsi="Optima"/>
          <w:sz w:val="24"/>
          <w:u w:val="single"/>
        </w:rPr>
      </w:pPr>
    </w:p>
    <w:p w14:paraId="17C861E8" w14:textId="77777777" w:rsidR="00426049" w:rsidRDefault="00426049" w:rsidP="00426049">
      <w:pPr>
        <w:pStyle w:val="Rubrik3"/>
        <w:rPr>
          <w:sz w:val="28"/>
        </w:rPr>
      </w:pPr>
      <w:r>
        <w:rPr>
          <w:sz w:val="28"/>
        </w:rPr>
        <w:fldChar w:fldCharType="begin"/>
      </w:r>
      <w:r>
        <w:rPr>
          <w:sz w:val="28"/>
        </w:rPr>
        <w:instrText xml:space="preserve"> TITLE  \* LOWER </w:instrText>
      </w:r>
      <w:r>
        <w:rPr>
          <w:sz w:val="28"/>
        </w:rPr>
        <w:fldChar w:fldCharType="separate"/>
      </w:r>
      <w:r>
        <w:rPr>
          <w:sz w:val="28"/>
        </w:rPr>
        <w:t xml:space="preserve">Vikariat </w:t>
      </w:r>
      <w:r>
        <w:rPr>
          <w:sz w:val="28"/>
        </w:rPr>
        <w:fldChar w:fldCharType="end"/>
      </w:r>
      <w:r w:rsidR="007940E4">
        <w:rPr>
          <w:sz w:val="28"/>
        </w:rPr>
        <w:t>nationella taxan</w:t>
      </w:r>
      <w:r>
        <w:rPr>
          <w:sz w:val="28"/>
        </w:rPr>
        <w:t xml:space="preserve"> </w:t>
      </w:r>
    </w:p>
    <w:p w14:paraId="17C861E9" w14:textId="77777777" w:rsidR="00426049" w:rsidRPr="001B550A" w:rsidRDefault="00426049" w:rsidP="00426049">
      <w:pPr>
        <w:rPr>
          <w:rFonts w:ascii="Calibri" w:hAnsi="Calibri" w:cs="Calibri"/>
          <w:sz w:val="24"/>
        </w:rPr>
      </w:pPr>
    </w:p>
    <w:p w14:paraId="17C861EA" w14:textId="77777777" w:rsidR="003872C3" w:rsidRDefault="00426049" w:rsidP="00426049">
      <w:pPr>
        <w:rPr>
          <w:rFonts w:ascii="Calibri" w:hAnsi="Calibri" w:cs="Calibri"/>
          <w:sz w:val="22"/>
          <w:szCs w:val="22"/>
        </w:rPr>
      </w:pPr>
      <w:r w:rsidRPr="005C37B1">
        <w:rPr>
          <w:rFonts w:ascii="Calibri" w:hAnsi="Calibri" w:cs="Calibri"/>
          <w:sz w:val="22"/>
          <w:szCs w:val="22"/>
        </w:rPr>
        <w:t xml:space="preserve">Läkare </w:t>
      </w:r>
      <w:r w:rsidR="007C4E4F">
        <w:rPr>
          <w:rFonts w:ascii="Calibri" w:hAnsi="Calibri" w:cs="Calibri"/>
          <w:sz w:val="22"/>
          <w:szCs w:val="22"/>
        </w:rPr>
        <w:t xml:space="preserve">och fysioterapeuter </w:t>
      </w:r>
      <w:r w:rsidRPr="005C37B1">
        <w:rPr>
          <w:rFonts w:ascii="Calibri" w:hAnsi="Calibri" w:cs="Calibri"/>
          <w:sz w:val="22"/>
          <w:szCs w:val="22"/>
        </w:rPr>
        <w:t xml:space="preserve">anslutna enligt Lag (1993:1651) om läkarvårdsersättning </w:t>
      </w:r>
      <w:r w:rsidR="007C4E4F">
        <w:rPr>
          <w:rFonts w:ascii="Calibri" w:hAnsi="Calibri" w:cs="Calibri"/>
          <w:sz w:val="22"/>
          <w:szCs w:val="22"/>
        </w:rPr>
        <w:t>respektive</w:t>
      </w:r>
      <w:r w:rsidRPr="005C37B1">
        <w:rPr>
          <w:rFonts w:ascii="Calibri" w:hAnsi="Calibri" w:cs="Calibri"/>
          <w:sz w:val="22"/>
          <w:szCs w:val="22"/>
        </w:rPr>
        <w:t xml:space="preserve"> Lag (1993:1652) om ersättning för </w:t>
      </w:r>
      <w:r w:rsidR="003872C3" w:rsidRPr="005C37B1">
        <w:rPr>
          <w:rFonts w:ascii="Calibri" w:hAnsi="Calibri" w:cs="Calibri"/>
          <w:sz w:val="22"/>
          <w:szCs w:val="22"/>
        </w:rPr>
        <w:t xml:space="preserve">fysioterapi </w:t>
      </w:r>
      <w:r w:rsidRPr="005C37B1">
        <w:rPr>
          <w:rFonts w:ascii="Calibri" w:hAnsi="Calibri" w:cs="Calibri"/>
          <w:sz w:val="22"/>
          <w:szCs w:val="22"/>
        </w:rPr>
        <w:t xml:space="preserve">har i vissa fall rätt att ta in en vikarie som ersättare i sin verksamhet. </w:t>
      </w:r>
    </w:p>
    <w:p w14:paraId="17C861EB" w14:textId="77777777" w:rsidR="004053B3" w:rsidRDefault="004053B3" w:rsidP="00426049">
      <w:pPr>
        <w:rPr>
          <w:rFonts w:ascii="Calibri" w:hAnsi="Calibri" w:cs="Calibri"/>
          <w:sz w:val="22"/>
          <w:szCs w:val="22"/>
        </w:rPr>
      </w:pPr>
    </w:p>
    <w:p w14:paraId="17C861EC" w14:textId="77777777" w:rsidR="004053B3" w:rsidRPr="008965A3" w:rsidRDefault="004053B3" w:rsidP="004053B3">
      <w:pPr>
        <w:rPr>
          <w:rFonts w:ascii="Calibri" w:hAnsi="Calibri" w:cs="Calibri"/>
          <w:b/>
          <w:sz w:val="24"/>
          <w:szCs w:val="24"/>
        </w:rPr>
      </w:pPr>
      <w:r w:rsidRPr="008965A3">
        <w:rPr>
          <w:rFonts w:ascii="Calibri" w:hAnsi="Calibri" w:cs="Calibri"/>
          <w:b/>
          <w:sz w:val="24"/>
          <w:szCs w:val="24"/>
        </w:rPr>
        <w:t>Frånvaroanledning</w:t>
      </w:r>
    </w:p>
    <w:p w14:paraId="17C861ED" w14:textId="77777777" w:rsidR="004053B3" w:rsidRPr="005C37B1" w:rsidRDefault="004053B3" w:rsidP="004053B3">
      <w:pPr>
        <w:rPr>
          <w:rFonts w:ascii="Calibri" w:hAnsi="Calibri" w:cs="Calibri"/>
          <w:sz w:val="22"/>
          <w:szCs w:val="22"/>
        </w:rPr>
      </w:pPr>
      <w:r w:rsidRPr="005C37B1">
        <w:rPr>
          <w:rFonts w:ascii="Calibri" w:hAnsi="Calibri" w:cs="Calibri"/>
          <w:sz w:val="22"/>
          <w:szCs w:val="22"/>
        </w:rPr>
        <w:t>Av lag</w:t>
      </w:r>
      <w:r w:rsidR="007C4E4F">
        <w:rPr>
          <w:rFonts w:ascii="Calibri" w:hAnsi="Calibri" w:cs="Calibri"/>
          <w:sz w:val="22"/>
          <w:szCs w:val="22"/>
        </w:rPr>
        <w:t xml:space="preserve">en </w:t>
      </w:r>
      <w:r w:rsidRPr="005C37B1">
        <w:rPr>
          <w:rFonts w:ascii="Calibri" w:hAnsi="Calibri" w:cs="Calibri"/>
          <w:sz w:val="22"/>
          <w:szCs w:val="22"/>
        </w:rPr>
        <w:t>framgår när en etableringsinnehavare får anlita vikarie och vilka krav som ställs på vikarien. Sjukdom, semester, ledighet för vård av barn, förestående ålderspensionering, vidareutbildning eller forskning inom yrkesområdet, politiskt eller fackligt uppdrag eller annat liknande skäl när vårdgivaren helt eller delvis förhindrad att bedriva sin verksamhet är skäl för att få an</w:t>
      </w:r>
      <w:r w:rsidRPr="005C37B1">
        <w:rPr>
          <w:rFonts w:ascii="Calibri" w:hAnsi="Calibri" w:cs="Calibri"/>
          <w:sz w:val="22"/>
          <w:szCs w:val="22"/>
        </w:rPr>
        <w:softHyphen/>
        <w:t xml:space="preserve">lita vikarie. </w:t>
      </w:r>
    </w:p>
    <w:p w14:paraId="17C861EE" w14:textId="77777777" w:rsidR="004053B3" w:rsidRPr="005C37B1" w:rsidRDefault="004053B3" w:rsidP="004053B3">
      <w:pPr>
        <w:rPr>
          <w:rFonts w:ascii="Calibri" w:hAnsi="Calibri" w:cs="Calibri"/>
          <w:sz w:val="22"/>
          <w:szCs w:val="22"/>
        </w:rPr>
      </w:pPr>
    </w:p>
    <w:p w14:paraId="17C861EF" w14:textId="77777777" w:rsidR="004053B3" w:rsidRPr="005C37B1" w:rsidRDefault="004053B3" w:rsidP="004053B3">
      <w:pPr>
        <w:rPr>
          <w:rFonts w:ascii="Calibri" w:hAnsi="Calibri" w:cs="Calibri"/>
          <w:sz w:val="22"/>
          <w:szCs w:val="22"/>
        </w:rPr>
      </w:pPr>
      <w:r w:rsidRPr="005C37B1">
        <w:rPr>
          <w:rFonts w:ascii="Calibri" w:hAnsi="Calibri" w:cs="Calibri"/>
          <w:b/>
          <w:sz w:val="22"/>
          <w:szCs w:val="22"/>
        </w:rPr>
        <w:t>Semester</w:t>
      </w:r>
      <w:r w:rsidRPr="005C37B1">
        <w:rPr>
          <w:rFonts w:ascii="Calibri" w:hAnsi="Calibri" w:cs="Calibri"/>
          <w:sz w:val="22"/>
          <w:szCs w:val="22"/>
        </w:rPr>
        <w:t xml:space="preserve"> ska företrädesvis tas ut i sammanhängande perioder, maximalt 40 dagar per kalenderår. Notera att semesterdagar alltid tas ut på heltid. </w:t>
      </w:r>
    </w:p>
    <w:p w14:paraId="17C861F0" w14:textId="77777777" w:rsidR="004053B3" w:rsidRPr="005C37B1" w:rsidRDefault="004053B3" w:rsidP="004053B3">
      <w:pPr>
        <w:rPr>
          <w:rFonts w:ascii="Calibri" w:hAnsi="Calibri" w:cs="Calibri"/>
          <w:sz w:val="22"/>
          <w:szCs w:val="22"/>
        </w:rPr>
      </w:pPr>
    </w:p>
    <w:p w14:paraId="17C861F1" w14:textId="77777777" w:rsidR="004053B3" w:rsidRPr="005C37B1" w:rsidRDefault="004053B3" w:rsidP="004053B3">
      <w:pPr>
        <w:rPr>
          <w:rFonts w:ascii="Calibri" w:hAnsi="Calibri" w:cs="Calibri"/>
          <w:sz w:val="22"/>
          <w:szCs w:val="22"/>
        </w:rPr>
      </w:pPr>
      <w:r w:rsidRPr="004053B3">
        <w:rPr>
          <w:rFonts w:ascii="Calibri" w:hAnsi="Calibri" w:cs="Calibri"/>
          <w:b/>
          <w:sz w:val="22"/>
          <w:szCs w:val="22"/>
        </w:rPr>
        <w:t>Vid sjukdom</w:t>
      </w:r>
      <w:r>
        <w:rPr>
          <w:rFonts w:ascii="Calibri" w:hAnsi="Calibri" w:cs="Calibri"/>
          <w:sz w:val="22"/>
          <w:szCs w:val="22"/>
        </w:rPr>
        <w:t xml:space="preserve">: </w:t>
      </w:r>
      <w:r w:rsidRPr="005C37B1">
        <w:rPr>
          <w:rFonts w:ascii="Calibri" w:hAnsi="Calibri" w:cs="Calibri"/>
          <w:sz w:val="22"/>
          <w:szCs w:val="22"/>
        </w:rPr>
        <w:t xml:space="preserve">Lagarna anger ingen tidsgräns för vikariatet, men vid prövning i länsrätten gjordes bedömningen att lagen inte medger en vikarie när frånvaron bedöms som permanent. I ordet “vikariat” ligger implicit att frånvaron ska vara tillfällig. Enligt förarbetet (SOU 1992:118 5.5 kap sid. 54) till nuvarande lagstiftning, har etableringsinnehavaren rätt till vikarie vid tillfällig </w:t>
      </w:r>
      <w:r w:rsidRPr="005C37B1">
        <w:rPr>
          <w:rFonts w:ascii="Calibri" w:hAnsi="Calibri" w:cs="Calibri"/>
          <w:b/>
          <w:sz w:val="22"/>
          <w:szCs w:val="22"/>
        </w:rPr>
        <w:t>sjukdom</w:t>
      </w:r>
      <w:r w:rsidRPr="005C37B1">
        <w:rPr>
          <w:rFonts w:ascii="Calibri" w:hAnsi="Calibri" w:cs="Calibri"/>
          <w:sz w:val="22"/>
          <w:szCs w:val="22"/>
        </w:rPr>
        <w:t xml:space="preserve">. Vid etableringsinnehavaren egen sjukdom där arbetsoförmågan bedömts som varaktig medges inte rätten att anlita vikarie. Regionen följer försäkringskassans bedömning, vilket innebär att Regionen beviljar vikariat under sjukskrivning (period med sjuklön eller sjukpenning) samt eventuellt pågående tidsbegränsad sjukersättning (t o m 2012). När arbetsförmågan bedöms som varaktigt nedsatt, med av Försäkringskassan beviljad sjukersättning, beviljar Regionen inte längre vikariat eftersom etableringsinnehavaren anses medicinskt oförmögen att återvända till sin tidigare verksamhet. </w:t>
      </w:r>
    </w:p>
    <w:p w14:paraId="17C861F2" w14:textId="77777777" w:rsidR="008965A3" w:rsidRDefault="008965A3" w:rsidP="004053B3">
      <w:pPr>
        <w:rPr>
          <w:rFonts w:ascii="Calibri" w:hAnsi="Calibri" w:cs="Calibri"/>
          <w:sz w:val="22"/>
          <w:szCs w:val="22"/>
        </w:rPr>
      </w:pPr>
    </w:p>
    <w:p w14:paraId="17C861F3" w14:textId="77777777" w:rsidR="004053B3" w:rsidRPr="005C37B1" w:rsidRDefault="004053B3" w:rsidP="004053B3">
      <w:pPr>
        <w:rPr>
          <w:rFonts w:ascii="Calibri" w:hAnsi="Calibri" w:cs="Calibri"/>
          <w:sz w:val="22"/>
          <w:szCs w:val="22"/>
        </w:rPr>
      </w:pPr>
      <w:r w:rsidRPr="005C37B1">
        <w:rPr>
          <w:rFonts w:ascii="Calibri" w:hAnsi="Calibri" w:cs="Calibri"/>
          <w:sz w:val="22"/>
          <w:szCs w:val="22"/>
        </w:rPr>
        <w:t xml:space="preserve">Arbetsoförmåga på grund av sjukdom måste styrkas med giltigt </w:t>
      </w:r>
      <w:r w:rsidRPr="00BB0C93">
        <w:rPr>
          <w:rFonts w:ascii="Calibri" w:hAnsi="Calibri" w:cs="Calibri"/>
          <w:b/>
          <w:sz w:val="22"/>
          <w:szCs w:val="22"/>
        </w:rPr>
        <w:t>läkarintyg</w:t>
      </w:r>
      <w:r w:rsidRPr="005C37B1">
        <w:rPr>
          <w:rFonts w:ascii="Calibri" w:hAnsi="Calibri" w:cs="Calibri"/>
          <w:sz w:val="22"/>
          <w:szCs w:val="22"/>
        </w:rPr>
        <w:t>. Intygs</w:t>
      </w:r>
      <w:r>
        <w:rPr>
          <w:rFonts w:ascii="Calibri" w:hAnsi="Calibri" w:cs="Calibri"/>
          <w:sz w:val="22"/>
          <w:szCs w:val="22"/>
        </w:rPr>
        <w:t>utfärdaren får inte vara jävig, f</w:t>
      </w:r>
      <w:r w:rsidRPr="005C37B1">
        <w:rPr>
          <w:rFonts w:ascii="Calibri" w:hAnsi="Calibri" w:cs="Calibri"/>
          <w:sz w:val="22"/>
          <w:szCs w:val="22"/>
        </w:rPr>
        <w:t xml:space="preserve">ör att minimera risken för jäv kommer sjukintyg från läkare verksam vid samma mottagning som etableringsinnehavaren inte </w:t>
      </w:r>
      <w:r>
        <w:rPr>
          <w:rFonts w:ascii="Calibri" w:hAnsi="Calibri" w:cs="Calibri"/>
          <w:sz w:val="22"/>
          <w:szCs w:val="22"/>
        </w:rPr>
        <w:t xml:space="preserve">att </w:t>
      </w:r>
      <w:r w:rsidRPr="005C37B1">
        <w:rPr>
          <w:rFonts w:ascii="Calibri" w:hAnsi="Calibri" w:cs="Calibri"/>
          <w:sz w:val="22"/>
          <w:szCs w:val="22"/>
        </w:rPr>
        <w:t>accepteras. Även intyg från läkare som har en annan relation till etableringsinnehavaren där risk för jäv kan bedömas som möjligt kommer att underkännas. Vid bedömning av rätten till vikarie på grund av sjukdom tar Region Halland hänsyn till etableringsinnehavaren möjlighet att återgå till arbetet. Vikariat på grund av hel sjukersättning som inte är tidsbegränsad beviljas inte. Förvaltningen förbehåller sig rätten att på förvaltningens bekostnad anvisa särskild läkare för undersökning och prövning av ansökan om vikariat.</w:t>
      </w:r>
    </w:p>
    <w:p w14:paraId="17C861F4" w14:textId="77777777" w:rsidR="004053B3" w:rsidRPr="005C37B1" w:rsidRDefault="004053B3" w:rsidP="004053B3">
      <w:pPr>
        <w:rPr>
          <w:rFonts w:ascii="Calibri" w:hAnsi="Calibri" w:cs="Calibri"/>
          <w:sz w:val="22"/>
          <w:szCs w:val="22"/>
        </w:rPr>
      </w:pPr>
    </w:p>
    <w:p w14:paraId="17C861F5" w14:textId="77777777" w:rsidR="004053B3" w:rsidRPr="005C37B1" w:rsidRDefault="004053B3" w:rsidP="004053B3">
      <w:pPr>
        <w:rPr>
          <w:rFonts w:ascii="Calibri" w:hAnsi="Calibri" w:cs="Calibri"/>
          <w:sz w:val="22"/>
          <w:szCs w:val="22"/>
        </w:rPr>
      </w:pPr>
      <w:r w:rsidRPr="005C37B1">
        <w:rPr>
          <w:rFonts w:ascii="Calibri" w:hAnsi="Calibri" w:cs="Calibri"/>
          <w:sz w:val="22"/>
          <w:szCs w:val="22"/>
        </w:rPr>
        <w:lastRenderedPageBreak/>
        <w:t xml:space="preserve">Omfattningen av vikarie vid </w:t>
      </w:r>
      <w:r w:rsidRPr="005C37B1">
        <w:rPr>
          <w:rFonts w:ascii="Calibri" w:hAnsi="Calibri" w:cs="Calibri"/>
          <w:b/>
          <w:sz w:val="22"/>
          <w:szCs w:val="22"/>
        </w:rPr>
        <w:t>föräldraledighet</w:t>
      </w:r>
      <w:r w:rsidRPr="005C37B1">
        <w:rPr>
          <w:rFonts w:ascii="Calibri" w:hAnsi="Calibri" w:cs="Calibri"/>
          <w:sz w:val="22"/>
          <w:szCs w:val="22"/>
        </w:rPr>
        <w:t xml:space="preserve"> bedöms utifrån lagreglerade rätten till reducerad arbetstid genom Föräldraledighetslag (1995:584), vilken utgör grund för huvudmannens ställningstagande. För vård av barn beviljas vikariat upp till heltid till dess barnet är 18 månader och därefter maximalt upp till 25 % till dess barnet fyllt 8 år. </w:t>
      </w:r>
    </w:p>
    <w:p w14:paraId="17C861F6" w14:textId="77777777" w:rsidR="004053B3" w:rsidRPr="005C37B1" w:rsidRDefault="004053B3" w:rsidP="004053B3">
      <w:pPr>
        <w:rPr>
          <w:rFonts w:ascii="Calibri" w:hAnsi="Calibri" w:cs="Calibri"/>
          <w:sz w:val="22"/>
          <w:szCs w:val="22"/>
        </w:rPr>
      </w:pPr>
    </w:p>
    <w:p w14:paraId="17C861F7" w14:textId="77777777" w:rsidR="004053B3" w:rsidRPr="00541C59" w:rsidRDefault="004053B3" w:rsidP="004053B3">
      <w:pPr>
        <w:pStyle w:val="Default"/>
        <w:rPr>
          <w:rFonts w:ascii="Calibri" w:hAnsi="Calibri"/>
          <w:sz w:val="22"/>
          <w:szCs w:val="22"/>
        </w:rPr>
      </w:pPr>
      <w:r w:rsidRPr="00541C59">
        <w:rPr>
          <w:rFonts w:ascii="Calibri" w:hAnsi="Calibri"/>
          <w:sz w:val="22"/>
          <w:szCs w:val="22"/>
        </w:rPr>
        <w:t xml:space="preserve">Vikariat med anledning av </w:t>
      </w:r>
      <w:r w:rsidRPr="00541C59">
        <w:rPr>
          <w:rFonts w:ascii="Calibri" w:hAnsi="Calibri"/>
          <w:b/>
          <w:bCs/>
          <w:sz w:val="22"/>
          <w:szCs w:val="22"/>
        </w:rPr>
        <w:t xml:space="preserve">forskning </w:t>
      </w:r>
      <w:r w:rsidRPr="00541C59">
        <w:rPr>
          <w:rFonts w:ascii="Calibri" w:hAnsi="Calibri"/>
          <w:sz w:val="22"/>
          <w:szCs w:val="22"/>
        </w:rPr>
        <w:t xml:space="preserve">eller </w:t>
      </w:r>
      <w:r w:rsidRPr="00541C59">
        <w:rPr>
          <w:rFonts w:ascii="Calibri" w:hAnsi="Calibri"/>
          <w:b/>
          <w:bCs/>
          <w:sz w:val="22"/>
          <w:szCs w:val="22"/>
        </w:rPr>
        <w:t xml:space="preserve">vidareutbildning </w:t>
      </w:r>
      <w:r w:rsidRPr="00541C59">
        <w:rPr>
          <w:rFonts w:ascii="Calibri" w:hAnsi="Calibri"/>
          <w:sz w:val="22"/>
          <w:szCs w:val="22"/>
        </w:rPr>
        <w:t xml:space="preserve">ska styrkas genom särskilda handlingar. Vikariat beviljas inte för längre sammanhängande eller närliggande perioder om sammanlagt tre år om inte särskilda skäl föreligger. Vidareutbildning ska avse förkovran med koppling till den egna specialiteten. </w:t>
      </w:r>
    </w:p>
    <w:p w14:paraId="17C861F8" w14:textId="77777777" w:rsidR="004053B3" w:rsidRPr="005C37B1" w:rsidRDefault="004053B3" w:rsidP="004053B3">
      <w:pPr>
        <w:rPr>
          <w:rFonts w:ascii="Calibri" w:hAnsi="Calibri" w:cs="Calibri"/>
          <w:sz w:val="22"/>
          <w:szCs w:val="22"/>
        </w:rPr>
      </w:pPr>
    </w:p>
    <w:p w14:paraId="17C861F9" w14:textId="77777777" w:rsidR="004053B3" w:rsidRDefault="004053B3" w:rsidP="004053B3">
      <w:pPr>
        <w:rPr>
          <w:rFonts w:ascii="Calibri" w:hAnsi="Calibri" w:cs="Calibri"/>
          <w:sz w:val="22"/>
          <w:szCs w:val="22"/>
        </w:rPr>
      </w:pPr>
      <w:r w:rsidRPr="005C37B1">
        <w:rPr>
          <w:rFonts w:ascii="Calibri" w:hAnsi="Calibri" w:cs="Calibri"/>
          <w:sz w:val="22"/>
          <w:szCs w:val="22"/>
        </w:rPr>
        <w:t xml:space="preserve">Nedtrappning av verksamheten på grund av </w:t>
      </w:r>
      <w:r w:rsidRPr="005C37B1">
        <w:rPr>
          <w:rFonts w:ascii="Calibri" w:hAnsi="Calibri" w:cs="Calibri"/>
          <w:b/>
          <w:sz w:val="22"/>
          <w:szCs w:val="22"/>
        </w:rPr>
        <w:t>förestående ålderspensionering</w:t>
      </w:r>
      <w:r w:rsidRPr="005C37B1">
        <w:rPr>
          <w:rFonts w:ascii="Calibri" w:hAnsi="Calibri" w:cs="Calibri"/>
          <w:sz w:val="22"/>
          <w:szCs w:val="22"/>
        </w:rPr>
        <w:t xml:space="preserve"> tillåts under en period av upp till två år, före det att vårdgivaren avser att sluta arbeta av åldersskäl, vilket inte behöver sammanfalla med att rätten till allmän ålderspension inträder. Nedtrappning innebär att vårdgivaren fortfarande arbetar. Praxis är att vårdgivaren arbetar minst 20 % av en heltid. Uppfylls inte detta bedöms vårdgivaren ha pensionerat sig. Efter två års nedtrappning ska vårdgivaren anses ha avslutat sin verksamhet och etableringstillståndet upphör. Avbryter vårdgivaren vikariatet anses denna möjlighet vara förverkad och nytt vikariat av samma skäl kommer inte att medges.</w:t>
      </w:r>
    </w:p>
    <w:p w14:paraId="17C861FA" w14:textId="77777777" w:rsidR="004053B3" w:rsidRDefault="004053B3" w:rsidP="004053B3">
      <w:pPr>
        <w:rPr>
          <w:rFonts w:ascii="Calibri" w:hAnsi="Calibri" w:cs="Calibri"/>
          <w:sz w:val="22"/>
          <w:szCs w:val="22"/>
        </w:rPr>
      </w:pPr>
    </w:p>
    <w:p w14:paraId="17C861FB" w14:textId="77777777" w:rsidR="004053B3" w:rsidRDefault="004053B3" w:rsidP="004053B3">
      <w:pPr>
        <w:pStyle w:val="Default"/>
        <w:rPr>
          <w:rFonts w:ascii="Calibri" w:hAnsi="Calibri"/>
          <w:sz w:val="22"/>
          <w:szCs w:val="22"/>
        </w:rPr>
      </w:pPr>
      <w:r w:rsidRPr="00186E72">
        <w:rPr>
          <w:rFonts w:ascii="Calibri" w:hAnsi="Calibri"/>
          <w:sz w:val="22"/>
          <w:szCs w:val="22"/>
        </w:rPr>
        <w:t xml:space="preserve">Vikariat med anledning av </w:t>
      </w:r>
      <w:r w:rsidRPr="00186E72">
        <w:rPr>
          <w:rFonts w:ascii="Calibri" w:hAnsi="Calibri"/>
          <w:b/>
          <w:sz w:val="22"/>
          <w:szCs w:val="22"/>
        </w:rPr>
        <w:t>politiskt eller fackligt uppdrag</w:t>
      </w:r>
      <w:r w:rsidRPr="00186E72">
        <w:rPr>
          <w:rFonts w:ascii="Calibri" w:hAnsi="Calibri"/>
          <w:sz w:val="22"/>
          <w:szCs w:val="22"/>
        </w:rPr>
        <w:t xml:space="preserve"> ska styrkas med intyg. </w:t>
      </w:r>
    </w:p>
    <w:p w14:paraId="17C861FC" w14:textId="77777777" w:rsidR="007C4E4F" w:rsidRDefault="007C4E4F" w:rsidP="004053B3">
      <w:pPr>
        <w:pStyle w:val="Default"/>
        <w:rPr>
          <w:rFonts w:ascii="Calibri" w:hAnsi="Calibri"/>
          <w:sz w:val="22"/>
          <w:szCs w:val="22"/>
        </w:rPr>
      </w:pPr>
    </w:p>
    <w:p w14:paraId="17C861FD" w14:textId="77777777" w:rsidR="007C4E4F" w:rsidRPr="007C4E4F" w:rsidRDefault="007C4E4F" w:rsidP="007C4E4F">
      <w:pPr>
        <w:rPr>
          <w:rFonts w:ascii="Calibri" w:hAnsi="Calibri" w:cs="Calibri"/>
          <w:b/>
          <w:sz w:val="24"/>
          <w:szCs w:val="24"/>
        </w:rPr>
      </w:pPr>
      <w:r w:rsidRPr="007C4E4F">
        <w:rPr>
          <w:rFonts w:ascii="Calibri" w:hAnsi="Calibri" w:cs="Calibri"/>
          <w:b/>
          <w:sz w:val="24"/>
          <w:szCs w:val="24"/>
        </w:rPr>
        <w:t>Förutsättningar för vikariat</w:t>
      </w:r>
    </w:p>
    <w:p w14:paraId="17C861FE" w14:textId="77777777" w:rsidR="007C4E4F" w:rsidRPr="007C4E4F" w:rsidRDefault="007C4E4F" w:rsidP="007C4E4F">
      <w:pPr>
        <w:keepNext/>
        <w:rPr>
          <w:rFonts w:ascii="Calibri" w:hAnsi="Calibri" w:cs="Calibri"/>
          <w:sz w:val="22"/>
          <w:szCs w:val="22"/>
        </w:rPr>
      </w:pPr>
      <w:r w:rsidRPr="005C37B1">
        <w:rPr>
          <w:rFonts w:ascii="Calibri" w:hAnsi="Calibri" w:cs="Calibri"/>
          <w:sz w:val="22"/>
          <w:szCs w:val="22"/>
        </w:rPr>
        <w:t xml:space="preserve">Syftet med vårdgivarens möjlighet att ta in vikarie är att ge patienten kontinuitet i behandlingen. Av denna anledning ska vikarien arbeta under etableringsinnehavarens frånvaro. Vikarien ska ta emot etableringsinnehavararens patienter på dennes mottagning endast under den eller de dagar och i högst den omfattning som vikariat beviljas för enligt ansökan. Vikariat avser endast befintliga och/eller nya patienter i vikariatsgivarens verksamhet och således inte patienter i annan verksamhet, t ex i vikariens privata verksamhet. </w:t>
      </w:r>
    </w:p>
    <w:p w14:paraId="17C861FF" w14:textId="77777777" w:rsidR="004053B3" w:rsidRPr="005C37B1" w:rsidRDefault="004053B3" w:rsidP="004053B3">
      <w:pPr>
        <w:rPr>
          <w:rFonts w:ascii="Calibri" w:hAnsi="Calibri" w:cs="Calibri"/>
          <w:sz w:val="22"/>
          <w:szCs w:val="22"/>
        </w:rPr>
      </w:pPr>
    </w:p>
    <w:p w14:paraId="17C86200" w14:textId="77777777" w:rsidR="004053B3" w:rsidRPr="005C37B1" w:rsidRDefault="004053B3" w:rsidP="00426049">
      <w:pPr>
        <w:rPr>
          <w:rFonts w:ascii="Calibri" w:hAnsi="Calibri" w:cs="Calibri"/>
          <w:sz w:val="22"/>
          <w:szCs w:val="22"/>
        </w:rPr>
      </w:pPr>
    </w:p>
    <w:p w14:paraId="17C86201" w14:textId="77777777" w:rsidR="005C37B1" w:rsidRPr="008965A3" w:rsidRDefault="002E4C5C" w:rsidP="005C37B1">
      <w:pPr>
        <w:rPr>
          <w:rFonts w:ascii="Calibri" w:hAnsi="Calibri" w:cs="Calibri"/>
          <w:b/>
          <w:sz w:val="24"/>
          <w:szCs w:val="24"/>
        </w:rPr>
      </w:pPr>
      <w:r>
        <w:rPr>
          <w:rFonts w:ascii="Calibri" w:hAnsi="Calibri" w:cs="Calibri"/>
          <w:b/>
          <w:sz w:val="24"/>
          <w:szCs w:val="24"/>
        </w:rPr>
        <w:t>A</w:t>
      </w:r>
      <w:r w:rsidR="00BB0C93" w:rsidRPr="008965A3">
        <w:rPr>
          <w:rFonts w:ascii="Calibri" w:hAnsi="Calibri" w:cs="Calibri"/>
          <w:b/>
          <w:sz w:val="24"/>
          <w:szCs w:val="24"/>
        </w:rPr>
        <w:t>nsökan</w:t>
      </w:r>
    </w:p>
    <w:p w14:paraId="17C86202" w14:textId="77777777" w:rsidR="008965A3" w:rsidRDefault="008965A3" w:rsidP="008965A3">
      <w:pPr>
        <w:rPr>
          <w:rFonts w:ascii="Calibri" w:hAnsi="Calibri" w:cs="Calibri"/>
          <w:sz w:val="22"/>
          <w:szCs w:val="22"/>
        </w:rPr>
      </w:pPr>
      <w:r>
        <w:rPr>
          <w:rFonts w:ascii="Calibri" w:hAnsi="Calibri" w:cs="Calibri"/>
          <w:sz w:val="22"/>
          <w:szCs w:val="22"/>
        </w:rPr>
        <w:t>I ansökan anger e</w:t>
      </w:r>
      <w:r w:rsidRPr="005C37B1">
        <w:rPr>
          <w:rFonts w:ascii="Calibri" w:hAnsi="Calibri" w:cs="Calibri"/>
          <w:sz w:val="22"/>
          <w:szCs w:val="22"/>
        </w:rPr>
        <w:t xml:space="preserve">tableringsinnehavaren </w:t>
      </w:r>
      <w:r>
        <w:rPr>
          <w:rFonts w:ascii="Calibri" w:hAnsi="Calibri" w:cs="Calibri"/>
          <w:sz w:val="22"/>
          <w:szCs w:val="22"/>
        </w:rPr>
        <w:t>vilken frånvaroanledning enligt lagen som</w:t>
      </w:r>
      <w:r w:rsidRPr="005C37B1">
        <w:rPr>
          <w:rFonts w:ascii="Calibri" w:hAnsi="Calibri" w:cs="Calibri"/>
          <w:sz w:val="22"/>
          <w:szCs w:val="22"/>
        </w:rPr>
        <w:t xml:space="preserve"> föreligger </w:t>
      </w:r>
      <w:r>
        <w:rPr>
          <w:rFonts w:ascii="Calibri" w:hAnsi="Calibri" w:cs="Calibri"/>
          <w:sz w:val="22"/>
          <w:szCs w:val="22"/>
        </w:rPr>
        <w:t>samt insänder</w:t>
      </w:r>
      <w:r w:rsidRPr="005C37B1">
        <w:rPr>
          <w:rFonts w:ascii="Calibri" w:hAnsi="Calibri" w:cs="Calibri"/>
          <w:sz w:val="22"/>
          <w:szCs w:val="22"/>
        </w:rPr>
        <w:t xml:space="preserve"> handlingar </w:t>
      </w:r>
      <w:r>
        <w:rPr>
          <w:rFonts w:ascii="Calibri" w:hAnsi="Calibri" w:cs="Calibri"/>
          <w:sz w:val="22"/>
          <w:szCs w:val="22"/>
        </w:rPr>
        <w:t xml:space="preserve">där det </w:t>
      </w:r>
      <w:r w:rsidRPr="005C37B1">
        <w:rPr>
          <w:rFonts w:ascii="Calibri" w:hAnsi="Calibri" w:cs="Calibri"/>
          <w:sz w:val="22"/>
          <w:szCs w:val="22"/>
        </w:rPr>
        <w:t>framgå</w:t>
      </w:r>
      <w:r>
        <w:rPr>
          <w:rFonts w:ascii="Calibri" w:hAnsi="Calibri" w:cs="Calibri"/>
          <w:sz w:val="22"/>
          <w:szCs w:val="22"/>
        </w:rPr>
        <w:t>r</w:t>
      </w:r>
      <w:r w:rsidRPr="005C37B1">
        <w:rPr>
          <w:rFonts w:ascii="Calibri" w:hAnsi="Calibri" w:cs="Calibri"/>
          <w:sz w:val="22"/>
          <w:szCs w:val="22"/>
        </w:rPr>
        <w:t xml:space="preserve"> omfattning (%) och längd (datum from</w:t>
      </w:r>
      <w:r w:rsidRPr="005C37B1">
        <w:rPr>
          <w:rFonts w:ascii="Calibri" w:hAnsi="Calibri" w:cs="Calibri"/>
          <w:sz w:val="22"/>
          <w:szCs w:val="22"/>
        </w:rPr>
        <w:noBreakHyphen/>
        <w:t>tom) samt vikariens namn</w:t>
      </w:r>
      <w:r>
        <w:rPr>
          <w:rFonts w:ascii="Calibri" w:hAnsi="Calibri" w:cs="Calibri"/>
          <w:sz w:val="22"/>
          <w:szCs w:val="22"/>
        </w:rPr>
        <w:t xml:space="preserve"> och personnummer</w:t>
      </w:r>
      <w:r w:rsidRPr="005C37B1">
        <w:rPr>
          <w:rFonts w:ascii="Calibri" w:hAnsi="Calibri" w:cs="Calibri"/>
          <w:sz w:val="22"/>
          <w:szCs w:val="22"/>
        </w:rPr>
        <w:t xml:space="preserve">. </w:t>
      </w:r>
      <w:r>
        <w:rPr>
          <w:rFonts w:ascii="Calibri" w:hAnsi="Calibri" w:cs="Calibri"/>
          <w:sz w:val="22"/>
          <w:szCs w:val="22"/>
        </w:rPr>
        <w:t xml:space="preserve"> </w:t>
      </w:r>
      <w:r w:rsidRPr="005C37B1">
        <w:rPr>
          <w:rFonts w:ascii="Calibri" w:hAnsi="Calibri" w:cs="Calibri"/>
          <w:sz w:val="22"/>
          <w:szCs w:val="22"/>
        </w:rPr>
        <w:t xml:space="preserve">Till ansökan ska bifogas intyg som styrker vikariens bakgrund, utbildning och legitimation. </w:t>
      </w:r>
    </w:p>
    <w:p w14:paraId="17C86203" w14:textId="77777777" w:rsidR="008965A3" w:rsidRDefault="008965A3" w:rsidP="009A79BF">
      <w:pPr>
        <w:rPr>
          <w:rFonts w:ascii="Calibri" w:hAnsi="Calibri" w:cs="Calibri"/>
          <w:sz w:val="22"/>
          <w:szCs w:val="22"/>
        </w:rPr>
      </w:pPr>
    </w:p>
    <w:p w14:paraId="17C86204" w14:textId="77777777" w:rsidR="009A79BF" w:rsidRPr="005C37B1" w:rsidRDefault="007940E4" w:rsidP="009A79BF">
      <w:pPr>
        <w:rPr>
          <w:rFonts w:ascii="Calibri" w:hAnsi="Calibri" w:cs="Calibri"/>
          <w:sz w:val="22"/>
          <w:szCs w:val="22"/>
        </w:rPr>
      </w:pPr>
      <w:r>
        <w:rPr>
          <w:rFonts w:ascii="Calibri" w:hAnsi="Calibri" w:cs="Calibri"/>
          <w:sz w:val="22"/>
          <w:szCs w:val="22"/>
        </w:rPr>
        <w:t xml:space="preserve">Skriftlig ansökan insändes till </w:t>
      </w:r>
      <w:r w:rsidR="00BB0C93">
        <w:rPr>
          <w:rFonts w:ascii="Calibri" w:hAnsi="Calibri" w:cs="Calibri"/>
          <w:sz w:val="22"/>
          <w:szCs w:val="22"/>
        </w:rPr>
        <w:t>Region Halland</w:t>
      </w:r>
      <w:r>
        <w:rPr>
          <w:rFonts w:ascii="Calibri" w:hAnsi="Calibri" w:cs="Calibri"/>
          <w:sz w:val="22"/>
          <w:szCs w:val="22"/>
        </w:rPr>
        <w:t>, som</w:t>
      </w:r>
      <w:r w:rsidR="009A79BF" w:rsidRPr="005C37B1">
        <w:rPr>
          <w:rFonts w:ascii="Calibri" w:hAnsi="Calibri" w:cs="Calibri"/>
          <w:sz w:val="22"/>
          <w:szCs w:val="22"/>
        </w:rPr>
        <w:t xml:space="preserve"> </w:t>
      </w:r>
      <w:r w:rsidR="008965A3">
        <w:rPr>
          <w:rFonts w:ascii="Calibri" w:hAnsi="Calibri" w:cs="Calibri"/>
          <w:sz w:val="22"/>
          <w:szCs w:val="22"/>
        </w:rPr>
        <w:t>är</w:t>
      </w:r>
      <w:r w:rsidR="00BB0C93">
        <w:rPr>
          <w:rFonts w:ascii="Calibri" w:hAnsi="Calibri" w:cs="Calibri"/>
          <w:sz w:val="22"/>
          <w:szCs w:val="22"/>
        </w:rPr>
        <w:t xml:space="preserve"> </w:t>
      </w:r>
      <w:r w:rsidR="009A79BF" w:rsidRPr="005C37B1">
        <w:rPr>
          <w:rFonts w:ascii="Calibri" w:hAnsi="Calibri" w:cs="Calibri"/>
          <w:sz w:val="22"/>
          <w:szCs w:val="22"/>
        </w:rPr>
        <w:t xml:space="preserve">huvudman </w:t>
      </w:r>
      <w:r w:rsidR="00BB0C93">
        <w:rPr>
          <w:rFonts w:ascii="Calibri" w:hAnsi="Calibri" w:cs="Calibri"/>
          <w:sz w:val="22"/>
          <w:szCs w:val="22"/>
        </w:rPr>
        <w:t>för e</w:t>
      </w:r>
      <w:r w:rsidR="008965A3">
        <w:rPr>
          <w:rFonts w:ascii="Calibri" w:hAnsi="Calibri" w:cs="Calibri"/>
          <w:sz w:val="22"/>
          <w:szCs w:val="22"/>
        </w:rPr>
        <w:t xml:space="preserve">tableringsinnehavare i Halland och </w:t>
      </w:r>
      <w:r>
        <w:rPr>
          <w:rFonts w:ascii="Calibri" w:hAnsi="Calibri" w:cs="Calibri"/>
          <w:sz w:val="22"/>
          <w:szCs w:val="22"/>
        </w:rPr>
        <w:t xml:space="preserve">gör bedömning av </w:t>
      </w:r>
      <w:r w:rsidR="009A79BF" w:rsidRPr="005C37B1">
        <w:rPr>
          <w:rFonts w:ascii="Calibri" w:hAnsi="Calibri" w:cs="Calibri"/>
          <w:sz w:val="22"/>
          <w:szCs w:val="22"/>
        </w:rPr>
        <w:t>vikarie</w:t>
      </w:r>
      <w:r>
        <w:rPr>
          <w:rFonts w:ascii="Calibri" w:hAnsi="Calibri" w:cs="Calibri"/>
          <w:sz w:val="22"/>
          <w:szCs w:val="22"/>
        </w:rPr>
        <w:t>ansökan och skickar därefter ett skriftligt svar till etableringsinnehavaren.</w:t>
      </w:r>
      <w:r w:rsidR="009A79BF" w:rsidRPr="005C37B1">
        <w:rPr>
          <w:rFonts w:ascii="Calibri" w:hAnsi="Calibri" w:cs="Calibri"/>
          <w:sz w:val="22"/>
          <w:szCs w:val="22"/>
        </w:rPr>
        <w:t xml:space="preserve"> </w:t>
      </w:r>
    </w:p>
    <w:p w14:paraId="17C86205" w14:textId="77777777" w:rsidR="009A79BF" w:rsidRPr="005C37B1" w:rsidRDefault="009A79BF" w:rsidP="009A79BF">
      <w:pPr>
        <w:rPr>
          <w:rFonts w:ascii="Calibri" w:hAnsi="Calibri" w:cs="Calibri"/>
          <w:sz w:val="22"/>
          <w:szCs w:val="22"/>
        </w:rPr>
      </w:pPr>
    </w:p>
    <w:p w14:paraId="17C86206" w14:textId="77777777" w:rsidR="007940E4" w:rsidRDefault="009A79BF" w:rsidP="007940E4">
      <w:pPr>
        <w:rPr>
          <w:rFonts w:ascii="Calibri" w:hAnsi="Calibri" w:cs="Calibri"/>
          <w:sz w:val="22"/>
          <w:szCs w:val="22"/>
        </w:rPr>
      </w:pPr>
      <w:r w:rsidRPr="005C37B1">
        <w:rPr>
          <w:rFonts w:ascii="Calibri" w:hAnsi="Calibri" w:cs="Calibri"/>
          <w:sz w:val="22"/>
          <w:szCs w:val="22"/>
        </w:rPr>
        <w:t xml:space="preserve">Regionens bedömning grundas på den dokumentation som etableringsinnehavaren insänder. </w:t>
      </w:r>
    </w:p>
    <w:p w14:paraId="17C86207" w14:textId="77777777" w:rsidR="007940E4" w:rsidRPr="005C37B1" w:rsidRDefault="007940E4" w:rsidP="007940E4">
      <w:pPr>
        <w:rPr>
          <w:rFonts w:ascii="Calibri" w:hAnsi="Calibri" w:cs="Calibri"/>
          <w:sz w:val="22"/>
          <w:szCs w:val="22"/>
        </w:rPr>
      </w:pPr>
      <w:r w:rsidRPr="00186E72">
        <w:rPr>
          <w:rFonts w:ascii="Calibri" w:hAnsi="Calibri" w:cs="Calibri"/>
          <w:sz w:val="22"/>
          <w:szCs w:val="22"/>
        </w:rPr>
        <w:t>Observera: Ofullständigt ifylld ansökan utan efterfrågade handlingar kommer att återsändas till vikariatsgivaren för komplettering.</w:t>
      </w:r>
    </w:p>
    <w:p w14:paraId="17C86208" w14:textId="77777777" w:rsidR="00BB0C93" w:rsidRDefault="00BB0C93" w:rsidP="008965A3">
      <w:pPr>
        <w:rPr>
          <w:rFonts w:ascii="Calibri" w:hAnsi="Calibri" w:cs="Calibri"/>
          <w:sz w:val="22"/>
          <w:szCs w:val="22"/>
        </w:rPr>
      </w:pPr>
    </w:p>
    <w:p w14:paraId="17C86209" w14:textId="77777777" w:rsidR="00BB0C93" w:rsidRPr="00186E72" w:rsidRDefault="00BB0C93" w:rsidP="00BB0C93">
      <w:pPr>
        <w:rPr>
          <w:rFonts w:ascii="Calibri" w:hAnsi="Calibri" w:cs="Calibri"/>
          <w:sz w:val="22"/>
          <w:szCs w:val="22"/>
        </w:rPr>
      </w:pPr>
      <w:r w:rsidRPr="00186E72">
        <w:rPr>
          <w:rFonts w:ascii="Calibri" w:hAnsi="Calibri" w:cs="Calibri"/>
          <w:sz w:val="22"/>
          <w:szCs w:val="22"/>
        </w:rPr>
        <w:t xml:space="preserve">Ansökan ska vara Region Halland tillhanda senast två veckor före vikariatsperiodens början på </w:t>
      </w:r>
      <w:r w:rsidR="002E4C5C">
        <w:rPr>
          <w:rFonts w:ascii="Calibri" w:hAnsi="Calibri" w:cs="Calibri"/>
          <w:sz w:val="22"/>
          <w:szCs w:val="22"/>
        </w:rPr>
        <w:t>handläggarens mailadress eller till</w:t>
      </w:r>
      <w:r w:rsidRPr="00186E72">
        <w:rPr>
          <w:rFonts w:ascii="Calibri" w:hAnsi="Calibri" w:cs="Calibri"/>
          <w:sz w:val="22"/>
          <w:szCs w:val="22"/>
        </w:rPr>
        <w:t xml:space="preserve">: </w:t>
      </w:r>
    </w:p>
    <w:p w14:paraId="17C8620A" w14:textId="77777777" w:rsidR="00BB0C93" w:rsidRPr="00186E72" w:rsidRDefault="00BB0C93" w:rsidP="00BB0C93">
      <w:pPr>
        <w:rPr>
          <w:rFonts w:ascii="Calibri" w:hAnsi="Calibri" w:cs="Calibri"/>
          <w:i/>
          <w:sz w:val="22"/>
          <w:szCs w:val="22"/>
        </w:rPr>
      </w:pPr>
      <w:r w:rsidRPr="00186E72">
        <w:rPr>
          <w:rFonts w:ascii="Calibri" w:hAnsi="Calibri" w:cs="Calibri"/>
          <w:i/>
          <w:sz w:val="22"/>
          <w:szCs w:val="22"/>
        </w:rPr>
        <w:t>Region Halland</w:t>
      </w:r>
    </w:p>
    <w:p w14:paraId="17C8620B" w14:textId="77777777" w:rsidR="00BB0C93" w:rsidRPr="00186E72" w:rsidRDefault="00BB0C93" w:rsidP="00BB0C93">
      <w:pPr>
        <w:rPr>
          <w:rFonts w:ascii="Calibri" w:hAnsi="Calibri" w:cs="Calibri"/>
          <w:i/>
          <w:sz w:val="22"/>
          <w:szCs w:val="22"/>
        </w:rPr>
      </w:pPr>
      <w:r w:rsidRPr="00186E72">
        <w:rPr>
          <w:rFonts w:ascii="Calibri" w:hAnsi="Calibri" w:cs="Calibri"/>
          <w:i/>
          <w:sz w:val="22"/>
          <w:szCs w:val="22"/>
        </w:rPr>
        <w:t>RK Uppdragsavdelningen</w:t>
      </w:r>
    </w:p>
    <w:p w14:paraId="17C8620C" w14:textId="77777777" w:rsidR="00BB0C93" w:rsidRPr="00186E72" w:rsidRDefault="00BB0C93" w:rsidP="00BB0C93">
      <w:pPr>
        <w:rPr>
          <w:rFonts w:ascii="Calibri" w:hAnsi="Calibri" w:cs="Calibri"/>
          <w:i/>
          <w:sz w:val="22"/>
          <w:szCs w:val="22"/>
        </w:rPr>
      </w:pPr>
      <w:r w:rsidRPr="00186E72">
        <w:rPr>
          <w:rFonts w:ascii="Calibri" w:hAnsi="Calibri" w:cs="Calibri"/>
          <w:i/>
          <w:sz w:val="22"/>
          <w:szCs w:val="22"/>
        </w:rPr>
        <w:t>Box 517</w:t>
      </w:r>
    </w:p>
    <w:p w14:paraId="17C8620D" w14:textId="77777777" w:rsidR="00BB0C93" w:rsidRDefault="00BB0C93" w:rsidP="00BB0C93">
      <w:pPr>
        <w:rPr>
          <w:rFonts w:ascii="Calibri" w:hAnsi="Calibri" w:cs="Calibri"/>
          <w:i/>
          <w:sz w:val="22"/>
          <w:szCs w:val="22"/>
        </w:rPr>
      </w:pPr>
      <w:r w:rsidRPr="00186E72">
        <w:rPr>
          <w:rFonts w:ascii="Calibri" w:hAnsi="Calibri" w:cs="Calibri"/>
          <w:i/>
          <w:sz w:val="22"/>
          <w:szCs w:val="22"/>
        </w:rPr>
        <w:t>301 80 Halmstad</w:t>
      </w:r>
    </w:p>
    <w:p w14:paraId="17C8620E" w14:textId="77777777" w:rsidR="006629EB" w:rsidRDefault="006629EB" w:rsidP="00BB0C93">
      <w:pPr>
        <w:rPr>
          <w:rFonts w:ascii="Calibri" w:hAnsi="Calibri" w:cs="Calibri"/>
          <w:i/>
          <w:sz w:val="22"/>
          <w:szCs w:val="22"/>
        </w:rPr>
      </w:pPr>
    </w:p>
    <w:p w14:paraId="17C8620F" w14:textId="77777777" w:rsidR="006629EB" w:rsidRPr="006629EB" w:rsidRDefault="006629EB" w:rsidP="006629EB">
      <w:pPr>
        <w:rPr>
          <w:rFonts w:ascii="Calibri" w:hAnsi="Calibri" w:cs="Calibri"/>
          <w:b/>
          <w:sz w:val="24"/>
          <w:szCs w:val="24"/>
        </w:rPr>
      </w:pPr>
      <w:r w:rsidRPr="006629EB">
        <w:rPr>
          <w:rFonts w:ascii="Calibri" w:hAnsi="Calibri" w:cs="Calibri"/>
          <w:b/>
          <w:sz w:val="24"/>
          <w:szCs w:val="24"/>
        </w:rPr>
        <w:t>Krav på vikarien</w:t>
      </w:r>
    </w:p>
    <w:p w14:paraId="17C86210" w14:textId="77777777" w:rsidR="006629EB" w:rsidRPr="005C37B1" w:rsidRDefault="006629EB" w:rsidP="006629EB">
      <w:pPr>
        <w:rPr>
          <w:rFonts w:ascii="Calibri" w:hAnsi="Calibri" w:cs="Calibri"/>
          <w:sz w:val="22"/>
          <w:szCs w:val="22"/>
        </w:rPr>
      </w:pPr>
      <w:r w:rsidRPr="005C37B1">
        <w:rPr>
          <w:rFonts w:ascii="Calibri" w:hAnsi="Calibri" w:cs="Calibri"/>
          <w:sz w:val="22"/>
          <w:szCs w:val="22"/>
        </w:rPr>
        <w:t xml:space="preserve">För att vikariera som läkare krävs att vikarien har samma specialitet som </w:t>
      </w:r>
      <w:r w:rsidR="007C4E4F">
        <w:rPr>
          <w:rFonts w:ascii="Calibri" w:hAnsi="Calibri" w:cs="Calibri"/>
          <w:sz w:val="22"/>
          <w:szCs w:val="22"/>
        </w:rPr>
        <w:t xml:space="preserve">etableringsinnehavaren, legitimation och </w:t>
      </w:r>
      <w:r w:rsidR="002E4C5C">
        <w:rPr>
          <w:rFonts w:ascii="Calibri" w:hAnsi="Calibri" w:cs="Calibri"/>
          <w:sz w:val="22"/>
          <w:szCs w:val="22"/>
        </w:rPr>
        <w:t>specialisering ska</w:t>
      </w:r>
      <w:r w:rsidR="007C4E4F">
        <w:rPr>
          <w:rFonts w:ascii="Calibri" w:hAnsi="Calibri" w:cs="Calibri"/>
          <w:sz w:val="22"/>
          <w:szCs w:val="22"/>
        </w:rPr>
        <w:t xml:space="preserve"> kunna styrkas av Socialstyrelsen</w:t>
      </w:r>
      <w:r w:rsidRPr="005C37B1">
        <w:rPr>
          <w:rFonts w:ascii="Calibri" w:hAnsi="Calibri" w:cs="Calibri"/>
          <w:sz w:val="22"/>
          <w:szCs w:val="22"/>
        </w:rPr>
        <w:t xml:space="preserve">. </w:t>
      </w:r>
      <w:r w:rsidRPr="005C37B1">
        <w:rPr>
          <w:rFonts w:ascii="Calibri" w:hAnsi="Calibri" w:cs="Calibri"/>
          <w:sz w:val="22"/>
          <w:szCs w:val="22"/>
        </w:rPr>
        <w:br/>
      </w:r>
    </w:p>
    <w:p w14:paraId="17C86211" w14:textId="77777777" w:rsidR="00BB0C93" w:rsidRPr="00186E72" w:rsidRDefault="006629EB" w:rsidP="00BB0C93">
      <w:pPr>
        <w:rPr>
          <w:rFonts w:ascii="Calibri" w:hAnsi="Calibri" w:cs="Calibri"/>
          <w:sz w:val="22"/>
          <w:szCs w:val="22"/>
        </w:rPr>
      </w:pPr>
      <w:r w:rsidRPr="005C37B1">
        <w:rPr>
          <w:rFonts w:ascii="Calibri" w:hAnsi="Calibri" w:cs="Calibri"/>
          <w:sz w:val="22"/>
          <w:szCs w:val="22"/>
        </w:rPr>
        <w:t xml:space="preserve">För att vikariera som </w:t>
      </w:r>
      <w:r>
        <w:rPr>
          <w:rFonts w:ascii="Calibri" w:hAnsi="Calibri" w:cs="Calibri"/>
          <w:sz w:val="22"/>
          <w:szCs w:val="22"/>
        </w:rPr>
        <w:t>fysioterapeut</w:t>
      </w:r>
      <w:r w:rsidRPr="005C37B1">
        <w:rPr>
          <w:rFonts w:ascii="Calibri" w:hAnsi="Calibri" w:cs="Calibri"/>
          <w:sz w:val="22"/>
          <w:szCs w:val="22"/>
        </w:rPr>
        <w:t xml:space="preserve"> krävs legitimation från Socialstyrelsen</w:t>
      </w:r>
      <w:r>
        <w:rPr>
          <w:rFonts w:ascii="Calibri" w:hAnsi="Calibri" w:cs="Calibri"/>
          <w:sz w:val="22"/>
          <w:szCs w:val="22"/>
        </w:rPr>
        <w:t>.  Region Halland ser helst att vikarien har minst två års klinisk yrkeserfarenhet från arbete inom offentlig verksamhet</w:t>
      </w:r>
      <w:r w:rsidRPr="005C37B1">
        <w:rPr>
          <w:rFonts w:ascii="Calibri" w:hAnsi="Calibri" w:cs="Calibri"/>
          <w:sz w:val="22"/>
          <w:szCs w:val="22"/>
        </w:rPr>
        <w:t xml:space="preserve">. </w:t>
      </w:r>
    </w:p>
    <w:p w14:paraId="17C86212" w14:textId="77777777" w:rsidR="00BB0C93" w:rsidRPr="005C37B1" w:rsidRDefault="00BB0C93" w:rsidP="00BB0C93">
      <w:pPr>
        <w:rPr>
          <w:rFonts w:ascii="Calibri" w:hAnsi="Calibri" w:cs="Calibri"/>
          <w:sz w:val="22"/>
          <w:szCs w:val="22"/>
        </w:rPr>
      </w:pPr>
    </w:p>
    <w:p w14:paraId="17C86213" w14:textId="77777777" w:rsidR="006629EB" w:rsidRPr="006629EB" w:rsidRDefault="006629EB" w:rsidP="006629EB">
      <w:pPr>
        <w:rPr>
          <w:rFonts w:ascii="Calibri" w:hAnsi="Calibri" w:cs="Calibri"/>
          <w:b/>
          <w:sz w:val="24"/>
          <w:szCs w:val="24"/>
        </w:rPr>
      </w:pPr>
      <w:r w:rsidRPr="006629EB">
        <w:rPr>
          <w:rFonts w:ascii="Calibri" w:hAnsi="Calibri" w:cs="Calibri"/>
          <w:b/>
          <w:sz w:val="24"/>
          <w:szCs w:val="24"/>
        </w:rPr>
        <w:t>Övrigt</w:t>
      </w:r>
    </w:p>
    <w:p w14:paraId="17C86214" w14:textId="77777777" w:rsidR="00802625" w:rsidRPr="005C37B1" w:rsidRDefault="007C4E4F" w:rsidP="00802625">
      <w:pPr>
        <w:rPr>
          <w:rFonts w:ascii="Calibri" w:hAnsi="Calibri" w:cs="Calibri"/>
          <w:sz w:val="22"/>
          <w:szCs w:val="22"/>
        </w:rPr>
      </w:pPr>
      <w:r w:rsidRPr="005C37B1">
        <w:rPr>
          <w:rFonts w:ascii="Calibri" w:hAnsi="Calibri" w:cs="Calibri"/>
          <w:sz w:val="22"/>
          <w:szCs w:val="22"/>
        </w:rPr>
        <w:t>En förutsättning för att ta in en vikarie är att</w:t>
      </w:r>
      <w:r>
        <w:rPr>
          <w:rFonts w:ascii="Calibri" w:hAnsi="Calibri" w:cs="Calibri"/>
          <w:sz w:val="22"/>
          <w:szCs w:val="22"/>
        </w:rPr>
        <w:t xml:space="preserve"> etableringsinnehavaran</w:t>
      </w:r>
      <w:r w:rsidRPr="005C37B1">
        <w:rPr>
          <w:rFonts w:ascii="Calibri" w:hAnsi="Calibri" w:cs="Calibri"/>
          <w:sz w:val="22"/>
          <w:szCs w:val="22"/>
        </w:rPr>
        <w:t xml:space="preserve"> uppfyller bestämmelserna i lagen inklusive krave</w:t>
      </w:r>
      <w:r>
        <w:rPr>
          <w:rFonts w:ascii="Calibri" w:hAnsi="Calibri" w:cs="Calibri"/>
          <w:sz w:val="22"/>
          <w:szCs w:val="22"/>
        </w:rPr>
        <w:t xml:space="preserve">t om heltidsverksamhet, se 8 § </w:t>
      </w:r>
    </w:p>
    <w:p w14:paraId="17C86215" w14:textId="77777777" w:rsidR="00802625" w:rsidRPr="005C37B1" w:rsidRDefault="00802625" w:rsidP="003872C3">
      <w:pPr>
        <w:rPr>
          <w:rFonts w:ascii="Calibri" w:hAnsi="Calibri" w:cs="Calibri"/>
          <w:sz w:val="22"/>
          <w:szCs w:val="22"/>
        </w:rPr>
      </w:pPr>
    </w:p>
    <w:p w14:paraId="17C86216" w14:textId="77777777" w:rsidR="00802625" w:rsidRDefault="00802625" w:rsidP="00802625">
      <w:pPr>
        <w:rPr>
          <w:rFonts w:ascii="Calibri" w:hAnsi="Calibri" w:cs="Calibri"/>
          <w:sz w:val="22"/>
          <w:szCs w:val="22"/>
        </w:rPr>
      </w:pPr>
      <w:r w:rsidRPr="005C37B1">
        <w:rPr>
          <w:rFonts w:ascii="Calibri" w:hAnsi="Calibri" w:cs="Calibri"/>
          <w:sz w:val="22"/>
          <w:szCs w:val="22"/>
        </w:rPr>
        <w:t xml:space="preserve">Vikariat beviljas inte retroaktivt. </w:t>
      </w:r>
    </w:p>
    <w:p w14:paraId="17C86217" w14:textId="77777777" w:rsidR="007C4E4F" w:rsidRDefault="007C4E4F" w:rsidP="00802625">
      <w:pPr>
        <w:rPr>
          <w:rFonts w:ascii="Calibri" w:hAnsi="Calibri" w:cs="Calibri"/>
          <w:sz w:val="22"/>
          <w:szCs w:val="22"/>
        </w:rPr>
      </w:pPr>
    </w:p>
    <w:p w14:paraId="17C86218" w14:textId="77777777" w:rsidR="007C4E4F" w:rsidRPr="005C37B1" w:rsidRDefault="007C4E4F" w:rsidP="00802625">
      <w:pPr>
        <w:rPr>
          <w:rFonts w:ascii="Calibri" w:hAnsi="Calibri" w:cs="Calibri"/>
          <w:sz w:val="22"/>
          <w:szCs w:val="22"/>
        </w:rPr>
      </w:pPr>
      <w:r w:rsidRPr="00902575">
        <w:rPr>
          <w:rFonts w:ascii="Calibri" w:hAnsi="Calibri" w:cs="Calibri"/>
          <w:sz w:val="22"/>
          <w:szCs w:val="22"/>
        </w:rPr>
        <w:t>Vikariens verksamhet ska särredovisas. Utbetalning av vikariens inarbetade ersättning sker till avtalsinnehavaren</w:t>
      </w:r>
      <w:r>
        <w:rPr>
          <w:rFonts w:ascii="Calibri" w:hAnsi="Calibri" w:cs="Calibri"/>
          <w:sz w:val="22"/>
          <w:szCs w:val="22"/>
        </w:rPr>
        <w:t xml:space="preserve"> i enlighet med Region Hallands rutiner</w:t>
      </w:r>
      <w:r w:rsidRPr="00902575">
        <w:rPr>
          <w:rFonts w:ascii="Calibri" w:hAnsi="Calibri" w:cs="Calibri"/>
          <w:sz w:val="22"/>
          <w:szCs w:val="22"/>
        </w:rPr>
        <w:t>.</w:t>
      </w:r>
    </w:p>
    <w:p w14:paraId="17C86219" w14:textId="77777777" w:rsidR="00802625" w:rsidRPr="005C37B1" w:rsidRDefault="00802625" w:rsidP="00802625">
      <w:pPr>
        <w:rPr>
          <w:rFonts w:ascii="Calibri" w:hAnsi="Calibri" w:cs="Calibri"/>
          <w:sz w:val="22"/>
          <w:szCs w:val="22"/>
        </w:rPr>
      </w:pPr>
    </w:p>
    <w:p w14:paraId="17C8621A" w14:textId="77777777" w:rsidR="00802625" w:rsidRDefault="00802625" w:rsidP="00802625">
      <w:pPr>
        <w:rPr>
          <w:rFonts w:ascii="Calibri" w:hAnsi="Calibri" w:cs="Calibri"/>
          <w:sz w:val="22"/>
          <w:szCs w:val="22"/>
        </w:rPr>
      </w:pPr>
      <w:r w:rsidRPr="005C37B1">
        <w:rPr>
          <w:rFonts w:ascii="Calibri" w:hAnsi="Calibri" w:cs="Calibri"/>
          <w:sz w:val="22"/>
          <w:szCs w:val="22"/>
        </w:rPr>
        <w:t>Vikariat beviljas generellt sett inte i mindre omfattning än åtta t</w:t>
      </w:r>
      <w:r w:rsidR="002E4C5C">
        <w:rPr>
          <w:rFonts w:ascii="Calibri" w:hAnsi="Calibri" w:cs="Calibri"/>
          <w:sz w:val="22"/>
          <w:szCs w:val="22"/>
        </w:rPr>
        <w:t xml:space="preserve">immar per vecka </w:t>
      </w:r>
      <w:r w:rsidRPr="005C37B1">
        <w:rPr>
          <w:rFonts w:ascii="Calibri" w:hAnsi="Calibri" w:cs="Calibri"/>
          <w:sz w:val="22"/>
          <w:szCs w:val="22"/>
        </w:rPr>
        <w:t>.</w:t>
      </w:r>
    </w:p>
    <w:p w14:paraId="17C8621B" w14:textId="77777777" w:rsidR="00186E72" w:rsidRPr="005C37B1" w:rsidRDefault="00186E72" w:rsidP="00186E72">
      <w:pPr>
        <w:tabs>
          <w:tab w:val="left" w:pos="1522"/>
        </w:tabs>
        <w:rPr>
          <w:rFonts w:ascii="Calibri" w:hAnsi="Calibri" w:cs="Calibri"/>
          <w:sz w:val="22"/>
          <w:szCs w:val="22"/>
        </w:rPr>
      </w:pPr>
    </w:p>
    <w:p w14:paraId="17C8621C" w14:textId="77777777" w:rsidR="004053B3" w:rsidRDefault="004053B3" w:rsidP="00426049">
      <w:pPr>
        <w:rPr>
          <w:rFonts w:ascii="Calibri" w:hAnsi="Calibri" w:cs="Calibri"/>
          <w:sz w:val="22"/>
          <w:szCs w:val="22"/>
        </w:rPr>
      </w:pPr>
    </w:p>
    <w:p w14:paraId="17C8621D" w14:textId="77777777" w:rsidR="004053B3" w:rsidRDefault="004053B3" w:rsidP="00426049">
      <w:pPr>
        <w:rPr>
          <w:rFonts w:ascii="Calibri" w:hAnsi="Calibri" w:cs="Calibri"/>
          <w:sz w:val="22"/>
          <w:szCs w:val="22"/>
        </w:rPr>
      </w:pPr>
    </w:p>
    <w:p w14:paraId="17C8621E" w14:textId="77777777" w:rsidR="00426049" w:rsidRPr="005C37B1" w:rsidRDefault="00426049" w:rsidP="00426049">
      <w:pPr>
        <w:rPr>
          <w:rFonts w:ascii="Calibri" w:hAnsi="Calibri" w:cs="Calibri"/>
          <w:sz w:val="22"/>
          <w:szCs w:val="22"/>
        </w:rPr>
      </w:pPr>
      <w:r w:rsidRPr="005C37B1">
        <w:rPr>
          <w:rFonts w:ascii="Calibri" w:hAnsi="Calibri" w:cs="Calibri"/>
          <w:sz w:val="22"/>
          <w:szCs w:val="22"/>
        </w:rPr>
        <w:t xml:space="preserve">För </w:t>
      </w:r>
      <w:r w:rsidR="00DF01F1" w:rsidRPr="005C37B1">
        <w:rPr>
          <w:rFonts w:ascii="Calibri" w:hAnsi="Calibri" w:cs="Calibri"/>
          <w:sz w:val="22"/>
          <w:szCs w:val="22"/>
        </w:rPr>
        <w:t xml:space="preserve">Region </w:t>
      </w:r>
      <w:r w:rsidRPr="005C37B1">
        <w:rPr>
          <w:rFonts w:ascii="Calibri" w:hAnsi="Calibri" w:cs="Calibri"/>
          <w:sz w:val="22"/>
          <w:szCs w:val="22"/>
        </w:rPr>
        <w:t>Halland,</w:t>
      </w:r>
    </w:p>
    <w:p w14:paraId="17C8621F" w14:textId="77777777" w:rsidR="007637AC" w:rsidRPr="005C37B1" w:rsidRDefault="007637AC" w:rsidP="00C0193E">
      <w:pPr>
        <w:rPr>
          <w:rFonts w:ascii="Calibri" w:hAnsi="Calibri" w:cs="Calibri"/>
          <w:sz w:val="22"/>
          <w:szCs w:val="22"/>
        </w:rPr>
      </w:pPr>
    </w:p>
    <w:p w14:paraId="17C86220" w14:textId="77777777" w:rsidR="00426049" w:rsidRPr="005C37B1" w:rsidRDefault="0056181A" w:rsidP="00C0193E">
      <w:pPr>
        <w:rPr>
          <w:rFonts w:ascii="Calibri" w:hAnsi="Calibri" w:cs="Calibri"/>
          <w:sz w:val="22"/>
          <w:szCs w:val="22"/>
        </w:rPr>
      </w:pPr>
      <w:r>
        <w:rPr>
          <w:rFonts w:ascii="Calibri" w:hAnsi="Calibri" w:cs="Calibri"/>
          <w:sz w:val="22"/>
          <w:szCs w:val="22"/>
        </w:rPr>
        <w:t>Christina Ederberg</w:t>
      </w:r>
    </w:p>
    <w:p w14:paraId="17C86221" w14:textId="77777777" w:rsidR="00426049" w:rsidRPr="005C37B1" w:rsidRDefault="0056181A" w:rsidP="00C0193E">
      <w:pPr>
        <w:rPr>
          <w:rFonts w:ascii="Calibri" w:hAnsi="Calibri" w:cs="Calibri"/>
          <w:sz w:val="22"/>
          <w:szCs w:val="22"/>
        </w:rPr>
      </w:pPr>
      <w:r>
        <w:rPr>
          <w:rFonts w:ascii="Calibri" w:hAnsi="Calibri" w:cs="Calibri"/>
          <w:sz w:val="22"/>
          <w:szCs w:val="22"/>
        </w:rPr>
        <w:t>Hälso- och sjukvårdsstrateg</w:t>
      </w:r>
    </w:p>
    <w:p w14:paraId="17C86222" w14:textId="77777777" w:rsidR="00E50E3E" w:rsidRPr="001B550A" w:rsidRDefault="000635D4" w:rsidP="00E50E3E">
      <w:pPr>
        <w:rPr>
          <w:rFonts w:ascii="Calibri" w:hAnsi="Calibri" w:cs="Calibri"/>
          <w:b/>
        </w:rPr>
      </w:pPr>
      <w:r w:rsidRPr="001B550A">
        <w:rPr>
          <w:rFonts w:ascii="Calibri" w:hAnsi="Calibri" w:cs="Calibri"/>
          <w:sz w:val="24"/>
        </w:rPr>
        <w:br w:type="page"/>
      </w:r>
      <w:r w:rsidR="00E50E3E" w:rsidRPr="001B550A">
        <w:rPr>
          <w:rFonts w:ascii="Calibri" w:hAnsi="Calibri" w:cs="Calibri"/>
          <w:b/>
        </w:rPr>
        <w:t>Lag (1993:1651) om läkarvårdsersättning</w:t>
      </w:r>
    </w:p>
    <w:p w14:paraId="17C86223" w14:textId="77777777" w:rsidR="00E50E3E" w:rsidRPr="001B550A" w:rsidRDefault="00E50E3E" w:rsidP="00E50E3E">
      <w:pPr>
        <w:rPr>
          <w:rFonts w:ascii="Calibri" w:hAnsi="Calibri" w:cs="Calibri"/>
        </w:rPr>
      </w:pPr>
      <w:r w:rsidRPr="001B550A">
        <w:rPr>
          <w:rFonts w:ascii="Calibri" w:hAnsi="Calibri" w:cs="Calibri"/>
        </w:rPr>
        <w:t>Departement/myndighet: Socialdepartementet</w:t>
      </w:r>
    </w:p>
    <w:p w14:paraId="17C86224" w14:textId="77777777" w:rsidR="00E50E3E" w:rsidRPr="001B550A" w:rsidRDefault="00E50E3E" w:rsidP="00E50E3E">
      <w:pPr>
        <w:rPr>
          <w:rFonts w:ascii="Calibri" w:hAnsi="Calibri" w:cs="Calibri"/>
        </w:rPr>
      </w:pPr>
      <w:r w:rsidRPr="001B550A">
        <w:rPr>
          <w:rFonts w:ascii="Calibri" w:hAnsi="Calibri" w:cs="Calibri"/>
        </w:rPr>
        <w:t>Utfärdad: 1993-12-22</w:t>
      </w:r>
    </w:p>
    <w:p w14:paraId="17C86225" w14:textId="77777777" w:rsidR="00E50E3E" w:rsidRPr="001B550A" w:rsidRDefault="00E50E3E" w:rsidP="00E50E3E">
      <w:pPr>
        <w:rPr>
          <w:rFonts w:ascii="Calibri" w:hAnsi="Calibri" w:cs="Calibri"/>
        </w:rPr>
      </w:pPr>
      <w:r w:rsidRPr="001B550A">
        <w:rPr>
          <w:rFonts w:ascii="Calibri" w:hAnsi="Calibri" w:cs="Calibri"/>
        </w:rPr>
        <w:t>Ändrad: t.o.m. SFS 2009:79</w:t>
      </w:r>
    </w:p>
    <w:p w14:paraId="17C86226" w14:textId="77777777" w:rsidR="00426049" w:rsidRPr="001B550A" w:rsidRDefault="00426049" w:rsidP="00E50E3E">
      <w:pPr>
        <w:rPr>
          <w:rFonts w:ascii="Calibri" w:hAnsi="Calibri" w:cs="Calibri"/>
        </w:rPr>
      </w:pPr>
      <w:r w:rsidRPr="001B550A">
        <w:rPr>
          <w:rFonts w:ascii="Calibri" w:hAnsi="Calibri" w:cs="Calibri"/>
        </w:rPr>
        <w:t xml:space="preserve">- - - - - - - - - - - - - - - - - - - - - - - - - - </w:t>
      </w:r>
    </w:p>
    <w:p w14:paraId="17C86227" w14:textId="77777777" w:rsidR="00426049" w:rsidRPr="001B550A" w:rsidRDefault="00426049" w:rsidP="00426049">
      <w:pPr>
        <w:rPr>
          <w:rFonts w:ascii="Calibri" w:hAnsi="Calibri" w:cs="Calibri"/>
        </w:rPr>
      </w:pPr>
    </w:p>
    <w:p w14:paraId="17C86228" w14:textId="77777777" w:rsidR="00426049" w:rsidRPr="001B550A" w:rsidRDefault="00E50E3E" w:rsidP="00E50E3E">
      <w:pPr>
        <w:rPr>
          <w:rFonts w:ascii="Calibri" w:hAnsi="Calibri" w:cs="Calibri"/>
        </w:rPr>
      </w:pPr>
      <w:r w:rsidRPr="001B550A">
        <w:rPr>
          <w:rFonts w:ascii="Calibri" w:hAnsi="Calibri" w:cs="Calibri"/>
        </w:rPr>
        <w:t>10 § Om en läkare på grund av sjukdom, semester, ledighet för vård av barn, förestående ålderspensionering, vidareutbildning eller forskning inom yrkesområdet, politiskt eller fackligt uppdrag eller annat liknande skäl är helt eller delvis förhindrad att bedriva sin verksamhet, får en annan läkare som har samma specialitet eller en annan specialitet inom samma grupp av specialiteter vikariera under frånvaron.</w:t>
      </w:r>
    </w:p>
    <w:p w14:paraId="17C86229" w14:textId="77777777" w:rsidR="00E50E3E" w:rsidRPr="001B550A" w:rsidRDefault="00E50E3E" w:rsidP="00E50E3E">
      <w:pPr>
        <w:rPr>
          <w:rFonts w:ascii="Calibri" w:hAnsi="Calibri" w:cs="Calibri"/>
        </w:rPr>
      </w:pPr>
    </w:p>
    <w:p w14:paraId="17C8622A" w14:textId="77777777" w:rsidR="00E50E3E" w:rsidRPr="001B550A" w:rsidRDefault="00E50E3E" w:rsidP="00E50E3E">
      <w:pPr>
        <w:rPr>
          <w:rFonts w:ascii="Calibri" w:hAnsi="Calibri" w:cs="Calibri"/>
        </w:rPr>
      </w:pPr>
      <w:r w:rsidRPr="001B550A">
        <w:rPr>
          <w:rFonts w:ascii="Calibri" w:hAnsi="Calibri" w:cs="Calibri"/>
        </w:rPr>
        <w:t>7 § För att läkarvårdsersättning ska lämnas krävs att läkaren har specialistkompetens och bedriver mottagningsverksamhet inom sin specialitet i öppen vård för enskilda patienter.</w:t>
      </w:r>
    </w:p>
    <w:p w14:paraId="17C8622B" w14:textId="77777777" w:rsidR="00E50E3E" w:rsidRPr="001B550A" w:rsidRDefault="00E50E3E" w:rsidP="00E50E3E">
      <w:pPr>
        <w:rPr>
          <w:rFonts w:ascii="Calibri" w:hAnsi="Calibri" w:cs="Calibri"/>
        </w:rPr>
      </w:pPr>
    </w:p>
    <w:p w14:paraId="17C8622C" w14:textId="77777777" w:rsidR="00E50E3E" w:rsidRPr="001B550A" w:rsidRDefault="00E50E3E" w:rsidP="00E50E3E">
      <w:pPr>
        <w:rPr>
          <w:rFonts w:ascii="Calibri" w:hAnsi="Calibri" w:cs="Calibri"/>
        </w:rPr>
      </w:pPr>
      <w:r w:rsidRPr="001B550A">
        <w:rPr>
          <w:rFonts w:ascii="Calibri" w:hAnsi="Calibri" w:cs="Calibri"/>
        </w:rPr>
        <w:t>Läkarvårdsersättning lämnas inte till läkare med specialistkompetens enbart i laboratoriemedicinska specialiteter, socialmedicin, klinisk neurofysiologi, rehabiliteringsmedicin, klinisk genetik eller bild- och funktionsmedicinska specialiteter utom klinisk fysiologi.</w:t>
      </w:r>
    </w:p>
    <w:p w14:paraId="17C8622D" w14:textId="77777777" w:rsidR="00E50E3E" w:rsidRPr="001B550A" w:rsidRDefault="00E50E3E" w:rsidP="00E50E3E">
      <w:pPr>
        <w:rPr>
          <w:rFonts w:ascii="Calibri" w:hAnsi="Calibri" w:cs="Calibri"/>
        </w:rPr>
      </w:pPr>
    </w:p>
    <w:p w14:paraId="17C8622E" w14:textId="77777777" w:rsidR="00E50E3E" w:rsidRPr="001B550A" w:rsidRDefault="00E50E3E" w:rsidP="00E50E3E">
      <w:pPr>
        <w:rPr>
          <w:rFonts w:ascii="Calibri" w:hAnsi="Calibri" w:cs="Calibri"/>
        </w:rPr>
      </w:pPr>
      <w:r w:rsidRPr="001B550A">
        <w:rPr>
          <w:rFonts w:ascii="Calibri" w:hAnsi="Calibri" w:cs="Calibri"/>
        </w:rPr>
        <w:t xml:space="preserve">Läkarvårdsersättning för mottagningsverksamhet i öppen vård för enskilda patienter ska lämnas även till läkare med kompetens som allmänpraktiserande läkare (Europaläkare). Bestämmelserna i denna lag om läkare med specialistkompetens gäller i övrigt på motsvarande sätt för Europaläkare. </w:t>
      </w:r>
    </w:p>
    <w:p w14:paraId="17C8622F" w14:textId="77777777" w:rsidR="00E50E3E" w:rsidRPr="001B550A" w:rsidRDefault="00E50E3E" w:rsidP="00E50E3E">
      <w:pPr>
        <w:rPr>
          <w:rFonts w:ascii="Calibri" w:hAnsi="Calibri" w:cs="Calibri"/>
        </w:rPr>
      </w:pPr>
    </w:p>
    <w:p w14:paraId="17C86230" w14:textId="77777777" w:rsidR="00CB681A" w:rsidRPr="001B550A" w:rsidRDefault="00CB681A" w:rsidP="00CB681A">
      <w:pPr>
        <w:rPr>
          <w:rFonts w:ascii="Calibri" w:hAnsi="Calibri" w:cs="Calibri"/>
        </w:rPr>
      </w:pPr>
      <w:r w:rsidRPr="001B550A">
        <w:rPr>
          <w:rFonts w:ascii="Calibri" w:hAnsi="Calibri" w:cs="Calibri"/>
        </w:rPr>
        <w:t xml:space="preserve">9 § Läkarvårdsersättning lämnas inte till en läkare som är anställd i något landstings hälso- och sjukvård eller i ett bolag eller annan juridisk person inom hälso- och sjukvården som </w:t>
      </w:r>
      <w:r w:rsidR="00692AAB" w:rsidRPr="001B550A">
        <w:rPr>
          <w:rFonts w:ascii="Calibri" w:hAnsi="Calibri" w:cs="Calibri"/>
        </w:rPr>
        <w:t>Regionen</w:t>
      </w:r>
      <w:r w:rsidRPr="001B550A">
        <w:rPr>
          <w:rFonts w:ascii="Calibri" w:hAnsi="Calibri" w:cs="Calibri"/>
        </w:rPr>
        <w:t xml:space="preserve"> har ett rättsligt bestämmande inflytande i. Ersättning kan dock lämnas om läkaren är tjänstledig och vikarierar för en annan läkare.</w:t>
      </w:r>
    </w:p>
    <w:p w14:paraId="17C86231" w14:textId="77777777" w:rsidR="00CB681A" w:rsidRPr="001B550A" w:rsidRDefault="00CB681A" w:rsidP="00CB681A">
      <w:pPr>
        <w:rPr>
          <w:rFonts w:ascii="Calibri" w:hAnsi="Calibri" w:cs="Calibri"/>
        </w:rPr>
      </w:pPr>
    </w:p>
    <w:p w14:paraId="17C86232" w14:textId="77777777" w:rsidR="00426049" w:rsidRPr="001B550A" w:rsidRDefault="00CB681A" w:rsidP="00CB681A">
      <w:pPr>
        <w:rPr>
          <w:rFonts w:ascii="Calibri" w:hAnsi="Calibri" w:cs="Calibri"/>
        </w:rPr>
      </w:pPr>
      <w:r w:rsidRPr="001B550A">
        <w:rPr>
          <w:rFonts w:ascii="Calibri" w:hAnsi="Calibri" w:cs="Calibri"/>
        </w:rPr>
        <w:t xml:space="preserve">Läkarvårdsersättning lämnas inte till en läkare för verksamhet inom företagshälsovård eller skolhälsovård. </w:t>
      </w:r>
    </w:p>
    <w:p w14:paraId="17C86233" w14:textId="77777777" w:rsidR="00426049" w:rsidRPr="001B550A" w:rsidRDefault="00426049" w:rsidP="00426049">
      <w:pPr>
        <w:rPr>
          <w:rFonts w:ascii="Calibri" w:hAnsi="Calibri" w:cs="Calibri"/>
        </w:rPr>
      </w:pPr>
    </w:p>
    <w:p w14:paraId="17C86234" w14:textId="77777777" w:rsidR="00426049" w:rsidRPr="001B550A" w:rsidRDefault="00426049" w:rsidP="00426049">
      <w:pPr>
        <w:rPr>
          <w:rFonts w:ascii="Calibri" w:hAnsi="Calibri" w:cs="Calibri"/>
        </w:rPr>
      </w:pPr>
    </w:p>
    <w:p w14:paraId="17C86235" w14:textId="77777777" w:rsidR="00426049" w:rsidRPr="001B550A" w:rsidRDefault="00426049" w:rsidP="00426049">
      <w:pPr>
        <w:pStyle w:val="Rubrik1"/>
        <w:rPr>
          <w:rFonts w:ascii="Calibri" w:hAnsi="Calibri" w:cs="Calibri"/>
          <w:sz w:val="20"/>
        </w:rPr>
      </w:pPr>
      <w:r w:rsidRPr="001B550A">
        <w:rPr>
          <w:rFonts w:ascii="Calibri" w:hAnsi="Calibri" w:cs="Calibri"/>
          <w:sz w:val="20"/>
        </w:rPr>
        <w:t xml:space="preserve">Lag (1993:1652) om ersättning för sjukgymnastik </w:t>
      </w:r>
    </w:p>
    <w:p w14:paraId="17C86236" w14:textId="77777777" w:rsidR="000511CD" w:rsidRPr="001B550A" w:rsidRDefault="000511CD" w:rsidP="000511CD">
      <w:pPr>
        <w:rPr>
          <w:rFonts w:ascii="Calibri" w:hAnsi="Calibri" w:cs="Calibri"/>
        </w:rPr>
      </w:pPr>
      <w:r w:rsidRPr="001B550A">
        <w:rPr>
          <w:rFonts w:ascii="Calibri" w:hAnsi="Calibri" w:cs="Calibri"/>
        </w:rPr>
        <w:t>Departement/myndighet: Socialdepartementet</w:t>
      </w:r>
    </w:p>
    <w:p w14:paraId="17C86237" w14:textId="77777777" w:rsidR="000511CD" w:rsidRPr="001B550A" w:rsidRDefault="000511CD" w:rsidP="000511CD">
      <w:pPr>
        <w:rPr>
          <w:rFonts w:ascii="Calibri" w:hAnsi="Calibri" w:cs="Calibri"/>
        </w:rPr>
      </w:pPr>
      <w:r w:rsidRPr="001B550A">
        <w:rPr>
          <w:rFonts w:ascii="Calibri" w:hAnsi="Calibri" w:cs="Calibri"/>
        </w:rPr>
        <w:t>Utfärdad: 1993-12-22</w:t>
      </w:r>
    </w:p>
    <w:p w14:paraId="17C86238" w14:textId="77777777" w:rsidR="000511CD" w:rsidRPr="001B550A" w:rsidRDefault="000511CD" w:rsidP="000511CD">
      <w:pPr>
        <w:rPr>
          <w:rFonts w:ascii="Calibri" w:hAnsi="Calibri" w:cs="Calibri"/>
        </w:rPr>
      </w:pPr>
      <w:r w:rsidRPr="001B550A">
        <w:rPr>
          <w:rFonts w:ascii="Calibri" w:hAnsi="Calibri" w:cs="Calibri"/>
        </w:rPr>
        <w:t>Ändrad: t.o.m. SFS 2009:80</w:t>
      </w:r>
    </w:p>
    <w:p w14:paraId="17C86239" w14:textId="77777777" w:rsidR="00426049" w:rsidRPr="001B550A" w:rsidRDefault="00426049" w:rsidP="000511CD">
      <w:pPr>
        <w:rPr>
          <w:rFonts w:ascii="Calibri" w:hAnsi="Calibri" w:cs="Calibri"/>
        </w:rPr>
      </w:pPr>
      <w:r w:rsidRPr="001B550A">
        <w:rPr>
          <w:rFonts w:ascii="Calibri" w:hAnsi="Calibri" w:cs="Calibri"/>
        </w:rPr>
        <w:t xml:space="preserve"> - - - - - - - - - - - - - - - - - - - - - - - - - - </w:t>
      </w:r>
    </w:p>
    <w:p w14:paraId="17C8623A" w14:textId="77777777" w:rsidR="00426049" w:rsidRPr="001B550A" w:rsidRDefault="00426049" w:rsidP="00426049">
      <w:pPr>
        <w:tabs>
          <w:tab w:val="left" w:pos="2250"/>
        </w:tabs>
        <w:rPr>
          <w:rFonts w:ascii="Calibri" w:hAnsi="Calibri" w:cs="Calibri"/>
          <w:b/>
        </w:rPr>
      </w:pPr>
      <w:r w:rsidRPr="001B550A">
        <w:rPr>
          <w:rFonts w:ascii="Calibri" w:hAnsi="Calibri" w:cs="Calibri"/>
          <w:b/>
        </w:rPr>
        <w:tab/>
      </w:r>
    </w:p>
    <w:p w14:paraId="17C8623B" w14:textId="77777777" w:rsidR="00CB681A" w:rsidRPr="001B550A" w:rsidRDefault="00CB681A" w:rsidP="00CB681A">
      <w:pPr>
        <w:rPr>
          <w:rFonts w:ascii="Calibri" w:hAnsi="Calibri" w:cs="Calibri"/>
        </w:rPr>
      </w:pPr>
      <w:r w:rsidRPr="001B550A">
        <w:rPr>
          <w:rFonts w:ascii="Calibri" w:hAnsi="Calibri" w:cs="Calibri"/>
        </w:rPr>
        <w:t>10 § Om en sjukgymnast på grund av sjukdom, semester, ledighet för vård av barn, förestående ålderspensionering, vidareutbildning eller forskning inom yrkesområdet, politiskt eller fackligt uppdrag eller annat liknande skäl är helt eller delvis förhindrad att bedriva sin verksamhet, får en annan legitimerad sjukgymnast vikariera under frånvaron. Lag (2009:80).</w:t>
      </w:r>
    </w:p>
    <w:p w14:paraId="17C8623C" w14:textId="77777777" w:rsidR="00CB681A" w:rsidRPr="001B550A" w:rsidRDefault="00CB681A" w:rsidP="00CB681A">
      <w:pPr>
        <w:rPr>
          <w:rFonts w:ascii="Calibri" w:hAnsi="Calibri" w:cs="Calibri"/>
          <w:u w:val="single"/>
        </w:rPr>
      </w:pPr>
    </w:p>
    <w:p w14:paraId="17C8623D" w14:textId="77777777" w:rsidR="00426049" w:rsidRPr="001B550A" w:rsidRDefault="00426049" w:rsidP="00426049">
      <w:pPr>
        <w:rPr>
          <w:rFonts w:ascii="Calibri" w:hAnsi="Calibri" w:cs="Calibri"/>
        </w:rPr>
      </w:pPr>
      <w:r w:rsidRPr="001B550A">
        <w:rPr>
          <w:rFonts w:ascii="Calibri" w:hAnsi="Calibri" w:cs="Calibri"/>
        </w:rPr>
        <w:t xml:space="preserve">7 § Sjukgymnastikersättning </w:t>
      </w:r>
      <w:r w:rsidR="004F4D49" w:rsidRPr="001B550A">
        <w:rPr>
          <w:rFonts w:ascii="Calibri" w:hAnsi="Calibri" w:cs="Calibri"/>
        </w:rPr>
        <w:t>ska</w:t>
      </w:r>
      <w:r w:rsidRPr="001B550A">
        <w:rPr>
          <w:rFonts w:ascii="Calibri" w:hAnsi="Calibri" w:cs="Calibri"/>
        </w:rPr>
        <w:t xml:space="preserve"> lämnas för sjukgymnastik som ges av en legitimerad sjukgymnast. Lag (1997:436). </w:t>
      </w:r>
    </w:p>
    <w:p w14:paraId="17C8623E" w14:textId="77777777" w:rsidR="00426049" w:rsidRPr="001B550A" w:rsidRDefault="00426049" w:rsidP="00426049">
      <w:pPr>
        <w:rPr>
          <w:rFonts w:ascii="Calibri" w:hAnsi="Calibri" w:cs="Calibri"/>
          <w:u w:val="single"/>
        </w:rPr>
      </w:pPr>
    </w:p>
    <w:p w14:paraId="17C8623F" w14:textId="77777777" w:rsidR="000635D4" w:rsidRPr="001B550A" w:rsidRDefault="00426049">
      <w:pPr>
        <w:rPr>
          <w:rFonts w:ascii="Calibri" w:hAnsi="Calibri" w:cs="Calibri"/>
        </w:rPr>
      </w:pPr>
      <w:r w:rsidRPr="001B550A">
        <w:rPr>
          <w:rFonts w:ascii="Calibri" w:hAnsi="Calibri" w:cs="Calibri"/>
        </w:rPr>
        <w:t xml:space="preserve">9 § Sjukgymnastikersättning lämnas inte till en sjukgymnast som är anställd i något landstings hälso- och sjukvård eller i ett bolag eller annan juridisk person inom hälso- och sjukvården som </w:t>
      </w:r>
      <w:r w:rsidR="00692AAB" w:rsidRPr="001B550A">
        <w:rPr>
          <w:rFonts w:ascii="Calibri" w:hAnsi="Calibri" w:cs="Calibri"/>
        </w:rPr>
        <w:t>Regionen</w:t>
      </w:r>
      <w:r w:rsidRPr="001B550A">
        <w:rPr>
          <w:rFonts w:ascii="Calibri" w:hAnsi="Calibri" w:cs="Calibri"/>
        </w:rPr>
        <w:t xml:space="preserve"> har ett rättsligt bestämmande inflytande i. Ersättning kan dock lämnas om sjukgymnasten är tjänstledig och vikarierar för en annan sjukgymnast.</w:t>
      </w:r>
      <w:r w:rsidR="000635D4" w:rsidRPr="001B550A">
        <w:rPr>
          <w:rFonts w:ascii="Calibri" w:hAnsi="Calibri" w:cs="Calibri"/>
        </w:rPr>
        <w:t xml:space="preserve"> </w:t>
      </w:r>
    </w:p>
    <w:p w14:paraId="17C86240" w14:textId="77777777" w:rsidR="000635D4" w:rsidRPr="001B550A" w:rsidRDefault="000635D4">
      <w:pPr>
        <w:rPr>
          <w:rFonts w:ascii="Calibri" w:hAnsi="Calibri" w:cs="Calibri"/>
        </w:rPr>
      </w:pPr>
    </w:p>
    <w:p w14:paraId="17C86241" w14:textId="77777777" w:rsidR="00241130" w:rsidRDefault="00426049">
      <w:pPr>
        <w:rPr>
          <w:rFonts w:ascii="Calibri" w:hAnsi="Calibri" w:cs="Calibri"/>
        </w:rPr>
      </w:pPr>
      <w:r w:rsidRPr="001B550A">
        <w:rPr>
          <w:rFonts w:ascii="Calibri" w:hAnsi="Calibri" w:cs="Calibri"/>
        </w:rPr>
        <w:t>Sjukgymnastikersättning lämnas inte till en sjukgymnast för verksamhet inom företagshälsovård. Lag (2007:296).</w:t>
      </w:r>
    </w:p>
    <w:p w14:paraId="17C86242" w14:textId="77777777" w:rsidR="00B270B3" w:rsidRDefault="00D676D0">
      <w:pP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17C86258" wp14:editId="17C86259">
                <wp:simplePos x="0" y="0"/>
                <wp:positionH relativeFrom="column">
                  <wp:posOffset>539750</wp:posOffset>
                </wp:positionH>
                <wp:positionV relativeFrom="paragraph">
                  <wp:posOffset>3053080</wp:posOffset>
                </wp:positionV>
                <wp:extent cx="2501265" cy="2437765"/>
                <wp:effectExtent l="0" t="0" r="13970" b="2032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437765"/>
                        </a:xfrm>
                        <a:prstGeom prst="rect">
                          <a:avLst/>
                        </a:prstGeom>
                        <a:solidFill>
                          <a:srgbClr val="FFFFFF"/>
                        </a:solidFill>
                        <a:ln w="9525">
                          <a:solidFill>
                            <a:srgbClr val="000000"/>
                          </a:solidFill>
                          <a:miter lim="800000"/>
                          <a:headEnd/>
                          <a:tailEnd/>
                        </a:ln>
                      </wps:spPr>
                      <wps:txbx>
                        <w:txbxContent>
                          <w:p w14:paraId="17C86284" w14:textId="77777777" w:rsidR="00D86D6B" w:rsidRDefault="00D86D6B" w:rsidP="00241130">
                            <w:r w:rsidRPr="00B0351C">
                              <w:t>I Stockholm har landstinget bestämt att begreppet förestående pensionering innebär att vårdgivaren trappar ner sin verksamhet. Detta innebär att vårdgivaren kan aldrig 100% vara ledig. Om så sker har vårdgivaren pensionerat sig. I stockholm är minikravet 20% eller 1 dag/vecka som vårdgivaren själv måste arbeta. Vikariatet beviljas med högst två sammanhängande år men beviljas max ett år i taget. Därefter anser landstinget att vårdgivaren ska ha avslutat sin verksamhet. Vi planerar att skicka med sådan uppmaning tillsammans med vikariatbesluten. Samma regel gäller för de vårdgivare som hävdar att de minskat sin tid av samma skäl men med stöd av 8 § 2 st LOL och LOS.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C86258" id="_x0000_t202" coordsize="21600,21600" o:spt="202" path="m,l,21600r21600,l21600,xe">
                <v:stroke joinstyle="miter"/>
                <v:path gradientshapeok="t" o:connecttype="rect"/>
              </v:shapetype>
              <v:shape id="Textruta 2" o:spid="_x0000_s1026" type="#_x0000_t202" style="position:absolute;margin-left:42.5pt;margin-top:240.4pt;width:196.95pt;height:191.9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">
                <v:textbox style="mso-fit-shape-to-text:t">
                  <w:txbxContent>
                    <w:p w14:paraId="17C86284" w14:textId="77777777" w:rsidR="00D86D6B" w:rsidRDefault="00D86D6B" w:rsidP="00241130">
                      <w:r w:rsidRPr="00B0351C">
                        <w:t>I Stockholm har landstinget bestämt att begreppet förestående pensionering innebär att vårdgivaren trappar ner sin verksamhet. Detta innebär att vårdgivaren kan aldrig 100% vara ledig. Om så sker har vårdgivaren pensionerat sig. I stockholm är minikravet 20% eller 1 dag/vecka som vårdgivaren själv måste arbeta. Vikariatet beviljas med högst två sammanhängande år men beviljas max ett år i taget. Därefter anser landstinget att vårdgivaren ska ha avslutat sin verksamhet. Vi planerar att skicka med sådan uppmaning tillsammans med vikariatbesluten. Samma regel gäller för de vårdgivare som hävdar att de minskat sin tid av samma skäl men med stöd av 8 § 2 st LOL och LOS.</w:t>
                      </w:r>
                    </w:p>
                  </w:txbxContent>
                </v:textbox>
              </v:shape>
            </w:pict>
          </mc:Fallback>
        </mc:AlternateContent>
      </w:r>
    </w:p>
    <w:p w14:paraId="17C86243" w14:textId="77777777" w:rsidR="00D71059" w:rsidRDefault="00D71059">
      <w:pPr>
        <w:rPr>
          <w:rFonts w:ascii="Calibri" w:hAnsi="Calibri" w:cs="Calibri"/>
        </w:rPr>
      </w:pPr>
    </w:p>
    <w:p w14:paraId="17C86244" w14:textId="77777777" w:rsidR="00D71059" w:rsidRPr="00D71059" w:rsidRDefault="00D71059" w:rsidP="00D71059">
      <w:pPr>
        <w:pStyle w:val="Rubrik2"/>
        <w:shd w:val="clear" w:color="auto" w:fill="FFFFFF"/>
        <w:rPr>
          <w:rFonts w:ascii="Calibri" w:hAnsi="Calibri"/>
          <w:i w:val="0"/>
          <w:sz w:val="20"/>
          <w:szCs w:val="20"/>
        </w:rPr>
      </w:pPr>
      <w:r>
        <w:rPr>
          <w:rFonts w:ascii="Calibri" w:hAnsi="Calibri" w:cs="Calibri"/>
        </w:rPr>
        <w:br w:type="page"/>
      </w:r>
      <w:r w:rsidRPr="00D71059">
        <w:rPr>
          <w:rFonts w:ascii="Calibri" w:hAnsi="Calibri"/>
          <w:i w:val="0"/>
          <w:sz w:val="20"/>
          <w:szCs w:val="20"/>
        </w:rPr>
        <w:t>Föräldraledighetslag (1995:584)</w:t>
      </w:r>
    </w:p>
    <w:p w14:paraId="17C86245" w14:textId="77777777" w:rsidR="00D71059" w:rsidRPr="00C61C4C" w:rsidRDefault="00D71059" w:rsidP="00D71059">
      <w:pPr>
        <w:rPr>
          <w:rFonts w:ascii="Calibri" w:hAnsi="Calibri"/>
        </w:rPr>
      </w:pPr>
      <w:r w:rsidRPr="00C61C4C">
        <w:rPr>
          <w:rFonts w:ascii="Calibri" w:hAnsi="Calibri"/>
        </w:rPr>
        <w:t>Departement/myndighet: Arbetsmarknadsdepartementet ARM</w:t>
      </w:r>
    </w:p>
    <w:p w14:paraId="17C86246" w14:textId="77777777" w:rsidR="00D71059" w:rsidRPr="00C61C4C" w:rsidRDefault="00D71059" w:rsidP="00D71059">
      <w:pPr>
        <w:rPr>
          <w:rFonts w:ascii="Calibri" w:hAnsi="Calibri"/>
        </w:rPr>
      </w:pPr>
      <w:r w:rsidRPr="00C61C4C">
        <w:rPr>
          <w:rFonts w:ascii="Calibri" w:hAnsi="Calibri"/>
        </w:rPr>
        <w:t>Utfärdad: 1995-05-24</w:t>
      </w:r>
    </w:p>
    <w:p w14:paraId="17C86247" w14:textId="77777777" w:rsidR="00D71059" w:rsidRDefault="00D71059" w:rsidP="00D71059">
      <w:pPr>
        <w:rPr>
          <w:rFonts w:ascii="Calibri" w:hAnsi="Calibri"/>
        </w:rPr>
      </w:pPr>
      <w:r w:rsidRPr="00C61C4C">
        <w:rPr>
          <w:rFonts w:ascii="Calibri" w:hAnsi="Calibri"/>
        </w:rPr>
        <w:t>Ändrad: t.o.m. SFS 2010:2006</w:t>
      </w:r>
    </w:p>
    <w:p w14:paraId="17C86248" w14:textId="77777777" w:rsidR="00D71059" w:rsidRPr="005B319C" w:rsidRDefault="00D71059" w:rsidP="00D71059">
      <w:pPr>
        <w:rPr>
          <w:rFonts w:ascii="Calibri" w:hAnsi="Calibri"/>
        </w:rPr>
      </w:pPr>
      <w:r w:rsidRPr="005B319C">
        <w:rPr>
          <w:rFonts w:ascii="Calibri" w:hAnsi="Calibri"/>
        </w:rPr>
        <w:t xml:space="preserve">- - - - - - - - - - - - - - - - - - - - - - - - - - </w:t>
      </w:r>
    </w:p>
    <w:p w14:paraId="17C86249" w14:textId="77777777" w:rsidR="00D71059" w:rsidRPr="00D71059" w:rsidRDefault="00D71059" w:rsidP="00D71059">
      <w:pPr>
        <w:rPr>
          <w:rFonts w:ascii="Calibri" w:hAnsi="Calibri"/>
        </w:rPr>
      </w:pPr>
    </w:p>
    <w:p w14:paraId="17C8624A" w14:textId="77777777" w:rsidR="00D71059" w:rsidRPr="00C61C4C" w:rsidRDefault="00D71059" w:rsidP="00D71059">
      <w:pPr>
        <w:rPr>
          <w:rFonts w:ascii="Calibri" w:hAnsi="Calibri"/>
        </w:rPr>
      </w:pPr>
      <w:r w:rsidRPr="00C61C4C">
        <w:rPr>
          <w:rFonts w:ascii="Calibri" w:hAnsi="Calibri"/>
        </w:rPr>
        <w:t>Rätten till ledighet</w:t>
      </w:r>
    </w:p>
    <w:p w14:paraId="17C8624B" w14:textId="77777777" w:rsidR="00D71059" w:rsidRDefault="00D71059" w:rsidP="00D71059">
      <w:pPr>
        <w:rPr>
          <w:rFonts w:ascii="Calibri" w:hAnsi="Calibri"/>
        </w:rPr>
      </w:pPr>
    </w:p>
    <w:p w14:paraId="17C8624C" w14:textId="77777777" w:rsidR="00D71059" w:rsidRDefault="00D71059" w:rsidP="00D71059">
      <w:pPr>
        <w:rPr>
          <w:rFonts w:ascii="Calibri" w:hAnsi="Calibri"/>
        </w:rPr>
      </w:pPr>
      <w:r w:rsidRPr="00C61C4C">
        <w:rPr>
          <w:rFonts w:ascii="Calibri" w:hAnsi="Calibri"/>
        </w:rPr>
        <w:t>Översikt över de olika formerna av föräldraledighet för arbetstagare</w:t>
      </w:r>
    </w:p>
    <w:p w14:paraId="17C8624D" w14:textId="77777777" w:rsidR="00D71059" w:rsidRDefault="00D71059" w:rsidP="00D71059">
      <w:pPr>
        <w:rPr>
          <w:rFonts w:ascii="Calibri" w:hAnsi="Calibri"/>
        </w:rPr>
      </w:pPr>
    </w:p>
    <w:p w14:paraId="17C8624E" w14:textId="77777777" w:rsidR="00D71059" w:rsidRPr="00D71059" w:rsidRDefault="00D71059" w:rsidP="00D71059">
      <w:pPr>
        <w:rPr>
          <w:rFonts w:ascii="Calibri" w:hAnsi="Calibri"/>
        </w:rPr>
      </w:pPr>
      <w:r w:rsidRPr="00D71059">
        <w:rPr>
          <w:rFonts w:ascii="Calibri" w:hAnsi="Calibri"/>
        </w:rPr>
        <w:t>3 § Det finns följande sex former av föräldraledighet för vård av barn m.m.:</w:t>
      </w:r>
    </w:p>
    <w:p w14:paraId="17C8624F" w14:textId="77777777" w:rsidR="00D71059" w:rsidRPr="00D71059" w:rsidRDefault="00D71059" w:rsidP="00D71059">
      <w:pPr>
        <w:rPr>
          <w:rFonts w:ascii="Calibri" w:hAnsi="Calibri"/>
        </w:rPr>
      </w:pPr>
      <w:r w:rsidRPr="00D71059">
        <w:rPr>
          <w:rFonts w:ascii="Calibri" w:hAnsi="Calibri"/>
        </w:rPr>
        <w:t>1. Hel ledighet för en kvinnlig arbetstagare i samband med hennes barns födelse och för amning (mammaledighet, 4 §).</w:t>
      </w:r>
    </w:p>
    <w:p w14:paraId="17C86250" w14:textId="77777777" w:rsidR="00D71059" w:rsidRPr="00D71059" w:rsidRDefault="00D71059" w:rsidP="00D71059">
      <w:pPr>
        <w:rPr>
          <w:rFonts w:ascii="Calibri" w:hAnsi="Calibri"/>
        </w:rPr>
      </w:pPr>
      <w:r w:rsidRPr="00D71059">
        <w:rPr>
          <w:rFonts w:ascii="Calibri" w:hAnsi="Calibri"/>
        </w:rPr>
        <w:t>2. Hel ledighet för en förälder tills barnet blivit 18 månader eller, under förutsättning att föräldern då har hel föräldrapenning, för tid därefter (hel ledighet med eller utan föräldrapenning, 5 §).</w:t>
      </w:r>
    </w:p>
    <w:p w14:paraId="17C86251" w14:textId="77777777" w:rsidR="00D71059" w:rsidRPr="00D71059" w:rsidRDefault="00D71059" w:rsidP="00D71059">
      <w:pPr>
        <w:rPr>
          <w:rFonts w:ascii="Calibri" w:hAnsi="Calibri"/>
        </w:rPr>
      </w:pPr>
      <w:r w:rsidRPr="00D71059">
        <w:rPr>
          <w:rFonts w:ascii="Calibri" w:hAnsi="Calibri"/>
        </w:rPr>
        <w:t>3. Ledighet för en förälder i form av förkortning av normal arbetstid med tre fjärdedelar, hälften, en fjärdedel eller en åttondel medan föräldern har tre fjärdedels, halv, en fjärdedels respektive en åttondels föräldrapenning (delledighet med föräldrapenning, 6 §).</w:t>
      </w:r>
    </w:p>
    <w:p w14:paraId="17C86252" w14:textId="77777777" w:rsidR="00D71059" w:rsidRPr="00D71059" w:rsidRDefault="00D71059" w:rsidP="00D71059">
      <w:pPr>
        <w:rPr>
          <w:rFonts w:ascii="Calibri" w:hAnsi="Calibri"/>
        </w:rPr>
      </w:pPr>
      <w:r w:rsidRPr="00D71059">
        <w:rPr>
          <w:rFonts w:ascii="Calibri" w:hAnsi="Calibri"/>
        </w:rPr>
        <w:t>4. Ledighet för en förälder i form av förkortning av normal arbetstid med upp till en fjärdedel tills, i huvudfallet, barnet fyllt åtta år (delledighet utan föräldrapenning, 7 §).</w:t>
      </w:r>
    </w:p>
    <w:p w14:paraId="17C86253" w14:textId="77777777" w:rsidR="00D71059" w:rsidRPr="00D71059" w:rsidRDefault="00D71059" w:rsidP="00D71059">
      <w:pPr>
        <w:rPr>
          <w:rFonts w:ascii="Calibri" w:hAnsi="Calibri"/>
        </w:rPr>
      </w:pPr>
      <w:r w:rsidRPr="00D71059">
        <w:rPr>
          <w:rFonts w:ascii="Calibri" w:hAnsi="Calibri"/>
        </w:rPr>
        <w:t>5. Ledighet för en arbetstagares tillfälliga vård av barn (ledighet med tillfällig föräldrapenning m.m., 8 §).</w:t>
      </w:r>
    </w:p>
    <w:p w14:paraId="17C86254" w14:textId="77777777" w:rsidR="00D71059" w:rsidRPr="00D71059" w:rsidRDefault="00D71059" w:rsidP="00D71059">
      <w:pPr>
        <w:rPr>
          <w:rFonts w:ascii="Calibri" w:hAnsi="Calibri"/>
        </w:rPr>
      </w:pPr>
      <w:r w:rsidRPr="00D71059">
        <w:rPr>
          <w:rFonts w:ascii="Calibri" w:hAnsi="Calibri"/>
        </w:rPr>
        <w:t>6. Hel ledighet eller ledighet i form av förkortning av normal arbetstid med hälften för en förälder till ett barn för vilket lämnas helt vårdnadsbidrag (ledighet med vårdnadsbidrag, 9 §).</w:t>
      </w:r>
    </w:p>
    <w:p w14:paraId="17C86255" w14:textId="77777777" w:rsidR="00D71059" w:rsidRPr="00D71059" w:rsidRDefault="00D71059" w:rsidP="00D71059">
      <w:pPr>
        <w:rPr>
          <w:rFonts w:ascii="Calibri" w:hAnsi="Calibri"/>
        </w:rPr>
      </w:pPr>
    </w:p>
    <w:p w14:paraId="17C86256" w14:textId="77777777" w:rsidR="00D71059" w:rsidRPr="00D71059" w:rsidRDefault="00D71059" w:rsidP="00D71059">
      <w:pPr>
        <w:rPr>
          <w:rFonts w:ascii="Calibri" w:hAnsi="Calibri"/>
        </w:rPr>
      </w:pPr>
      <w:r>
        <w:rPr>
          <w:rFonts w:ascii="Calibri" w:hAnsi="Calibri"/>
        </w:rPr>
        <w:t>S</w:t>
      </w:r>
      <w:r w:rsidRPr="00C61C4C">
        <w:rPr>
          <w:rFonts w:ascii="Calibri" w:hAnsi="Calibri"/>
        </w:rPr>
        <w:t>ärskilda bestämmelser om ledighet och omplacering för kvinnliga arbetstagare som väntar barn, nyligen fött barn eller som ammar finns i 18-21 §§. Lag (2008:563).</w:t>
      </w:r>
    </w:p>
    <w:p w14:paraId="17C86257" w14:textId="77777777" w:rsidR="00D71059" w:rsidRPr="001B550A" w:rsidRDefault="00D71059">
      <w:pPr>
        <w:rPr>
          <w:rFonts w:ascii="Calibri" w:hAnsi="Calibri" w:cs="Calibri"/>
        </w:rPr>
      </w:pPr>
    </w:p>
    <w:sectPr w:rsidR="00D71059" w:rsidRPr="001B550A" w:rsidSect="00241130">
      <w:headerReference w:type="default" r:id="rId10"/>
      <w:footerReference w:type="default" r:id="rId11"/>
      <w:headerReference w:type="first" r:id="rId12"/>
      <w:footerReference w:type="first" r:id="rId13"/>
      <w:pgSz w:w="11906" w:h="16838" w:code="9"/>
      <w:pgMar w:top="2268" w:right="851" w:bottom="1985" w:left="1134" w:header="851"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625C" w14:textId="77777777" w:rsidR="00241079" w:rsidRDefault="00241079">
      <w:r>
        <w:separator/>
      </w:r>
    </w:p>
  </w:endnote>
  <w:endnote w:type="continuationSeparator" w:id="0">
    <w:p w14:paraId="17C8625D" w14:textId="77777777" w:rsidR="00241079" w:rsidRDefault="0024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tim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625F" w14:textId="77777777" w:rsidR="00875BE9" w:rsidRPr="00875BE9" w:rsidRDefault="00D676D0" w:rsidP="00875BE9">
    <w:pPr>
      <w:pStyle w:val="Sidfot"/>
      <w:spacing w:after="120"/>
      <w:jc w:val="center"/>
      <w:rPr>
        <w:rFonts w:ascii="Arial" w:hAnsi="Arial" w:cs="Arial"/>
        <w:sz w:val="16"/>
        <w:szCs w:val="16"/>
        <w:lang w:val="en-US"/>
      </w:rPr>
    </w:pPr>
    <w:r>
      <w:rPr>
        <w:rFonts w:ascii="Arial" w:hAnsi="Arial" w:cs="Arial"/>
        <w:noProof/>
      </w:rPr>
      <w:drawing>
        <wp:anchor distT="0" distB="0" distL="114300" distR="114300" simplePos="0" relativeHeight="251658752" behindDoc="1" locked="0" layoutInCell="1" allowOverlap="1" wp14:anchorId="17C8627E" wp14:editId="17C8627F">
          <wp:simplePos x="0" y="0"/>
          <wp:positionH relativeFrom="page">
            <wp:posOffset>-3810</wp:posOffset>
          </wp:positionH>
          <wp:positionV relativeFrom="page">
            <wp:posOffset>10104120</wp:posOffset>
          </wp:positionV>
          <wp:extent cx="7595870" cy="590550"/>
          <wp:effectExtent l="0" t="0" r="5080" b="0"/>
          <wp:wrapTight wrapText="bothSides">
            <wp:wrapPolygon edited="0">
              <wp:start x="0" y="0"/>
              <wp:lineTo x="0" y="20903"/>
              <wp:lineTo x="21560" y="20903"/>
              <wp:lineTo x="21560" y="0"/>
              <wp:lineTo x="0" y="0"/>
            </wp:wrapPolygon>
          </wp:wrapTight>
          <wp:docPr id="5"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86260" w14:textId="77777777" w:rsidR="00875BE9" w:rsidRPr="00875BE9" w:rsidRDefault="00875BE9" w:rsidP="00875BE9">
    <w:pPr>
      <w:pStyle w:val="Sidfot"/>
      <w:rPr>
        <w:lang w:val="en-US"/>
      </w:rPr>
    </w:pPr>
  </w:p>
  <w:p w14:paraId="17C86261" w14:textId="77777777" w:rsidR="00875BE9" w:rsidRPr="00875BE9" w:rsidRDefault="00875BE9">
    <w:pPr>
      <w:pStyle w:val="Sidfo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627A" w14:textId="77777777" w:rsidR="00875BE9" w:rsidRPr="00875BE9" w:rsidRDefault="00875BE9" w:rsidP="00875BE9">
    <w:pPr>
      <w:pStyle w:val="Sidfot"/>
      <w:rPr>
        <w:rFonts w:ascii="Arial" w:hAnsi="Arial" w:cs="Arial"/>
        <w:sz w:val="16"/>
        <w:szCs w:val="16"/>
      </w:rPr>
    </w:pPr>
    <w:r w:rsidRPr="00875BE9">
      <w:rPr>
        <w:rFonts w:ascii="Arial" w:hAnsi="Arial" w:cs="Arial"/>
        <w:b/>
        <w:sz w:val="16"/>
        <w:szCs w:val="16"/>
      </w:rPr>
      <w:t>Adress</w:t>
    </w:r>
    <w:r w:rsidRPr="00875BE9">
      <w:rPr>
        <w:rFonts w:ascii="Arial" w:hAnsi="Arial" w:cs="Arial"/>
        <w:sz w:val="16"/>
        <w:szCs w:val="16"/>
      </w:rPr>
      <w:t xml:space="preserve">: Region Halland, Box 517, 301 80 Halmstad . </w:t>
    </w:r>
    <w:r w:rsidRPr="00875BE9">
      <w:rPr>
        <w:rFonts w:ascii="Arial" w:hAnsi="Arial" w:cs="Arial"/>
        <w:b/>
        <w:sz w:val="16"/>
        <w:szCs w:val="16"/>
      </w:rPr>
      <w:t>Besöksadress</w:t>
    </w:r>
    <w:r w:rsidRPr="00875BE9">
      <w:rPr>
        <w:rFonts w:ascii="Arial" w:hAnsi="Arial" w:cs="Arial"/>
        <w:sz w:val="16"/>
        <w:szCs w:val="16"/>
      </w:rPr>
      <w:t xml:space="preserve">: Södra vägen 9 . </w:t>
    </w:r>
    <w:r w:rsidRPr="00875BE9">
      <w:rPr>
        <w:rFonts w:ascii="Arial" w:hAnsi="Arial" w:cs="Arial"/>
        <w:b/>
        <w:sz w:val="16"/>
        <w:szCs w:val="16"/>
      </w:rPr>
      <w:t>Tfn</w:t>
    </w:r>
    <w:r w:rsidRPr="00875BE9">
      <w:rPr>
        <w:rFonts w:ascii="Arial" w:hAnsi="Arial" w:cs="Arial"/>
        <w:sz w:val="16"/>
        <w:szCs w:val="16"/>
      </w:rPr>
      <w:t xml:space="preserve">: 035-13 48 00. </w:t>
    </w:r>
    <w:r w:rsidRPr="00875BE9">
      <w:rPr>
        <w:rFonts w:ascii="Arial" w:hAnsi="Arial" w:cs="Arial"/>
        <w:b/>
        <w:sz w:val="16"/>
        <w:szCs w:val="16"/>
      </w:rPr>
      <w:t>Fax</w:t>
    </w:r>
    <w:r w:rsidRPr="00875BE9">
      <w:rPr>
        <w:rFonts w:ascii="Arial" w:hAnsi="Arial" w:cs="Arial"/>
        <w:sz w:val="16"/>
        <w:szCs w:val="16"/>
      </w:rPr>
      <w:t>: 035-13 54 44</w:t>
    </w:r>
  </w:p>
  <w:p w14:paraId="17C8627B" w14:textId="77777777" w:rsidR="00875BE9" w:rsidRPr="00875BE9" w:rsidRDefault="00D676D0" w:rsidP="00875BE9">
    <w:pPr>
      <w:pStyle w:val="Sidfot"/>
      <w:spacing w:after="120"/>
      <w:jc w:val="center"/>
      <w:rPr>
        <w:rFonts w:ascii="Arial" w:hAnsi="Arial" w:cs="Arial"/>
        <w:sz w:val="16"/>
        <w:szCs w:val="16"/>
        <w:lang w:val="en-US"/>
      </w:rPr>
    </w:pPr>
    <w:r>
      <w:rPr>
        <w:rFonts w:ascii="Arial" w:hAnsi="Arial" w:cs="Arial"/>
        <w:noProof/>
      </w:rPr>
      <w:drawing>
        <wp:anchor distT="0" distB="0" distL="114300" distR="114300" simplePos="0" relativeHeight="251657728" behindDoc="1" locked="0" layoutInCell="1" allowOverlap="1" wp14:anchorId="17C86282" wp14:editId="17C86283">
          <wp:simplePos x="0" y="0"/>
          <wp:positionH relativeFrom="page">
            <wp:posOffset>-3810</wp:posOffset>
          </wp:positionH>
          <wp:positionV relativeFrom="page">
            <wp:posOffset>10104120</wp:posOffset>
          </wp:positionV>
          <wp:extent cx="7595870" cy="590550"/>
          <wp:effectExtent l="0" t="0" r="5080" b="0"/>
          <wp:wrapTight wrapText="bothSides">
            <wp:wrapPolygon edited="0">
              <wp:start x="0" y="0"/>
              <wp:lineTo x="0" y="20903"/>
              <wp:lineTo x="21560" y="20903"/>
              <wp:lineTo x="21560" y="0"/>
              <wp:lineTo x="0" y="0"/>
            </wp:wrapPolygon>
          </wp:wrapTight>
          <wp:docPr id="4"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BE9" w:rsidRPr="00875BE9">
      <w:rPr>
        <w:rFonts w:ascii="Arial" w:hAnsi="Arial" w:cs="Arial"/>
        <w:b/>
        <w:sz w:val="16"/>
        <w:szCs w:val="16"/>
        <w:lang w:val="en-US"/>
      </w:rPr>
      <w:t>E-post</w:t>
    </w:r>
    <w:r w:rsidR="00875BE9" w:rsidRPr="00875BE9">
      <w:rPr>
        <w:rFonts w:ascii="Arial" w:hAnsi="Arial" w:cs="Arial"/>
        <w:sz w:val="16"/>
        <w:szCs w:val="16"/>
        <w:lang w:val="en-US"/>
      </w:rPr>
      <w:t xml:space="preserve">: regionen@regionhalland.se . </w:t>
    </w:r>
    <w:r w:rsidR="00875BE9" w:rsidRPr="00875BE9">
      <w:rPr>
        <w:rFonts w:ascii="Arial" w:hAnsi="Arial" w:cs="Arial"/>
        <w:b/>
        <w:sz w:val="16"/>
        <w:szCs w:val="16"/>
        <w:lang w:val="en-US"/>
      </w:rPr>
      <w:t>Webb</w:t>
    </w:r>
    <w:r w:rsidR="00875BE9" w:rsidRPr="00875BE9">
      <w:rPr>
        <w:rFonts w:ascii="Arial" w:hAnsi="Arial" w:cs="Arial"/>
        <w:sz w:val="16"/>
        <w:szCs w:val="16"/>
        <w:lang w:val="en-US"/>
      </w:rPr>
      <w:t xml:space="preserve">: www.regionhalland.se . </w:t>
    </w:r>
    <w:r w:rsidR="00875BE9" w:rsidRPr="00875BE9">
      <w:rPr>
        <w:rFonts w:ascii="Arial" w:hAnsi="Arial" w:cs="Arial"/>
        <w:b/>
        <w:sz w:val="16"/>
        <w:szCs w:val="16"/>
        <w:lang w:val="en-US"/>
      </w:rPr>
      <w:t>Org.nr</w:t>
    </w:r>
    <w:r w:rsidR="00875BE9" w:rsidRPr="00875BE9">
      <w:rPr>
        <w:rFonts w:ascii="Arial" w:hAnsi="Arial" w:cs="Arial"/>
        <w:sz w:val="16"/>
        <w:szCs w:val="16"/>
        <w:lang w:val="en-US"/>
      </w:rPr>
      <w:t>: 232100-0115</w:t>
    </w:r>
  </w:p>
  <w:p w14:paraId="17C8627C" w14:textId="77777777" w:rsidR="00875BE9" w:rsidRDefault="00875BE9" w:rsidP="00875BE9">
    <w:pPr>
      <w:pStyle w:val="Sidfot"/>
    </w:pPr>
  </w:p>
  <w:p w14:paraId="17C8627D" w14:textId="77777777" w:rsidR="00D86D6B" w:rsidRDefault="00D86D6B">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625A" w14:textId="77777777" w:rsidR="00241079" w:rsidRDefault="00241079">
      <w:r>
        <w:separator/>
      </w:r>
    </w:p>
  </w:footnote>
  <w:footnote w:type="continuationSeparator" w:id="0">
    <w:p w14:paraId="17C8625B" w14:textId="77777777" w:rsidR="00241079" w:rsidRDefault="0024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625E" w14:textId="77777777" w:rsidR="00D86D6B" w:rsidRDefault="00D86D6B">
    <w:pPr>
      <w:pStyle w:val="Sidhuvud"/>
      <w:tabs>
        <w:tab w:val="clear" w:pos="4153"/>
        <w:tab w:val="clear" w:pos="8306"/>
        <w:tab w:val="left" w:pos="5103"/>
        <w:tab w:val="left" w:pos="7088"/>
      </w:tabs>
      <w:rPr>
        <w:rFonts w:ascii="Optima" w:hAnsi="Optima"/>
        <w:sz w:val="18"/>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5457"/>
      <w:gridCol w:w="733"/>
      <w:gridCol w:w="1095"/>
      <w:gridCol w:w="664"/>
      <w:gridCol w:w="1760"/>
    </w:tblGrid>
    <w:tr w:rsidR="00875BE9" w14:paraId="17C86266" w14:textId="77777777" w:rsidTr="000A1D3E">
      <w:trPr>
        <w:cantSplit/>
        <w:trHeight w:val="254"/>
      </w:trPr>
      <w:tc>
        <w:tcPr>
          <w:tcW w:w="5457" w:type="dxa"/>
          <w:vMerge w:val="restart"/>
        </w:tcPr>
        <w:p w14:paraId="17C86262" w14:textId="77777777" w:rsidR="00875BE9" w:rsidRDefault="00875BE9" w:rsidP="000A1D3E">
          <w:pPr>
            <w:rPr>
              <w:lang w:val="de-DE"/>
            </w:rPr>
          </w:pPr>
        </w:p>
      </w:tc>
      <w:tc>
        <w:tcPr>
          <w:tcW w:w="733" w:type="dxa"/>
          <w:tcBorders>
            <w:bottom w:val="nil"/>
          </w:tcBorders>
        </w:tcPr>
        <w:p w14:paraId="17C86263" w14:textId="77777777" w:rsidR="00875BE9" w:rsidRPr="00344446" w:rsidRDefault="00875BE9" w:rsidP="000A1D3E">
          <w:pPr>
            <w:rPr>
              <w:b/>
              <w:bCs/>
              <w:lang w:val="de-DE"/>
            </w:rPr>
          </w:pPr>
        </w:p>
      </w:tc>
      <w:tc>
        <w:tcPr>
          <w:tcW w:w="1095" w:type="dxa"/>
          <w:tcBorders>
            <w:bottom w:val="nil"/>
          </w:tcBorders>
        </w:tcPr>
        <w:p w14:paraId="17C86264" w14:textId="77777777" w:rsidR="00875BE9" w:rsidRPr="00344446" w:rsidRDefault="00875BE9" w:rsidP="000A1D3E">
          <w:pPr>
            <w:tabs>
              <w:tab w:val="left" w:pos="2766"/>
            </w:tabs>
            <w:rPr>
              <w:b/>
              <w:bCs/>
              <w:lang w:val="de-DE"/>
            </w:rPr>
          </w:pPr>
          <w:r w:rsidRPr="00344446">
            <w:rPr>
              <w:lang w:val="de-DE"/>
            </w:rPr>
            <w:tab/>
            <w:t>01054</w:t>
          </w:r>
        </w:p>
      </w:tc>
      <w:tc>
        <w:tcPr>
          <w:tcW w:w="2424" w:type="dxa"/>
          <w:gridSpan w:val="2"/>
          <w:tcBorders>
            <w:bottom w:val="nil"/>
          </w:tcBorders>
        </w:tcPr>
        <w:p w14:paraId="17C86265" w14:textId="5159C615" w:rsidR="00875BE9" w:rsidRPr="00344446" w:rsidRDefault="00D676D0" w:rsidP="000A1D3E">
          <w:pPr>
            <w:tabs>
              <w:tab w:val="left" w:pos="2766"/>
            </w:tabs>
            <w:jc w:val="right"/>
            <w:rPr>
              <w:b/>
              <w:bCs/>
              <w:lang w:val="de-DE"/>
            </w:rPr>
          </w:pPr>
          <w:r>
            <w:rPr>
              <w:noProof/>
            </w:rPr>
            <w:drawing>
              <wp:anchor distT="0" distB="0" distL="114300" distR="114300" simplePos="0" relativeHeight="251656704" behindDoc="1" locked="0" layoutInCell="1" allowOverlap="1" wp14:anchorId="17C86280" wp14:editId="17C86281">
                <wp:simplePos x="0" y="0"/>
                <wp:positionH relativeFrom="margin">
                  <wp:posOffset>-5022215</wp:posOffset>
                </wp:positionH>
                <wp:positionV relativeFrom="page">
                  <wp:posOffset>90170</wp:posOffset>
                </wp:positionV>
                <wp:extent cx="2447925" cy="571500"/>
                <wp:effectExtent l="0" t="0" r="9525" b="0"/>
                <wp:wrapNone/>
                <wp:docPr id="3" name="Bild 16"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BE9" w:rsidRPr="00344446">
            <w:fldChar w:fldCharType="begin"/>
          </w:r>
          <w:r w:rsidR="00875BE9" w:rsidRPr="00344446">
            <w:instrText xml:space="preserve"> PAGE </w:instrText>
          </w:r>
          <w:r w:rsidR="00875BE9" w:rsidRPr="00344446">
            <w:fldChar w:fldCharType="separate"/>
          </w:r>
          <w:r w:rsidR="00AF05D2">
            <w:rPr>
              <w:noProof/>
            </w:rPr>
            <w:t>1</w:t>
          </w:r>
          <w:r w:rsidR="00875BE9" w:rsidRPr="00344446">
            <w:fldChar w:fldCharType="end"/>
          </w:r>
          <w:r w:rsidR="00875BE9" w:rsidRPr="00344446">
            <w:t>(</w:t>
          </w:r>
          <w:fldSimple w:instr=" NUMPAGES ">
            <w:r w:rsidR="00AF05D2">
              <w:rPr>
                <w:noProof/>
              </w:rPr>
              <w:t>1</w:t>
            </w:r>
          </w:fldSimple>
          <w:r w:rsidR="00875BE9" w:rsidRPr="00344446">
            <w:t>)</w:t>
          </w:r>
        </w:p>
      </w:tc>
    </w:tr>
    <w:tr w:rsidR="00875BE9" w14:paraId="17C86269" w14:textId="77777777" w:rsidTr="000A1D3E">
      <w:trPr>
        <w:cantSplit/>
        <w:trHeight w:val="876"/>
      </w:trPr>
      <w:tc>
        <w:tcPr>
          <w:tcW w:w="5457" w:type="dxa"/>
          <w:vMerge/>
        </w:tcPr>
        <w:p w14:paraId="17C86267" w14:textId="77777777" w:rsidR="00875BE9" w:rsidRDefault="00875BE9" w:rsidP="000A1D3E"/>
      </w:tc>
      <w:tc>
        <w:tcPr>
          <w:tcW w:w="4252" w:type="dxa"/>
          <w:gridSpan w:val="4"/>
        </w:tcPr>
        <w:p w14:paraId="17C86268" w14:textId="77777777" w:rsidR="00875BE9" w:rsidRPr="00344446" w:rsidRDefault="00875BE9" w:rsidP="000A1D3E">
          <w:pPr>
            <w:jc w:val="right"/>
            <w:rPr>
              <w:b/>
              <w:bCs/>
              <w:lang w:val="de-DE"/>
            </w:rPr>
          </w:pPr>
        </w:p>
      </w:tc>
    </w:tr>
    <w:tr w:rsidR="00875BE9" w:rsidRPr="0049377C" w14:paraId="17C8626E" w14:textId="77777777" w:rsidTr="000A1D3E">
      <w:trPr>
        <w:cantSplit/>
        <w:trHeight w:val="162"/>
      </w:trPr>
      <w:tc>
        <w:tcPr>
          <w:tcW w:w="5457" w:type="dxa"/>
        </w:tcPr>
        <w:p w14:paraId="17C8626A" w14:textId="77777777" w:rsidR="00875BE9" w:rsidRPr="00875BE9" w:rsidRDefault="0056181A" w:rsidP="000A1D3E">
          <w:pPr>
            <w:rPr>
              <w:rFonts w:ascii="Calibri" w:hAnsi="Calibri" w:cs="Calibri"/>
              <w:sz w:val="22"/>
              <w:szCs w:val="22"/>
            </w:rPr>
          </w:pPr>
          <w:r>
            <w:rPr>
              <w:rFonts w:ascii="Calibri" w:hAnsi="Calibri" w:cs="Calibri"/>
              <w:sz w:val="22"/>
              <w:szCs w:val="22"/>
            </w:rPr>
            <w:t>Chr</w:t>
          </w:r>
          <w:r w:rsidR="004053B3">
            <w:rPr>
              <w:rFonts w:ascii="Calibri" w:hAnsi="Calibri" w:cs="Calibri"/>
              <w:sz w:val="22"/>
              <w:szCs w:val="22"/>
            </w:rPr>
            <w:t>i</w:t>
          </w:r>
          <w:r>
            <w:rPr>
              <w:rFonts w:ascii="Calibri" w:hAnsi="Calibri" w:cs="Calibri"/>
              <w:sz w:val="22"/>
              <w:szCs w:val="22"/>
            </w:rPr>
            <w:t>stina Ederberg</w:t>
          </w:r>
        </w:p>
      </w:tc>
      <w:tc>
        <w:tcPr>
          <w:tcW w:w="733" w:type="dxa"/>
          <w:vAlign w:val="bottom"/>
        </w:tcPr>
        <w:p w14:paraId="17C8626B" w14:textId="77777777" w:rsidR="00875BE9" w:rsidRPr="00875BE9" w:rsidRDefault="00875BE9" w:rsidP="000A1D3E">
          <w:pPr>
            <w:rPr>
              <w:rFonts w:ascii="Calibri" w:hAnsi="Calibri" w:cs="Calibri"/>
              <w:b/>
              <w:bCs/>
              <w:sz w:val="22"/>
              <w:szCs w:val="22"/>
              <w:lang w:val="de-DE"/>
            </w:rPr>
          </w:pPr>
        </w:p>
      </w:tc>
      <w:tc>
        <w:tcPr>
          <w:tcW w:w="1759" w:type="dxa"/>
          <w:gridSpan w:val="2"/>
          <w:vAlign w:val="bottom"/>
        </w:tcPr>
        <w:p w14:paraId="17C8626C" w14:textId="77777777" w:rsidR="00875BE9" w:rsidRPr="00875BE9" w:rsidRDefault="00875BE9" w:rsidP="000A1D3E">
          <w:pPr>
            <w:tabs>
              <w:tab w:val="left" w:pos="689"/>
              <w:tab w:val="left" w:pos="2766"/>
            </w:tabs>
            <w:rPr>
              <w:rFonts w:ascii="Calibri" w:hAnsi="Calibri" w:cs="Calibri"/>
              <w:sz w:val="22"/>
              <w:szCs w:val="22"/>
            </w:rPr>
          </w:pPr>
          <w:r w:rsidRPr="00875BE9">
            <w:rPr>
              <w:rFonts w:ascii="Calibri" w:hAnsi="Calibri" w:cs="Calibri"/>
              <w:sz w:val="22"/>
              <w:szCs w:val="22"/>
            </w:rPr>
            <w:t>Datum</w:t>
          </w:r>
        </w:p>
      </w:tc>
      <w:tc>
        <w:tcPr>
          <w:tcW w:w="1760" w:type="dxa"/>
          <w:vAlign w:val="bottom"/>
        </w:tcPr>
        <w:p w14:paraId="17C8626D" w14:textId="77777777" w:rsidR="00875BE9" w:rsidRPr="00875BE9" w:rsidRDefault="00875BE9" w:rsidP="000A1D3E">
          <w:pPr>
            <w:tabs>
              <w:tab w:val="left" w:pos="2766"/>
            </w:tabs>
            <w:rPr>
              <w:rFonts w:ascii="Calibri" w:hAnsi="Calibri" w:cs="Calibri"/>
              <w:bCs/>
              <w:sz w:val="22"/>
              <w:szCs w:val="22"/>
              <w:lang w:val="de-DE"/>
            </w:rPr>
          </w:pPr>
        </w:p>
      </w:tc>
    </w:tr>
    <w:tr w:rsidR="00875BE9" w:rsidRPr="0049377C" w14:paraId="17C86273" w14:textId="77777777" w:rsidTr="000A1D3E">
      <w:trPr>
        <w:cantSplit/>
        <w:trHeight w:val="162"/>
      </w:trPr>
      <w:tc>
        <w:tcPr>
          <w:tcW w:w="5457" w:type="dxa"/>
        </w:tcPr>
        <w:p w14:paraId="17C8626F" w14:textId="77777777" w:rsidR="00875BE9" w:rsidRPr="00875BE9" w:rsidRDefault="00875BE9" w:rsidP="000A1D3E">
          <w:pPr>
            <w:rPr>
              <w:rFonts w:ascii="Calibri" w:hAnsi="Calibri" w:cs="Calibri"/>
              <w:sz w:val="22"/>
              <w:szCs w:val="22"/>
            </w:rPr>
          </w:pPr>
          <w:r w:rsidRPr="00875BE9">
            <w:rPr>
              <w:rFonts w:ascii="Calibri" w:hAnsi="Calibri" w:cs="Calibri"/>
              <w:sz w:val="22"/>
              <w:szCs w:val="22"/>
            </w:rPr>
            <w:t>Uppdragsavdelningen</w:t>
          </w:r>
        </w:p>
      </w:tc>
      <w:tc>
        <w:tcPr>
          <w:tcW w:w="733" w:type="dxa"/>
          <w:vAlign w:val="bottom"/>
        </w:tcPr>
        <w:p w14:paraId="17C86270" w14:textId="77777777" w:rsidR="00875BE9" w:rsidRPr="00875BE9" w:rsidRDefault="00875BE9" w:rsidP="000A1D3E">
          <w:pPr>
            <w:rPr>
              <w:rFonts w:ascii="Calibri" w:hAnsi="Calibri" w:cs="Calibri"/>
              <w:b/>
              <w:bCs/>
              <w:sz w:val="22"/>
              <w:szCs w:val="22"/>
              <w:lang w:val="de-DE"/>
            </w:rPr>
          </w:pPr>
        </w:p>
      </w:tc>
      <w:tc>
        <w:tcPr>
          <w:tcW w:w="1759" w:type="dxa"/>
          <w:gridSpan w:val="2"/>
          <w:vAlign w:val="center"/>
        </w:tcPr>
        <w:p w14:paraId="17C86271" w14:textId="77777777" w:rsidR="00875BE9" w:rsidRPr="00875BE9" w:rsidRDefault="00F31641" w:rsidP="000A1D3E">
          <w:pPr>
            <w:tabs>
              <w:tab w:val="left" w:pos="689"/>
              <w:tab w:val="left" w:pos="2766"/>
            </w:tabs>
            <w:rPr>
              <w:rFonts w:ascii="Calibri" w:hAnsi="Calibri" w:cs="Calibri"/>
              <w:sz w:val="22"/>
              <w:szCs w:val="22"/>
            </w:rPr>
          </w:pPr>
          <w:r>
            <w:rPr>
              <w:rFonts w:ascii="Calibri" w:hAnsi="Calibri" w:cs="Calibri"/>
              <w:sz w:val="22"/>
              <w:szCs w:val="22"/>
            </w:rPr>
            <w:t>201</w:t>
          </w:r>
          <w:r w:rsidR="006629EB">
            <w:rPr>
              <w:rFonts w:ascii="Calibri" w:hAnsi="Calibri" w:cs="Calibri"/>
              <w:sz w:val="22"/>
              <w:szCs w:val="22"/>
            </w:rPr>
            <w:t>7-04-07</w:t>
          </w:r>
        </w:p>
      </w:tc>
      <w:tc>
        <w:tcPr>
          <w:tcW w:w="1760" w:type="dxa"/>
          <w:vAlign w:val="center"/>
        </w:tcPr>
        <w:p w14:paraId="17C86272" w14:textId="77777777" w:rsidR="00875BE9" w:rsidRPr="00875BE9" w:rsidRDefault="00875BE9" w:rsidP="000A1D3E">
          <w:pPr>
            <w:tabs>
              <w:tab w:val="left" w:pos="2766"/>
            </w:tabs>
            <w:rPr>
              <w:rFonts w:ascii="Calibri" w:hAnsi="Calibri" w:cs="Calibri"/>
              <w:sz w:val="22"/>
              <w:szCs w:val="22"/>
            </w:rPr>
          </w:pPr>
        </w:p>
      </w:tc>
    </w:tr>
    <w:tr w:rsidR="00875BE9" w:rsidRPr="00875BE9" w14:paraId="17C86277" w14:textId="77777777" w:rsidTr="000A1D3E">
      <w:trPr>
        <w:cantSplit/>
        <w:trHeight w:val="288"/>
      </w:trPr>
      <w:tc>
        <w:tcPr>
          <w:tcW w:w="5457" w:type="dxa"/>
        </w:tcPr>
        <w:p w14:paraId="17C86274" w14:textId="77777777" w:rsidR="00875BE9" w:rsidRPr="00875BE9" w:rsidRDefault="00875BE9" w:rsidP="0056181A">
          <w:pPr>
            <w:rPr>
              <w:rFonts w:ascii="Calibri" w:hAnsi="Calibri" w:cs="Calibri"/>
              <w:b/>
              <w:sz w:val="22"/>
              <w:szCs w:val="22"/>
              <w:lang w:val="en-US"/>
            </w:rPr>
          </w:pPr>
          <w:r w:rsidRPr="00875BE9">
            <w:rPr>
              <w:rFonts w:ascii="Calibri" w:hAnsi="Calibri" w:cs="Calibri"/>
              <w:sz w:val="22"/>
              <w:szCs w:val="22"/>
              <w:lang w:val="en-US"/>
            </w:rPr>
            <w:t xml:space="preserve">tfn: 035-134800, e-post: </w:t>
          </w:r>
          <w:hyperlink r:id="rId2" w:history="1">
            <w:r w:rsidR="0056181A" w:rsidRPr="008F2A79">
              <w:rPr>
                <w:rStyle w:val="Hyperlnk"/>
                <w:rFonts w:ascii="Calibri" w:hAnsi="Calibri" w:cs="Calibri"/>
                <w:sz w:val="22"/>
                <w:szCs w:val="22"/>
                <w:lang w:val="en-US"/>
              </w:rPr>
              <w:t>christina.ederberg@regionhalland.se</w:t>
            </w:r>
          </w:hyperlink>
          <w:r w:rsidR="0056181A">
            <w:rPr>
              <w:rFonts w:ascii="Calibri" w:hAnsi="Calibri" w:cs="Calibri"/>
              <w:sz w:val="22"/>
              <w:szCs w:val="22"/>
              <w:lang w:val="en-US"/>
            </w:rPr>
            <w:t xml:space="preserve"> </w:t>
          </w:r>
        </w:p>
      </w:tc>
      <w:tc>
        <w:tcPr>
          <w:tcW w:w="733" w:type="dxa"/>
        </w:tcPr>
        <w:p w14:paraId="17C86275" w14:textId="77777777" w:rsidR="00875BE9" w:rsidRPr="00875BE9" w:rsidRDefault="00875BE9" w:rsidP="000A1D3E">
          <w:pPr>
            <w:rPr>
              <w:rFonts w:ascii="Calibri" w:hAnsi="Calibri" w:cs="Calibri"/>
              <w:b/>
              <w:bCs/>
              <w:sz w:val="22"/>
              <w:szCs w:val="22"/>
              <w:lang w:val="de-DE"/>
            </w:rPr>
          </w:pPr>
        </w:p>
      </w:tc>
      <w:tc>
        <w:tcPr>
          <w:tcW w:w="3519" w:type="dxa"/>
          <w:gridSpan w:val="3"/>
        </w:tcPr>
        <w:p w14:paraId="17C86276" w14:textId="77777777" w:rsidR="00875BE9" w:rsidRPr="00875BE9" w:rsidRDefault="00875BE9" w:rsidP="000A1D3E">
          <w:pPr>
            <w:tabs>
              <w:tab w:val="left" w:pos="2766"/>
            </w:tabs>
            <w:rPr>
              <w:rFonts w:ascii="Calibri" w:hAnsi="Calibri" w:cs="Calibri"/>
              <w:sz w:val="22"/>
              <w:szCs w:val="22"/>
              <w:lang w:val="en-US"/>
            </w:rPr>
          </w:pPr>
        </w:p>
      </w:tc>
    </w:tr>
  </w:tbl>
  <w:p w14:paraId="17C86278" w14:textId="77777777" w:rsidR="00875BE9" w:rsidRPr="00875BE9" w:rsidRDefault="00875BE9" w:rsidP="00875BE9">
    <w:pPr>
      <w:pStyle w:val="Sidhuvud"/>
      <w:tabs>
        <w:tab w:val="left" w:pos="4536"/>
        <w:tab w:val="left" w:pos="6379"/>
      </w:tabs>
      <w:rPr>
        <w:rFonts w:ascii="Calibri" w:hAnsi="Calibri" w:cs="Calibri"/>
        <w:lang w:val="en-US"/>
      </w:rPr>
    </w:pPr>
  </w:p>
  <w:p w14:paraId="17C86279" w14:textId="77777777" w:rsidR="00D86D6B" w:rsidRPr="00875BE9" w:rsidRDefault="00D86D6B" w:rsidP="00875BE9">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AU"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49"/>
    <w:rsid w:val="000420D8"/>
    <w:rsid w:val="00047040"/>
    <w:rsid w:val="000511CD"/>
    <w:rsid w:val="000635D4"/>
    <w:rsid w:val="00083FA9"/>
    <w:rsid w:val="000A1D3E"/>
    <w:rsid w:val="000C720C"/>
    <w:rsid w:val="00183A72"/>
    <w:rsid w:val="00186E72"/>
    <w:rsid w:val="001B550A"/>
    <w:rsid w:val="00241079"/>
    <w:rsid w:val="00241130"/>
    <w:rsid w:val="0025574B"/>
    <w:rsid w:val="00270387"/>
    <w:rsid w:val="00292BB0"/>
    <w:rsid w:val="002D7F95"/>
    <w:rsid w:val="002E4C5C"/>
    <w:rsid w:val="002E4DF8"/>
    <w:rsid w:val="00334C9D"/>
    <w:rsid w:val="003609FC"/>
    <w:rsid w:val="003656DC"/>
    <w:rsid w:val="00373431"/>
    <w:rsid w:val="003872C3"/>
    <w:rsid w:val="0038732D"/>
    <w:rsid w:val="003A78B7"/>
    <w:rsid w:val="003B3193"/>
    <w:rsid w:val="004053B3"/>
    <w:rsid w:val="00426049"/>
    <w:rsid w:val="004F4D49"/>
    <w:rsid w:val="005018C5"/>
    <w:rsid w:val="00517204"/>
    <w:rsid w:val="00520789"/>
    <w:rsid w:val="00532A9C"/>
    <w:rsid w:val="00537C00"/>
    <w:rsid w:val="00541C59"/>
    <w:rsid w:val="00560A9F"/>
    <w:rsid w:val="0056181A"/>
    <w:rsid w:val="0059167F"/>
    <w:rsid w:val="005C37B1"/>
    <w:rsid w:val="005F6655"/>
    <w:rsid w:val="00604BC2"/>
    <w:rsid w:val="006153BA"/>
    <w:rsid w:val="006629EB"/>
    <w:rsid w:val="00676488"/>
    <w:rsid w:val="00692AAB"/>
    <w:rsid w:val="006F6813"/>
    <w:rsid w:val="00713BC2"/>
    <w:rsid w:val="007637AC"/>
    <w:rsid w:val="0077550C"/>
    <w:rsid w:val="00786E40"/>
    <w:rsid w:val="007940E4"/>
    <w:rsid w:val="007C4E4F"/>
    <w:rsid w:val="007C7A41"/>
    <w:rsid w:val="00802625"/>
    <w:rsid w:val="0085495B"/>
    <w:rsid w:val="00875BE9"/>
    <w:rsid w:val="008965A3"/>
    <w:rsid w:val="008B5A10"/>
    <w:rsid w:val="008D2874"/>
    <w:rsid w:val="008D4BF0"/>
    <w:rsid w:val="008F4A51"/>
    <w:rsid w:val="00902575"/>
    <w:rsid w:val="00920C23"/>
    <w:rsid w:val="00934972"/>
    <w:rsid w:val="009A79BF"/>
    <w:rsid w:val="00A14FA5"/>
    <w:rsid w:val="00A436EB"/>
    <w:rsid w:val="00A870DE"/>
    <w:rsid w:val="00AF05D2"/>
    <w:rsid w:val="00B0351C"/>
    <w:rsid w:val="00B2658A"/>
    <w:rsid w:val="00B270B3"/>
    <w:rsid w:val="00B90333"/>
    <w:rsid w:val="00B96BE5"/>
    <w:rsid w:val="00BA5155"/>
    <w:rsid w:val="00BB0C93"/>
    <w:rsid w:val="00BB49BE"/>
    <w:rsid w:val="00BC14D5"/>
    <w:rsid w:val="00BD01F2"/>
    <w:rsid w:val="00BD2093"/>
    <w:rsid w:val="00BF1EED"/>
    <w:rsid w:val="00C0193E"/>
    <w:rsid w:val="00C271CC"/>
    <w:rsid w:val="00C64271"/>
    <w:rsid w:val="00C72BA5"/>
    <w:rsid w:val="00C81261"/>
    <w:rsid w:val="00C91992"/>
    <w:rsid w:val="00CB681A"/>
    <w:rsid w:val="00CC24B8"/>
    <w:rsid w:val="00D27F4D"/>
    <w:rsid w:val="00D451F5"/>
    <w:rsid w:val="00D676D0"/>
    <w:rsid w:val="00D71059"/>
    <w:rsid w:val="00D74EED"/>
    <w:rsid w:val="00D86D6B"/>
    <w:rsid w:val="00DC1AE6"/>
    <w:rsid w:val="00DD6ABF"/>
    <w:rsid w:val="00DF01F1"/>
    <w:rsid w:val="00E50E3E"/>
    <w:rsid w:val="00E57EEC"/>
    <w:rsid w:val="00E66F74"/>
    <w:rsid w:val="00F31641"/>
    <w:rsid w:val="00F356D2"/>
    <w:rsid w:val="00F36D09"/>
    <w:rsid w:val="00F40E2A"/>
    <w:rsid w:val="00F557FC"/>
    <w:rsid w:val="00F92954"/>
    <w:rsid w:val="00FE238D"/>
    <w:rsid w:val="00FE4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861E1"/>
  <w15:docId w15:val="{5E2D4CA5-229B-400B-ABC3-3E2A1951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49"/>
  </w:style>
  <w:style w:type="paragraph" w:styleId="Rubrik1">
    <w:name w:val="heading 1"/>
    <w:basedOn w:val="Normal"/>
    <w:next w:val="Normal"/>
    <w:qFormat/>
    <w:rsid w:val="00426049"/>
    <w:pPr>
      <w:keepNext/>
      <w:spacing w:before="240" w:after="60"/>
      <w:outlineLvl w:val="0"/>
    </w:pPr>
    <w:rPr>
      <w:rFonts w:ascii="Arial" w:hAnsi="Arial"/>
      <w:b/>
      <w:kern w:val="28"/>
      <w:sz w:val="28"/>
    </w:rPr>
  </w:style>
  <w:style w:type="paragraph" w:styleId="Rubrik2">
    <w:name w:val="heading 2"/>
    <w:basedOn w:val="Normal"/>
    <w:next w:val="Normal"/>
    <w:qFormat/>
    <w:rsid w:val="00426049"/>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426049"/>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26049"/>
    <w:pPr>
      <w:tabs>
        <w:tab w:val="center" w:pos="4153"/>
        <w:tab w:val="right" w:pos="8306"/>
      </w:tabs>
    </w:pPr>
  </w:style>
  <w:style w:type="paragraph" w:styleId="Sidfot">
    <w:name w:val="footer"/>
    <w:basedOn w:val="Normal"/>
    <w:link w:val="SidfotChar"/>
    <w:uiPriority w:val="99"/>
    <w:rsid w:val="00426049"/>
    <w:pPr>
      <w:tabs>
        <w:tab w:val="center" w:pos="4153"/>
        <w:tab w:val="right" w:pos="8306"/>
      </w:tabs>
    </w:pPr>
  </w:style>
  <w:style w:type="paragraph" w:styleId="Ballongtext">
    <w:name w:val="Balloon Text"/>
    <w:basedOn w:val="Normal"/>
    <w:semiHidden/>
    <w:rsid w:val="00E66F74"/>
    <w:rPr>
      <w:rFonts w:ascii="Tahoma" w:hAnsi="Tahoma" w:cs="Tahoma"/>
      <w:sz w:val="16"/>
      <w:szCs w:val="16"/>
    </w:rPr>
  </w:style>
  <w:style w:type="character" w:customStyle="1" w:styleId="SidhuvudChar">
    <w:name w:val="Sidhuvud Char"/>
    <w:link w:val="Sidhuvud"/>
    <w:uiPriority w:val="99"/>
    <w:rsid w:val="00875BE9"/>
  </w:style>
  <w:style w:type="character" w:styleId="Hyperlnk">
    <w:name w:val="Hyperlink"/>
    <w:uiPriority w:val="99"/>
    <w:unhideWhenUsed/>
    <w:rsid w:val="00875BE9"/>
    <w:rPr>
      <w:color w:val="0000FF"/>
      <w:u w:val="single"/>
    </w:rPr>
  </w:style>
  <w:style w:type="character" w:customStyle="1" w:styleId="SidfotChar">
    <w:name w:val="Sidfot Char"/>
    <w:link w:val="Sidfot"/>
    <w:uiPriority w:val="99"/>
    <w:rsid w:val="00875BE9"/>
  </w:style>
  <w:style w:type="paragraph" w:customStyle="1" w:styleId="Default">
    <w:name w:val="Default"/>
    <w:rsid w:val="003872C3"/>
    <w:pPr>
      <w:autoSpaceDE w:val="0"/>
      <w:autoSpaceDN w:val="0"/>
      <w:adjustRightInd w:val="0"/>
    </w:pPr>
    <w:rPr>
      <w:rFonts w:ascii="Georgia" w:eastAsia="Calibr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4086">
      <w:bodyDiv w:val="1"/>
      <w:marLeft w:val="0"/>
      <w:marRight w:val="0"/>
      <w:marTop w:val="0"/>
      <w:marBottom w:val="0"/>
      <w:divBdr>
        <w:top w:val="none" w:sz="0" w:space="0" w:color="auto"/>
        <w:left w:val="none" w:sz="0" w:space="0" w:color="auto"/>
        <w:bottom w:val="none" w:sz="0" w:space="0" w:color="auto"/>
        <w:right w:val="none" w:sz="0" w:space="0" w:color="auto"/>
      </w:divBdr>
      <w:divsChild>
        <w:div w:id="792598874">
          <w:marLeft w:val="0"/>
          <w:marRight w:val="0"/>
          <w:marTop w:val="0"/>
          <w:marBottom w:val="0"/>
          <w:divBdr>
            <w:top w:val="none" w:sz="0" w:space="0" w:color="auto"/>
            <w:left w:val="none" w:sz="0" w:space="0" w:color="auto"/>
            <w:bottom w:val="none" w:sz="0" w:space="0" w:color="auto"/>
            <w:right w:val="none" w:sz="0" w:space="0" w:color="auto"/>
          </w:divBdr>
          <w:divsChild>
            <w:div w:id="1252810973">
              <w:marLeft w:val="0"/>
              <w:marRight w:val="0"/>
              <w:marTop w:val="0"/>
              <w:marBottom w:val="75"/>
              <w:divBdr>
                <w:top w:val="single" w:sz="6" w:space="23" w:color="4D4D4D"/>
                <w:left w:val="single" w:sz="6" w:space="0" w:color="4D4D4D"/>
                <w:bottom w:val="single" w:sz="6" w:space="0" w:color="4D4D4D"/>
                <w:right w:val="single" w:sz="6" w:space="0" w:color="4D4D4D"/>
              </w:divBdr>
              <w:divsChild>
                <w:div w:id="169831447">
                  <w:marLeft w:val="0"/>
                  <w:marRight w:val="0"/>
                  <w:marTop w:val="0"/>
                  <w:marBottom w:val="0"/>
                  <w:divBdr>
                    <w:top w:val="none" w:sz="0" w:space="0" w:color="auto"/>
                    <w:left w:val="none" w:sz="0" w:space="0" w:color="auto"/>
                    <w:bottom w:val="none" w:sz="0" w:space="0" w:color="auto"/>
                    <w:right w:val="none" w:sz="0" w:space="0" w:color="auto"/>
                  </w:divBdr>
                  <w:divsChild>
                    <w:div w:id="645089726">
                      <w:marLeft w:val="0"/>
                      <w:marRight w:val="0"/>
                      <w:marTop w:val="0"/>
                      <w:marBottom w:val="0"/>
                      <w:divBdr>
                        <w:top w:val="none" w:sz="0" w:space="0" w:color="auto"/>
                        <w:left w:val="none" w:sz="0" w:space="0" w:color="auto"/>
                        <w:bottom w:val="none" w:sz="0" w:space="0" w:color="auto"/>
                        <w:right w:val="none" w:sz="0" w:space="0" w:color="auto"/>
                      </w:divBdr>
                      <w:divsChild>
                        <w:div w:id="2054427236">
                          <w:marLeft w:val="0"/>
                          <w:marRight w:val="0"/>
                          <w:marTop w:val="0"/>
                          <w:marBottom w:val="0"/>
                          <w:divBdr>
                            <w:top w:val="single" w:sz="6" w:space="0" w:color="DEDEDE"/>
                            <w:left w:val="none" w:sz="0" w:space="0" w:color="auto"/>
                            <w:bottom w:val="none" w:sz="0" w:space="0" w:color="auto"/>
                            <w:right w:val="none" w:sz="0" w:space="0" w:color="auto"/>
                          </w:divBdr>
                          <w:divsChild>
                            <w:div w:id="621155432">
                              <w:marLeft w:val="0"/>
                              <w:marRight w:val="0"/>
                              <w:marTop w:val="0"/>
                              <w:marBottom w:val="0"/>
                              <w:divBdr>
                                <w:top w:val="none" w:sz="0" w:space="0" w:color="auto"/>
                                <w:left w:val="none" w:sz="0" w:space="0" w:color="auto"/>
                                <w:bottom w:val="none" w:sz="0" w:space="0" w:color="auto"/>
                                <w:right w:val="none" w:sz="0" w:space="0" w:color="auto"/>
                              </w:divBdr>
                              <w:divsChild>
                                <w:div w:id="188951356">
                                  <w:marLeft w:val="0"/>
                                  <w:marRight w:val="0"/>
                                  <w:marTop w:val="0"/>
                                  <w:marBottom w:val="0"/>
                                  <w:divBdr>
                                    <w:top w:val="none" w:sz="0" w:space="0" w:color="auto"/>
                                    <w:left w:val="none" w:sz="0" w:space="0" w:color="auto"/>
                                    <w:bottom w:val="none" w:sz="0" w:space="0" w:color="auto"/>
                                    <w:right w:val="none" w:sz="0" w:space="0" w:color="auto"/>
                                  </w:divBdr>
                                  <w:divsChild>
                                    <w:div w:id="962462574">
                                      <w:marLeft w:val="0"/>
                                      <w:marRight w:val="0"/>
                                      <w:marTop w:val="0"/>
                                      <w:marBottom w:val="0"/>
                                      <w:divBdr>
                                        <w:top w:val="none" w:sz="0" w:space="0" w:color="auto"/>
                                        <w:left w:val="none" w:sz="0" w:space="0" w:color="auto"/>
                                        <w:bottom w:val="none" w:sz="0" w:space="0" w:color="auto"/>
                                        <w:right w:val="none" w:sz="0" w:space="0" w:color="auto"/>
                                      </w:divBdr>
                                      <w:divsChild>
                                        <w:div w:id="17852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hristina.ederberg@regionhalland.se"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1F6AB32561B542AD45D7F85D886FA2" ma:contentTypeVersion="1" ma:contentTypeDescription="Skapa ett nytt dokument." ma:contentTypeScope="" ma:versionID="cf63213c441440bc0900f5d1b0d2b9f4">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839E0-5983-46D2-A3BF-93CE18DAD51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FE5169C-EB28-47FE-8611-40535AC6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44674-2647-4038-8F29-1BE24006A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1740</Words>
  <Characters>9225</Characters>
  <Application>Microsoft Office Word</Application>
  <DocSecurity>4</DocSecurity>
  <Lines>76</Lines>
  <Paragraphs>21</Paragraphs>
  <ScaleCrop>false</ScaleCrop>
  <HeadingPairs>
    <vt:vector size="2" baseType="variant">
      <vt:variant>
        <vt:lpstr>Rubrik</vt:lpstr>
      </vt:variant>
      <vt:variant>
        <vt:i4>1</vt:i4>
      </vt:variant>
    </vt:vector>
  </HeadingPairs>
  <TitlesOfParts>
    <vt:vector size="1" baseType="lpstr">
      <vt:lpstr>Ansökan vikariat nationella taxan</vt:lpstr>
    </vt:vector>
  </TitlesOfParts>
  <Company>Landstinget Halland</Company>
  <LinksUpToDate>false</LinksUpToDate>
  <CharactersWithSpaces>10944</CharactersWithSpaces>
  <SharedDoc>false</SharedDoc>
  <HLinks>
    <vt:vector size="6" baseType="variant">
      <vt:variant>
        <vt:i4>1179747</vt:i4>
      </vt:variant>
      <vt:variant>
        <vt:i4>6</vt:i4>
      </vt:variant>
      <vt:variant>
        <vt:i4>0</vt:i4>
      </vt:variant>
      <vt:variant>
        <vt:i4>5</vt:i4>
      </vt:variant>
      <vt:variant>
        <vt:lpwstr>mailto:christina.ederberg@regionhalland.se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vikariat nationella taxan</dc:title>
  <dc:creator>lkn922</dc:creator>
  <cp:lastModifiedBy>Brusehed Cissi RGS VS IT</cp:lastModifiedBy>
  <cp:revision>2</cp:revision>
  <cp:lastPrinted>2015-09-03T21:37:00Z</cp:lastPrinted>
  <dcterms:created xsi:type="dcterms:W3CDTF">2018-05-30T09:45:00Z</dcterms:created>
  <dcterms:modified xsi:type="dcterms:W3CDTF">2018-05-30T09:45:00Z</dcterms:modified>
</cp:coreProperties>
</file>