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7CBD" w:rsidRDefault="00B17CBD" w:rsidP="00B17CBD">
      <w:pPr>
        <w:rPr>
          <w:b/>
        </w:rPr>
      </w:pPr>
    </w:p>
    <w:p w:rsidR="00B17CBD" w:rsidRDefault="00B17CBD" w:rsidP="00B17CBD">
      <w:r w:rsidRPr="00B17CBD">
        <w:rPr>
          <w:b/>
          <w:sz w:val="28"/>
          <w:szCs w:val="28"/>
        </w:rPr>
        <w:t>Jämställd sjukskrivningsprocess</w:t>
      </w:r>
      <w:r w:rsidRPr="00B17CBD">
        <w:br/>
      </w:r>
      <w:r>
        <w:t xml:space="preserve">En jämställd sjukskrivningsprocess betyder att landstingen, enheterna och klinikerna har sett över sin sjukskrivningsprocess och identifierat områden där det finns risk för ojämställdhet, åtgärdat dem och skaffat sig rutiner för att kontinuerligt följa upp arbetet och resultaten för kvinnor och män. Det betyder också att ojämställdhet åtgärdas vartefter det upptäcks och att det har skapats hållbara rutiner med en ledning som följer upp att sjukskrivningsprocessen bidrar till jämställdhetsmålen.  </w:t>
      </w:r>
    </w:p>
    <w:p w:rsidR="00756053" w:rsidRPr="00B17CBD" w:rsidRDefault="00756053" w:rsidP="00B17CBD"/>
    <w:p w:rsidR="00B17CBD" w:rsidRDefault="00B17CBD" w:rsidP="00B17CBD">
      <w:r w:rsidRPr="00B17CBD">
        <w:rPr>
          <w:b/>
          <w:sz w:val="24"/>
          <w:szCs w:val="24"/>
        </w:rPr>
        <w:t>Därför ska sjukskrivningsprocessen vara jämställd</w:t>
      </w:r>
      <w:r>
        <w:rPr>
          <w:b/>
        </w:rPr>
        <w:t xml:space="preserve"> </w:t>
      </w:r>
      <w:r>
        <w:rPr>
          <w:b/>
        </w:rPr>
        <w:br/>
      </w:r>
      <w:r>
        <w:t xml:space="preserve">En jämställd sjukskrivningsprocess säkerställer en hög kvalitet för både kvinnor och män. Region Halland ska bedriva </w:t>
      </w:r>
      <w:r>
        <w:t xml:space="preserve">en </w:t>
      </w:r>
      <w:r>
        <w:t xml:space="preserve">rättssäker, patientsäker och effektiv vård där sjukskrivning är en del av vård och behandling för både kvinnor och män, där resurser utnyttjas på bästa sätt, bemötandet sker likvärdigt och vård och behandling är tillgängliga för kvinnor som för män. Ingen ska diskrimineras på grund av kön. </w:t>
      </w:r>
    </w:p>
    <w:p w:rsidR="00756053" w:rsidRDefault="00756053" w:rsidP="00B17CBD"/>
    <w:p w:rsidR="00B17CBD" w:rsidRDefault="00B17CBD" w:rsidP="00B17CBD">
      <w:r w:rsidRPr="00B17CBD">
        <w:rPr>
          <w:b/>
          <w:sz w:val="24"/>
          <w:szCs w:val="24"/>
        </w:rPr>
        <w:t xml:space="preserve">Jämställd vård och behandling </w:t>
      </w:r>
      <w:r w:rsidRPr="00B17CBD">
        <w:rPr>
          <w:b/>
          <w:sz w:val="24"/>
          <w:szCs w:val="24"/>
        </w:rPr>
        <w:br/>
      </w:r>
      <w:r>
        <w:t xml:space="preserve">Jämställd vård och behandling utgår från att kvinnor och män delvis är lika, delvis olika. Kvinnor och män är i många avseenden väldigt lika och har ofta nytta av samma behandlingar. Olika vårdbehov bör leda till olika vårdinsatser. Men könsskillnader i vård och behandling kan också vara orättvisa och härstamma från fördomar och attityder, omedvetna och medvetna, som leder till att kvinnors och mäns behov inte blir tillgodosedda i samma utsträckning. Sjukskrivningen ska vara anpassad efter kvinnors och mäns behov och vara en del av vård och behandling.  </w:t>
      </w:r>
    </w:p>
    <w:p w:rsidR="00B17CBD" w:rsidRDefault="00B17CBD" w:rsidP="00B17CBD"/>
    <w:p w:rsidR="00B17CBD" w:rsidRDefault="00B17CBD" w:rsidP="00B17CBD">
      <w:r w:rsidRPr="00B17CBD">
        <w:rPr>
          <w:b/>
          <w:sz w:val="24"/>
          <w:szCs w:val="24"/>
        </w:rPr>
        <w:t>Vad innebär omotiverade skillnader mellan mäns och kvinnors sjukskrivning?</w:t>
      </w:r>
      <w:r w:rsidRPr="00B17CBD">
        <w:rPr>
          <w:b/>
          <w:sz w:val="24"/>
          <w:szCs w:val="24"/>
        </w:rPr>
        <w:br/>
      </w:r>
      <w:r>
        <w:t xml:space="preserve">Kvinnor har ett betydligt högre ohälsotal än män. Det har dock minskat i lika stor omfattning som männens under perioden med sjukskrivningsmiljarden. Skillnaderna i ohälsotalet är ytterligare en anledning att fokusera på jämställdheten. Det är viktigt att analysera verksamheten för att undersöka vad skillnaderna består av. Bidrar sjukskrivningsprocessen till skillnaderna i ohälsotal mellan kvinnor och män? Finns det strukturella skillnader i sårbarhet för att vara utsatt för stress i arbetet och/eller i privatlivet? Hur möter vården detta? Undersökningar har visat att det finns risk att vården missar mäns psykiska diagnoser och kvinnors somatiska.  </w:t>
      </w:r>
    </w:p>
    <w:p w:rsidR="00B17CBD" w:rsidRDefault="00B17CBD" w:rsidP="00B17CBD"/>
    <w:p w:rsidR="00B17CBD" w:rsidRDefault="00B17CBD" w:rsidP="00B17CBD">
      <w:r w:rsidRPr="00B17CBD">
        <w:rPr>
          <w:b/>
          <w:sz w:val="24"/>
          <w:szCs w:val="24"/>
        </w:rPr>
        <w:t>Sjukskrivningsstatistik som analysunderlag</w:t>
      </w:r>
      <w:r w:rsidRPr="00B17CBD">
        <w:rPr>
          <w:b/>
          <w:sz w:val="24"/>
          <w:szCs w:val="24"/>
        </w:rPr>
        <w:br/>
      </w:r>
      <w:r>
        <w:t>Alla vårdenheter och kliniker har möjlighet att följa sin egen sjukskrivningsstatistik via den nationella statistiktjänsten</w:t>
      </w:r>
      <w:r>
        <w:t xml:space="preserve">. Rehabstödet som ger möjlighet till </w:t>
      </w:r>
      <w:proofErr w:type="spellStart"/>
      <w:r>
        <w:t>rehabsamordnares</w:t>
      </w:r>
      <w:proofErr w:type="spellEnd"/>
      <w:r>
        <w:t xml:space="preserve"> övergripande uppföljning av sjukskrivningar på individnivå utgör en viktig del i det kontinuerliga rehabiliteringsarbetet.</w:t>
      </w:r>
    </w:p>
    <w:p w:rsidR="00B17CBD" w:rsidRPr="00756053" w:rsidRDefault="00B17CBD" w:rsidP="00B17CBD">
      <w:r>
        <w:t xml:space="preserve">Båda tjänsterna är webbaserade e-tjänster och förvaltas av </w:t>
      </w:r>
      <w:hyperlink r:id="rId5" w:history="1">
        <w:r w:rsidRPr="00CB73CC">
          <w:rPr>
            <w:rStyle w:val="Hyperlnk"/>
          </w:rPr>
          <w:t>www.inera.</w:t>
        </w:r>
        <w:proofErr w:type="gramStart"/>
        <w:r w:rsidRPr="00CB73CC">
          <w:rPr>
            <w:rStyle w:val="Hyperlnk"/>
          </w:rPr>
          <w:t>se</w:t>
        </w:r>
      </w:hyperlink>
      <w:r>
        <w:t xml:space="preserve"> .</w:t>
      </w:r>
      <w:proofErr w:type="gramEnd"/>
      <w:r>
        <w:t xml:space="preserve"> </w:t>
      </w:r>
    </w:p>
    <w:p w:rsidR="00B17CBD" w:rsidRDefault="00B17CBD" w:rsidP="00B17CBD">
      <w:r w:rsidRPr="00B17CBD">
        <w:rPr>
          <w:b/>
          <w:sz w:val="24"/>
          <w:szCs w:val="24"/>
        </w:rPr>
        <w:lastRenderedPageBreak/>
        <w:t>Våld i nära relationer</w:t>
      </w:r>
      <w:r w:rsidRPr="00B17CBD">
        <w:rPr>
          <w:b/>
          <w:sz w:val="24"/>
          <w:szCs w:val="24"/>
        </w:rPr>
        <w:br/>
      </w:r>
      <w:r>
        <w:t>Anledningen till att frågan bör fokuseras är att våld i nära relation kan finnas som en bakomliggande orsak till många långa sjukskrivningar (kvinnor). Bland våldsutsatta personer är sjukfrånvaro och konsumtion av vård relativt vanligt. Att upptäcka och behandla mäns våld mot kvinnor och våld i nära relationer bör därför vara en del i sjukskrivningsprocessen.</w:t>
      </w:r>
    </w:p>
    <w:p w:rsidR="00B17CBD" w:rsidRDefault="00B17CBD" w:rsidP="00B17CBD">
      <w:r>
        <w:t xml:space="preserve">Det finns stöd för att frågor om våldsutsatthet bör ställas till patienter vid varningstecken och ibland rutinmässigt för att upptäcka dessa kvinnor och män som varit eller är våldsutsatta. Nya rekommendationer från socialstyrelsen säger att alla kvinnor som besöker psykiatrin skall tillfrågas om våldsutsatthet. Det gäller även alla barn och ungdomar inom BUP. Detta för att rätt stöd från vården kan sättas in och vid behov i samverkan med andra aktörer. Ett mål i förlängningen är att berörda kvinnor och män får bättre förutsättningar att förbättra livskvalité och arbetsförmåga när adekvat behandling/rehabilitering sätts in. Alla hälso- och sjukvårdsverksamheter ska ha lokala handlingsplaner och rutiner för arbete med våldsutsatthet.  </w:t>
      </w:r>
    </w:p>
    <w:p w:rsidR="00B17CBD" w:rsidRDefault="00B17CBD" w:rsidP="00B17CBD">
      <w:r>
        <w:t xml:space="preserve">Det finns en länsövergripande handbok framtagen som stöd för arbetet. </w:t>
      </w:r>
      <w:hyperlink r:id="rId6" w:history="1">
        <w:r>
          <w:rPr>
            <w:rStyle w:val="Hyperlnk"/>
          </w:rPr>
          <w:t>”Våld i nära relationer – en regional handbok”.</w:t>
        </w:r>
      </w:hyperlink>
      <w:r>
        <w:t xml:space="preserve"> </w:t>
      </w:r>
    </w:p>
    <w:p w:rsidR="00B17CBD" w:rsidRDefault="00B17CBD" w:rsidP="00B17CBD">
      <w:r>
        <w:t xml:space="preserve">Det är viktigt att veta att dokumentation av våldsutsatthet ska ske under sökordet ”Våldsutsatthet” i VAS. Det är ett sökord som är skyddat från att visas i Journal via nätet. </w:t>
      </w:r>
    </w:p>
    <w:p w:rsidR="00756053" w:rsidRDefault="00756053" w:rsidP="00B17CBD"/>
    <w:p w:rsidR="00B17CBD" w:rsidRDefault="00B17CBD" w:rsidP="00B17CBD">
      <w:r w:rsidRPr="00756053">
        <w:rPr>
          <w:b/>
          <w:sz w:val="24"/>
          <w:szCs w:val="24"/>
        </w:rPr>
        <w:t xml:space="preserve">Tips på stöd i arbetet för en jämställd sjukskrivnings- och behandlingsprocess </w:t>
      </w:r>
      <w:r w:rsidRPr="00756053">
        <w:rPr>
          <w:b/>
          <w:sz w:val="24"/>
          <w:szCs w:val="24"/>
        </w:rPr>
        <w:br/>
      </w:r>
      <w:hyperlink r:id="rId7" w:history="1">
        <w:r>
          <w:rPr>
            <w:rStyle w:val="Hyperlnk"/>
          </w:rPr>
          <w:t>"Genushanden"</w:t>
        </w:r>
      </w:hyperlink>
      <w:r>
        <w:t xml:space="preserve"> är ett exempel på ett systematiskt arbete av</w:t>
      </w:r>
      <w:r>
        <w:t xml:space="preserve"> hur vården bör tillfråga patienter vid </w:t>
      </w:r>
      <w:r>
        <w:t xml:space="preserve">exempelvis anamnes.  Genom att tillfråga </w:t>
      </w:r>
      <w:r>
        <w:t>män oc</w:t>
      </w:r>
      <w:r>
        <w:t xml:space="preserve">h kvinnor samma frågor och reflektera över om du skulle gjort på något annat sätt </w:t>
      </w:r>
      <w:r>
        <w:t xml:space="preserve">om patienten </w:t>
      </w:r>
      <w:r w:rsidR="00756053">
        <w:t>framför dig haft ett annat kön, kan f</w:t>
      </w:r>
      <w:r>
        <w:t>råge</w:t>
      </w:r>
      <w:r w:rsidR="00756053">
        <w:t xml:space="preserve">ställningarna </w:t>
      </w:r>
      <w:r>
        <w:t>bidra till att minska risken för ett könsbundet tänkande och möta patienten mer förutsättningslöst.</w:t>
      </w:r>
    </w:p>
    <w:p w:rsidR="0057691E" w:rsidRDefault="0057691E"/>
    <w:p w:rsidR="00756053" w:rsidRDefault="00756053"/>
    <w:p w:rsidR="00756053" w:rsidRDefault="00756053" w:rsidP="00756053">
      <w:pPr>
        <w:spacing w:after="0" w:line="240" w:lineRule="auto"/>
      </w:pPr>
      <w:r>
        <w:t>Katarina Larborn</w:t>
      </w:r>
    </w:p>
    <w:p w:rsidR="00756053" w:rsidRDefault="00756053" w:rsidP="00756053">
      <w:pPr>
        <w:spacing w:after="0" w:line="240" w:lineRule="auto"/>
      </w:pPr>
      <w:r>
        <w:t>Hälso- och utvecklingsstrateg</w:t>
      </w:r>
    </w:p>
    <w:p w:rsidR="00756053" w:rsidRDefault="00756053" w:rsidP="00756053">
      <w:pPr>
        <w:spacing w:after="0" w:line="240" w:lineRule="auto"/>
      </w:pPr>
      <w:r>
        <w:t>Avd. för Kunskapsstyrning</w:t>
      </w:r>
    </w:p>
    <w:p w:rsidR="00756053" w:rsidRDefault="00756053" w:rsidP="00756053">
      <w:pPr>
        <w:spacing w:after="0" w:line="240" w:lineRule="auto"/>
      </w:pPr>
      <w:r>
        <w:t>Hälso- och sjukvård</w:t>
      </w:r>
    </w:p>
    <w:p w:rsidR="00756053" w:rsidRDefault="00756053" w:rsidP="00756053">
      <w:pPr>
        <w:spacing w:after="0" w:line="240" w:lineRule="auto"/>
      </w:pPr>
      <w:r>
        <w:t>Region halland</w:t>
      </w:r>
      <w:bookmarkStart w:id="0" w:name="_GoBack"/>
      <w:bookmarkEnd w:id="0"/>
    </w:p>
    <w:p w:rsidR="00756053" w:rsidRDefault="00756053" w:rsidP="00756053">
      <w:pPr>
        <w:spacing w:after="0" w:line="240" w:lineRule="auto"/>
      </w:pPr>
    </w:p>
    <w:sectPr w:rsidR="007560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CBD"/>
    <w:rsid w:val="0057691E"/>
    <w:rsid w:val="00756053"/>
    <w:rsid w:val="00B17CB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CB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17CB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17CB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B17CB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3348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xtra.regionhalland.se/halsa-vard-tandvard/rehabilitering/Documents/Genushanden,%20t&#228;nk%20tv&#228;rtom!.pdf" TargetMode="External"/><Relationship Id="rId12" Type="http://schemas.openxmlformats.org/officeDocument/2006/relationships/customXml" Target="../customXml/item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extra.regionhalland.se/halsa-vard-tandvard/rehabilitering/arbetet%20med%20sjukskrivning/Documents/Handbok_V&#229;ld_i_n&#228;ra_relationer_2014_uppdaterad.pdf" TargetMode="External"/><Relationship Id="rId11" Type="http://schemas.openxmlformats.org/officeDocument/2006/relationships/customXml" Target="../customXml/item2.xml"/><Relationship Id="rId5" Type="http://schemas.openxmlformats.org/officeDocument/2006/relationships/hyperlink" Target="http://www.inera.se" TargetMode="Externa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CA85CB1AB6A91643A99BC0E281CE6C04" ma:contentTypeVersion="1" ma:contentTypeDescription="Skapa ett nytt dokument." ma:contentTypeScope="" ma:versionID="1d8e50497fb892c3313b845cca02e366">
  <xsd:schema xmlns:xsd="http://www.w3.org/2001/XMLSchema" xmlns:xs="http://www.w3.org/2001/XMLSchema" xmlns:p="http://schemas.microsoft.com/office/2006/metadata/properties" xmlns:ns1="http://schemas.microsoft.com/sharepoint/v3" targetNamespace="http://schemas.microsoft.com/office/2006/metadata/properties" ma:root="true" ma:fieldsID="1b9d74627f3e516996a07efcf71a14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malagt startdatum" ma:description="" ma:hidden="true" ma:internalName="PublishingStartDate">
      <xsd:simpleType>
        <xsd:restriction base="dms:Unknown"/>
      </xsd:simpleType>
    </xsd:element>
    <xsd:element name="PublishingExpirationDate" ma:index="9" nillable="true" ma:displayName="Schemalagt slutdatum"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9456330-81E0-470F-B284-FB0B2253CCF2}"/>
</file>

<file path=customXml/itemProps2.xml><?xml version="1.0" encoding="utf-8"?>
<ds:datastoreItem xmlns:ds="http://schemas.openxmlformats.org/officeDocument/2006/customXml" ds:itemID="{6E4804F8-E0D2-4B34-A516-C7F4D261EFEC}"/>
</file>

<file path=customXml/itemProps3.xml><?xml version="1.0" encoding="utf-8"?>
<ds:datastoreItem xmlns:ds="http://schemas.openxmlformats.org/officeDocument/2006/customXml" ds:itemID="{833CFB63-1E07-41E9-8E87-49801E203D54}"/>
</file>

<file path=docProps/app.xml><?xml version="1.0" encoding="utf-8"?>
<Properties xmlns="http://schemas.openxmlformats.org/officeDocument/2006/extended-properties" xmlns:vt="http://schemas.openxmlformats.org/officeDocument/2006/docPropsVTypes">
  <Template>Normal</Template>
  <TotalTime>14</TotalTime>
  <Pages>2</Pages>
  <Words>808</Words>
  <Characters>4286</Characters>
  <Application>Microsoft Office Word</Application>
  <DocSecurity>0</DocSecurity>
  <Lines>35</Lines>
  <Paragraphs>10</Paragraphs>
  <ScaleCrop>false</ScaleCrop>
  <HeadingPairs>
    <vt:vector size="2" baseType="variant">
      <vt:variant>
        <vt:lpstr>Rubrik</vt:lpstr>
      </vt:variant>
      <vt:variant>
        <vt:i4>1</vt:i4>
      </vt:variant>
    </vt:vector>
  </HeadingPairs>
  <TitlesOfParts>
    <vt:vector size="1" baseType="lpstr">
      <vt:lpstr/>
    </vt:vector>
  </TitlesOfParts>
  <Company>Landstinget Halland</Company>
  <LinksUpToDate>false</LinksUpToDate>
  <CharactersWithSpaces>5084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Jämställd sjukskrivningsprocess</dc:title>
  <dc:creator>Larborn Katarina RK HÄLSO -OCH SJUKVÅRD</dc:creator>
  <cp:lastModifiedBy>Larborn Katarina RK HÄLSO -OCH SJUKVÅRD</cp:lastModifiedBy>
  <cp:revision>1</cp:revision>
  <dcterms:created xsi:type="dcterms:W3CDTF">2017-01-05T13:08:00Z</dcterms:created>
  <dcterms:modified xsi:type="dcterms:W3CDTF">2017-01-05T13:22:00Z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0x010100CA85CB1AB6A91643A99BC0E281CE6C04</vt:lpwstr>
  </property>
</Properties>
</file>