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9D" w:rsidRDefault="00CE759D" w:rsidP="00CE759D">
      <w:pPr>
        <w:pStyle w:val="Rubrik1"/>
      </w:pPr>
    </w:p>
    <w:p w:rsidR="003F54C2" w:rsidRDefault="003F54C2" w:rsidP="00CE759D">
      <w:pPr>
        <w:rPr>
          <w:b/>
          <w:bCs w:val="0"/>
          <w:sz w:val="36"/>
          <w:szCs w:val="32"/>
        </w:rPr>
      </w:pPr>
      <w:r w:rsidRPr="003F54C2">
        <w:rPr>
          <w:b/>
          <w:bCs w:val="0"/>
          <w:sz w:val="36"/>
          <w:szCs w:val="32"/>
        </w:rPr>
        <w:t>Förskrivningsunderlag för nya sondnäringspatienter i hemsjukvård</w:t>
      </w:r>
    </w:p>
    <w:p w:rsidR="003F54C2" w:rsidRDefault="003F54C2" w:rsidP="003F54C2">
      <w:r>
        <w:t xml:space="preserve">Kostnaderna för sondnäring åligger </w:t>
      </w:r>
      <w:r w:rsidR="00D62B61">
        <w:t xml:space="preserve">Region Halland </w:t>
      </w:r>
      <w:r>
        <w:t xml:space="preserve">från 1 mars 2018 </w:t>
      </w:r>
      <w:r w:rsidR="001B4FF6">
        <w:t>och förskrivningarna skall göras i Sesam LMN</w:t>
      </w:r>
      <w:r>
        <w:t xml:space="preserve">. Nästa steg är att samtliga förskrivningar skall göras av dietist </w:t>
      </w:r>
      <w:r w:rsidR="00D62B61">
        <w:t xml:space="preserve">på </w:t>
      </w:r>
      <w:r>
        <w:t>Region Halland</w:t>
      </w:r>
      <w:r w:rsidR="00E53440">
        <w:t xml:space="preserve">. Under en övergångsperiod </w:t>
      </w:r>
      <w:r w:rsidR="003D2D2D">
        <w:t xml:space="preserve">görs </w:t>
      </w:r>
      <w:r w:rsidR="00F0235D" w:rsidRPr="00CE759D">
        <w:t>förskrivning</w:t>
      </w:r>
      <w:r>
        <w:t>en</w:t>
      </w:r>
      <w:r w:rsidR="00F0235D" w:rsidRPr="00CE759D">
        <w:t xml:space="preserve"> av nutritionskonsulent</w:t>
      </w:r>
      <w:r>
        <w:t xml:space="preserve"> på Hjälpmedelscentrum, utifrån underlag som förmedlas av </w:t>
      </w:r>
      <w:r w:rsidR="003D2D2D">
        <w:t>hemsjukvården</w:t>
      </w:r>
      <w:r>
        <w:t xml:space="preserve">. </w:t>
      </w:r>
      <w:r w:rsidR="001B4FF6">
        <w:t xml:space="preserve">Istället för att som tidigare beställa sondnäring från leverantör </w:t>
      </w:r>
      <w:r w:rsidR="00E53440">
        <w:t xml:space="preserve">kontaktar </w:t>
      </w:r>
      <w:r w:rsidR="001B4FF6">
        <w:t>hemsjukvården istället Hjälpmedelscentrum.</w:t>
      </w:r>
    </w:p>
    <w:p w:rsidR="00166E60" w:rsidRPr="00166E60" w:rsidRDefault="00FC18EB" w:rsidP="00CE759D">
      <w:pPr>
        <w:pStyle w:val="Rubrik2"/>
        <w:spacing w:before="0" w:after="240"/>
      </w:pPr>
      <w:r>
        <w:t>Rutin</w:t>
      </w:r>
      <w:r w:rsidR="00166E60" w:rsidRPr="00166E60">
        <w:t xml:space="preserve">: </w:t>
      </w:r>
    </w:p>
    <w:p w:rsidR="00F0235D" w:rsidRPr="00FC18EB" w:rsidRDefault="003F54C2" w:rsidP="00481899">
      <w:pPr>
        <w:pStyle w:val="Liststycke"/>
        <w:numPr>
          <w:ilvl w:val="0"/>
          <w:numId w:val="17"/>
        </w:numPr>
        <w:ind w:left="426"/>
        <w:contextualSpacing w:val="0"/>
      </w:pPr>
      <w:r>
        <w:t xml:space="preserve">Vid utskrivning överrapporteras information kring sondnäringen till hemsjukvården. </w:t>
      </w:r>
    </w:p>
    <w:p w:rsidR="00F0235D" w:rsidRPr="00D362D8" w:rsidRDefault="003D2D2D" w:rsidP="003F54C2">
      <w:pPr>
        <w:pStyle w:val="Liststycke"/>
        <w:numPr>
          <w:ilvl w:val="0"/>
          <w:numId w:val="17"/>
        </w:numPr>
        <w:ind w:left="426"/>
        <w:contextualSpacing w:val="0"/>
      </w:pPr>
      <w:r>
        <w:t>Hemsjukvården,</w:t>
      </w:r>
      <w:r w:rsidR="00D62B61">
        <w:t xml:space="preserve"> </w:t>
      </w:r>
      <w:proofErr w:type="gramStart"/>
      <w:r w:rsidR="00D62B61">
        <w:t xml:space="preserve">via </w:t>
      </w:r>
      <w:r>
        <w:t xml:space="preserve"> t</w:t>
      </w:r>
      <w:proofErr w:type="gramEnd"/>
      <w:r>
        <w:t>.ex. p</w:t>
      </w:r>
      <w:r w:rsidR="003F54C2">
        <w:t>atientansvarig sjuksköterska</w:t>
      </w:r>
      <w:r>
        <w:t>,</w:t>
      </w:r>
      <w:r w:rsidR="003F54C2">
        <w:t xml:space="preserve"> </w:t>
      </w:r>
      <w:r w:rsidR="00FC18EB">
        <w:t>kontaktar nutritionskonsulent på Region Halland</w:t>
      </w:r>
      <w:r w:rsidR="003F54C2">
        <w:t xml:space="preserve"> på det sätt som passar bäst i det enskilda fallet</w:t>
      </w:r>
      <w:r w:rsidR="00FC18EB">
        <w:t>:</w:t>
      </w:r>
      <w:r w:rsidR="00D362D8">
        <w:br/>
      </w:r>
      <w:r w:rsidR="00D362D8">
        <w:br/>
      </w:r>
      <w:r w:rsidR="00D362D8" w:rsidRPr="00D362D8">
        <w:rPr>
          <w:b/>
        </w:rPr>
        <w:t>Mail:</w:t>
      </w:r>
      <w:r w:rsidR="00D362D8">
        <w:t xml:space="preserve"> </w:t>
      </w:r>
      <w:hyperlink r:id="rId8" w:history="1">
        <w:r w:rsidR="00D362D8" w:rsidRPr="000E583D">
          <w:rPr>
            <w:rStyle w:val="Hyperlnk"/>
          </w:rPr>
          <w:t>nutrition@regionhalland.se</w:t>
        </w:r>
      </w:hyperlink>
      <w:r w:rsidR="00D362D8">
        <w:br/>
      </w:r>
      <w:r w:rsidR="003F54C2">
        <w:rPr>
          <w:i/>
        </w:rPr>
        <w:t>Maila kontaktuppgifter och invänta svar från nutritionskonsulent</w:t>
      </w:r>
      <w:r w:rsidR="003F54C2" w:rsidRPr="003F54C2">
        <w:rPr>
          <w:i/>
        </w:rPr>
        <w:t xml:space="preserve">. </w:t>
      </w:r>
      <w:r w:rsidR="00183BE9">
        <w:rPr>
          <w:i/>
        </w:rPr>
        <w:t xml:space="preserve">Mailen läses av flera personer och återkoppling sker inom 48 timmar, men vanligtvis samma dag. </w:t>
      </w:r>
      <w:r w:rsidR="00D362D8" w:rsidRPr="003F54C2">
        <w:rPr>
          <w:i/>
        </w:rPr>
        <w:t>Notera att det inte är tillåtet att skicka patienters personnummer via mail.</w:t>
      </w:r>
      <w:r w:rsidR="00D362D8">
        <w:br/>
      </w:r>
      <w:r w:rsidR="00CE759D">
        <w:br/>
      </w:r>
      <w:r w:rsidR="00D362D8" w:rsidRPr="003F54C2">
        <w:rPr>
          <w:b/>
        </w:rPr>
        <w:t>Telefon:</w:t>
      </w:r>
      <w:r w:rsidR="00D362D8" w:rsidRPr="003F54C2">
        <w:rPr>
          <w:b/>
        </w:rPr>
        <w:br/>
      </w:r>
      <w:r w:rsidR="003F54C2">
        <w:rPr>
          <w:i/>
        </w:rPr>
        <w:t xml:space="preserve">Nutritionskonsulent finns i tjänst helgfria vardagar, </w:t>
      </w:r>
      <w:proofErr w:type="gramStart"/>
      <w:r w:rsidR="003F54C2">
        <w:rPr>
          <w:i/>
        </w:rPr>
        <w:t>8.00-15.00</w:t>
      </w:r>
      <w:proofErr w:type="gramEnd"/>
      <w:r w:rsidR="003F54C2">
        <w:rPr>
          <w:i/>
        </w:rPr>
        <w:t xml:space="preserve">: </w:t>
      </w:r>
      <w:r w:rsidR="003F54C2">
        <w:rPr>
          <w:i/>
        </w:rPr>
        <w:br/>
      </w:r>
      <w:r w:rsidR="00FC18EB" w:rsidRPr="00D362D8">
        <w:t>Stina Grönevall</w:t>
      </w:r>
      <w:r w:rsidR="00D362D8" w:rsidRPr="00D362D8">
        <w:t xml:space="preserve">: </w:t>
      </w:r>
      <w:r w:rsidR="00D362D8" w:rsidRPr="00D362D8">
        <w:tab/>
      </w:r>
      <w:r w:rsidR="00D362D8" w:rsidRPr="00D362D8">
        <w:tab/>
      </w:r>
      <w:r w:rsidR="00F0235D" w:rsidRPr="00D362D8">
        <w:t>035-1643</w:t>
      </w:r>
      <w:r w:rsidR="00FC18EB" w:rsidRPr="00D362D8">
        <w:t>38</w:t>
      </w:r>
      <w:r w:rsidR="00FC18EB" w:rsidRPr="00D362D8">
        <w:br/>
        <w:t>Boel Andrén Olsson</w:t>
      </w:r>
      <w:r w:rsidR="00D362D8" w:rsidRPr="00D362D8">
        <w:t>:</w:t>
      </w:r>
      <w:r w:rsidR="00D362D8" w:rsidRPr="00D362D8">
        <w:tab/>
      </w:r>
      <w:r w:rsidR="00FC18EB" w:rsidRPr="00D362D8">
        <w:t>0768-552292</w:t>
      </w:r>
      <w:r w:rsidR="00CE759D" w:rsidRPr="00D362D8">
        <w:br/>
      </w:r>
      <w:r w:rsidR="00CE759D" w:rsidRPr="00D362D8">
        <w:br/>
      </w:r>
      <w:r w:rsidR="00D362D8" w:rsidRPr="003F54C2">
        <w:rPr>
          <w:b/>
        </w:rPr>
        <w:t>Post (se bilaga 1):</w:t>
      </w:r>
      <w:r w:rsidR="00FC18EB" w:rsidRPr="003F54C2">
        <w:rPr>
          <w:b/>
        </w:rPr>
        <w:br/>
      </w:r>
      <w:r w:rsidR="009E0AF4">
        <w:rPr>
          <w:i/>
        </w:rPr>
        <w:t>Vid mindre brådskande ärenden, fyll i skriftligt underlag (se bilaga 1) och posta:</w:t>
      </w:r>
      <w:r w:rsidR="009E0AF4" w:rsidRPr="003F54C2">
        <w:rPr>
          <w:i/>
        </w:rPr>
        <w:t xml:space="preserve"> </w:t>
      </w:r>
      <w:r w:rsidR="00F0235D" w:rsidRPr="00D362D8">
        <w:t>Hjälpmedelscentrum</w:t>
      </w:r>
      <w:r w:rsidR="00F0235D" w:rsidRPr="00D362D8">
        <w:br/>
      </w:r>
      <w:r w:rsidR="00FC18EB" w:rsidRPr="00D362D8">
        <w:t>Kistingevägen 2</w:t>
      </w:r>
      <w:r w:rsidR="00FC18EB" w:rsidRPr="00D362D8">
        <w:br/>
        <w:t>302 62 Halmstad</w:t>
      </w:r>
    </w:p>
    <w:p w:rsidR="00F0235D" w:rsidRPr="00166E60" w:rsidRDefault="00F0235D" w:rsidP="00481899">
      <w:pPr>
        <w:pStyle w:val="Liststycke"/>
        <w:numPr>
          <w:ilvl w:val="0"/>
          <w:numId w:val="17"/>
        </w:numPr>
        <w:ind w:left="426"/>
        <w:contextualSpacing w:val="0"/>
      </w:pPr>
      <w:r w:rsidRPr="00166E60">
        <w:t xml:space="preserve">Nutritionskonsulent </w:t>
      </w:r>
      <w:r w:rsidR="00495F72">
        <w:t xml:space="preserve">registrerar </w:t>
      </w:r>
      <w:r w:rsidRPr="00166E60">
        <w:t>försk</w:t>
      </w:r>
      <w:r w:rsidR="00495F72">
        <w:t>rivning av nutritionsprodukter</w:t>
      </w:r>
      <w:r w:rsidR="00CD1A01">
        <w:t xml:space="preserve">. </w:t>
      </w:r>
    </w:p>
    <w:p w:rsidR="00F0235D" w:rsidRDefault="003D2D2D" w:rsidP="00481899">
      <w:pPr>
        <w:pStyle w:val="Liststycke"/>
        <w:numPr>
          <w:ilvl w:val="0"/>
          <w:numId w:val="17"/>
        </w:numPr>
        <w:ind w:left="426"/>
        <w:contextualSpacing w:val="0"/>
      </w:pPr>
      <w:r>
        <w:t>Hemsjukvården, t.ex. p</w:t>
      </w:r>
      <w:r w:rsidR="00EA3B14">
        <w:t>atientansvarig sjuksköterska</w:t>
      </w:r>
      <w:r>
        <w:t>,</w:t>
      </w:r>
      <w:r w:rsidR="00EA3B14">
        <w:t xml:space="preserve"> </w:t>
      </w:r>
      <w:r w:rsidR="00F0235D" w:rsidRPr="00166E60">
        <w:t>informerar patient</w:t>
      </w:r>
      <w:r w:rsidR="00017921">
        <w:t>/anhörig/vårdpersonal</w:t>
      </w:r>
      <w:r w:rsidR="00F0235D" w:rsidRPr="00166E60">
        <w:t xml:space="preserve"> om att ringa till kundtjänst på Region Hallands Hjälpmedelscentrum för uttag</w:t>
      </w:r>
      <w:r w:rsidR="00017921">
        <w:t xml:space="preserve"> (beställning)</w:t>
      </w:r>
      <w:r w:rsidR="00EA3B14">
        <w:t>. Uttag kan också göras direkt i samband med förskrivningen, via telefonkontakt med nutritionskonsulent</w:t>
      </w:r>
      <w:r w:rsidR="00017921">
        <w:t>.</w:t>
      </w:r>
    </w:p>
    <w:p w:rsidR="00164F59" w:rsidRPr="00164F59" w:rsidRDefault="00164F59" w:rsidP="00164F59">
      <w:pPr>
        <w:keepNext/>
        <w:spacing w:after="0"/>
        <w:outlineLvl w:val="0"/>
        <w:rPr>
          <w:b/>
        </w:rPr>
      </w:pPr>
      <w:r w:rsidRPr="00164F59">
        <w:rPr>
          <w:b/>
          <w:sz w:val="32"/>
          <w:szCs w:val="32"/>
        </w:rPr>
        <w:lastRenderedPageBreak/>
        <w:t>Underlag för förskrivning i Sesam LMN</w:t>
      </w:r>
      <w:r w:rsidRPr="00164F59">
        <w:rPr>
          <w:b/>
          <w:sz w:val="32"/>
          <w:szCs w:val="32"/>
        </w:rPr>
        <w:br/>
      </w:r>
      <w:r>
        <w:rPr>
          <w:b/>
        </w:rPr>
        <w:t>avseende nutritionsbehandling med sondnäring.</w:t>
      </w:r>
    </w:p>
    <w:p w:rsidR="00164F59" w:rsidRDefault="00164F59" w:rsidP="00164F59">
      <w:pPr>
        <w:spacing w:after="0"/>
        <w:rPr>
          <w:rFonts w:cs="Times New Roman"/>
          <w:bCs w:val="0"/>
          <w:kern w:val="0"/>
          <w:sz w:val="22"/>
          <w:szCs w:val="22"/>
        </w:rPr>
      </w:pPr>
    </w:p>
    <w:p w:rsidR="005D6E26" w:rsidRDefault="005D6E26" w:rsidP="00164F59">
      <w:pPr>
        <w:spacing w:after="0"/>
        <w:rPr>
          <w:rFonts w:cs="Times New Roman"/>
          <w:bCs w:val="0"/>
          <w:kern w:val="0"/>
          <w:sz w:val="22"/>
          <w:szCs w:val="22"/>
        </w:rPr>
      </w:pPr>
      <w:r>
        <w:rPr>
          <w:rFonts w:cs="Times New Roman"/>
          <w:bCs w:val="0"/>
          <w:kern w:val="0"/>
          <w:sz w:val="22"/>
          <w:szCs w:val="22"/>
        </w:rPr>
        <w:t xml:space="preserve">Används av hemsjukvården som förskrivningsunderlag för nya sondnäringspatienter, där förskrivning inte är gjord av </w:t>
      </w:r>
      <w:r w:rsidR="00071DA1">
        <w:rPr>
          <w:rFonts w:cs="Times New Roman"/>
          <w:bCs w:val="0"/>
          <w:kern w:val="0"/>
          <w:sz w:val="22"/>
          <w:szCs w:val="22"/>
        </w:rPr>
        <w:t>vårdgivare inom Region Halland</w:t>
      </w:r>
      <w:bookmarkStart w:id="0" w:name="_GoBack"/>
      <w:bookmarkEnd w:id="0"/>
      <w:r>
        <w:rPr>
          <w:rFonts w:cs="Times New Roman"/>
          <w:bCs w:val="0"/>
          <w:kern w:val="0"/>
          <w:sz w:val="22"/>
          <w:szCs w:val="22"/>
        </w:rPr>
        <w:t>.</w:t>
      </w:r>
    </w:p>
    <w:p w:rsidR="005D6E26" w:rsidRDefault="005D6E26" w:rsidP="00164F59">
      <w:pPr>
        <w:spacing w:after="0"/>
        <w:rPr>
          <w:rFonts w:cs="Times New Roman"/>
          <w:bCs w:val="0"/>
          <w:kern w:val="0"/>
          <w:sz w:val="22"/>
          <w:szCs w:val="22"/>
        </w:rPr>
      </w:pPr>
    </w:p>
    <w:p w:rsidR="00164F59" w:rsidRPr="005D6E26" w:rsidRDefault="00164F59" w:rsidP="00164F59">
      <w:pPr>
        <w:spacing w:after="0"/>
        <w:rPr>
          <w:rFonts w:cs="Times New Roman"/>
          <w:b/>
          <w:bCs w:val="0"/>
          <w:kern w:val="0"/>
        </w:rPr>
      </w:pPr>
      <w:r w:rsidRPr="005D6E26">
        <w:rPr>
          <w:rFonts w:cs="Times New Roman"/>
          <w:b/>
          <w:bCs w:val="0"/>
          <w:kern w:val="0"/>
        </w:rPr>
        <w:t>Vid mindre brådskande ärenden, fyll i underlaget och skicka via post</w:t>
      </w:r>
      <w:r w:rsidRPr="00164F59">
        <w:rPr>
          <w:rFonts w:cs="Times New Roman"/>
          <w:b/>
          <w:bCs w:val="0"/>
          <w:kern w:val="0"/>
        </w:rPr>
        <w:t>:</w:t>
      </w:r>
    </w:p>
    <w:p w:rsidR="00164F59" w:rsidRPr="00164F59" w:rsidRDefault="00164F59" w:rsidP="00164F59">
      <w:pPr>
        <w:spacing w:after="0"/>
        <w:rPr>
          <w:rFonts w:cs="Times New Roman"/>
          <w:bCs w:val="0"/>
          <w:kern w:val="0"/>
        </w:rPr>
      </w:pPr>
      <w:r w:rsidRPr="00164F59">
        <w:rPr>
          <w:rFonts w:cs="Times New Roman"/>
          <w:bCs w:val="0"/>
          <w:kern w:val="0"/>
        </w:rPr>
        <w:t>Hjälpmedelscentrum</w:t>
      </w:r>
      <w:r w:rsidRPr="00164F59">
        <w:rPr>
          <w:rFonts w:cs="Times New Roman"/>
          <w:bCs w:val="0"/>
          <w:kern w:val="0"/>
        </w:rPr>
        <w:br/>
        <w:t>Kistingevägen 2</w:t>
      </w:r>
      <w:r w:rsidRPr="00164F59">
        <w:rPr>
          <w:rFonts w:cs="Times New Roman"/>
          <w:bCs w:val="0"/>
          <w:kern w:val="0"/>
        </w:rPr>
        <w:br/>
        <w:t>302 62 Halmstad</w:t>
      </w:r>
    </w:p>
    <w:p w:rsidR="00164F59" w:rsidRPr="00164F59" w:rsidRDefault="00164F59" w:rsidP="00164F59">
      <w:pPr>
        <w:rPr>
          <w:rFonts w:cs="Times New Roman"/>
          <w:bCs w:val="0"/>
          <w:kern w:val="0"/>
        </w:rPr>
      </w:pPr>
      <w:r>
        <w:rPr>
          <w:rFonts w:cs="Times New Roman"/>
          <w:b/>
          <w:bCs w:val="0"/>
          <w:kern w:val="0"/>
        </w:rPr>
        <w:br/>
      </w:r>
      <w:r w:rsidRPr="00164F59">
        <w:rPr>
          <w:rFonts w:cs="Times New Roman"/>
          <w:b/>
          <w:bCs w:val="0"/>
          <w:kern w:val="0"/>
        </w:rPr>
        <w:t>Vid brådskande ärenden, kontakta nutritionskonsulent:</w:t>
      </w:r>
      <w:r w:rsidRPr="00164F59">
        <w:rPr>
          <w:rFonts w:cs="Times New Roman"/>
          <w:bCs w:val="0"/>
          <w:kern w:val="0"/>
        </w:rPr>
        <w:br/>
        <w:t xml:space="preserve">Stina Grönevall: </w:t>
      </w:r>
      <w:proofErr w:type="gramStart"/>
      <w:r w:rsidRPr="00164F59">
        <w:rPr>
          <w:rFonts w:cs="Times New Roman"/>
          <w:bCs w:val="0"/>
          <w:kern w:val="0"/>
        </w:rPr>
        <w:tab/>
        <w:t>035-164338</w:t>
      </w:r>
      <w:proofErr w:type="gramEnd"/>
      <w:r w:rsidRPr="00164F59">
        <w:rPr>
          <w:rFonts w:cs="Times New Roman"/>
          <w:bCs w:val="0"/>
          <w:kern w:val="0"/>
        </w:rPr>
        <w:br/>
        <w:t>Boel Andrén Olsson:</w:t>
      </w:r>
      <w:r w:rsidRPr="00164F59">
        <w:rPr>
          <w:rFonts w:cs="Times New Roman"/>
          <w:bCs w:val="0"/>
          <w:kern w:val="0"/>
        </w:rPr>
        <w:tab/>
        <w:t>0768-552292</w:t>
      </w:r>
      <w:r w:rsidRPr="00164F59">
        <w:rPr>
          <w:rFonts w:cs="Times New Roman"/>
          <w:bCs w:val="0"/>
          <w:kern w:val="0"/>
        </w:rPr>
        <w:br/>
      </w:r>
      <w:hyperlink r:id="rId9" w:history="1">
        <w:r w:rsidRPr="00164F59">
          <w:rPr>
            <w:rFonts w:cs="Times New Roman"/>
            <w:bCs w:val="0"/>
            <w:color w:val="0000FF"/>
            <w:kern w:val="0"/>
            <w:u w:val="single"/>
          </w:rPr>
          <w:t>nutrition@regionhalland.se</w:t>
        </w:r>
      </w:hyperlink>
    </w:p>
    <w:p w:rsidR="00164F59" w:rsidRPr="00164F59" w:rsidRDefault="00164F59" w:rsidP="00164F59">
      <w:pPr>
        <w:spacing w:after="0"/>
        <w:rPr>
          <w:rFonts w:cs="Times New Roman"/>
          <w:bCs w:val="0"/>
          <w:kern w:val="0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62"/>
        <w:gridCol w:w="3402"/>
      </w:tblGrid>
      <w:tr w:rsidR="00164F59" w:rsidRPr="00164F59" w:rsidTr="00D10A6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F59" w:rsidRPr="00164F59" w:rsidRDefault="00164F59" w:rsidP="00164F59">
            <w:pPr>
              <w:spacing w:after="0"/>
              <w:rPr>
                <w:rFonts w:cs="Times New Roman"/>
                <w:bCs w:val="0"/>
                <w:i/>
                <w:kern w:val="0"/>
                <w:sz w:val="20"/>
              </w:rPr>
            </w:pPr>
            <w:r w:rsidRPr="00164F59">
              <w:rPr>
                <w:rFonts w:cs="Times New Roman"/>
                <w:b/>
                <w:bCs w:val="0"/>
                <w:kern w:val="0"/>
              </w:rPr>
              <w:t>Kontaktperson, vårdgivare:</w:t>
            </w:r>
          </w:p>
          <w:p w:rsidR="00164F59" w:rsidRPr="00164F59" w:rsidRDefault="00164F59" w:rsidP="00164F59">
            <w:pPr>
              <w:spacing w:after="0"/>
              <w:rPr>
                <w:rFonts w:cs="Times New Roman"/>
                <w:bCs w:val="0"/>
                <w:i/>
                <w:kern w:val="0"/>
                <w:sz w:val="20"/>
                <w:szCs w:val="20"/>
              </w:rPr>
            </w:pPr>
            <w:r w:rsidRPr="00164F59">
              <w:rPr>
                <w:rFonts w:cs="Times New Roman"/>
                <w:bCs w:val="0"/>
                <w:i/>
                <w:kern w:val="0"/>
                <w:sz w:val="20"/>
                <w:szCs w:val="20"/>
              </w:rPr>
              <w:t>Namn och kontaktuppgifter (mail och telefonnummer)</w:t>
            </w:r>
          </w:p>
          <w:p w:rsidR="00164F59" w:rsidRPr="00164F59" w:rsidRDefault="00164F59" w:rsidP="00164F59">
            <w:pPr>
              <w:spacing w:after="0"/>
              <w:rPr>
                <w:rFonts w:cs="Times New Roman"/>
                <w:bCs w:val="0"/>
                <w:i/>
                <w:kern w:val="0"/>
                <w:sz w:val="20"/>
                <w:szCs w:val="20"/>
              </w:rPr>
            </w:pPr>
          </w:p>
          <w:p w:rsidR="00164F59" w:rsidRPr="00164F59" w:rsidRDefault="00164F59" w:rsidP="00164F59">
            <w:pPr>
              <w:spacing w:after="0"/>
              <w:rPr>
                <w:rFonts w:cs="Times New Roman"/>
                <w:bCs w:val="0"/>
                <w:kern w:val="0"/>
              </w:rPr>
            </w:pPr>
          </w:p>
          <w:p w:rsidR="00164F59" w:rsidRPr="00164F59" w:rsidRDefault="00164F59" w:rsidP="00164F59">
            <w:pPr>
              <w:spacing w:after="0"/>
              <w:rPr>
                <w:rFonts w:cs="Times New Roman"/>
                <w:bCs w:val="0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F59" w:rsidRPr="00164F59" w:rsidRDefault="00164F59" w:rsidP="00164F59">
            <w:pPr>
              <w:spacing w:after="0"/>
              <w:rPr>
                <w:rFonts w:cs="Times New Roman"/>
                <w:bCs w:val="0"/>
                <w:kern w:val="0"/>
              </w:rPr>
            </w:pPr>
            <w:r w:rsidRPr="00164F59">
              <w:rPr>
                <w:rFonts w:cs="Times New Roman"/>
                <w:b/>
                <w:bCs w:val="0"/>
                <w:kern w:val="0"/>
              </w:rPr>
              <w:t>Kommun/Klinik/Län:</w:t>
            </w:r>
          </w:p>
        </w:tc>
      </w:tr>
      <w:tr w:rsidR="00164F59" w:rsidRPr="00164F59" w:rsidTr="00D10A6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F59" w:rsidRPr="00164F59" w:rsidRDefault="00164F59" w:rsidP="00164F59">
            <w:pPr>
              <w:spacing w:after="0"/>
              <w:rPr>
                <w:rFonts w:cs="Times New Roman"/>
                <w:b/>
                <w:bCs w:val="0"/>
                <w:kern w:val="0"/>
              </w:rPr>
            </w:pPr>
            <w:r w:rsidRPr="00164F59">
              <w:rPr>
                <w:rFonts w:cs="Times New Roman"/>
                <w:b/>
                <w:bCs w:val="0"/>
                <w:kern w:val="0"/>
              </w:rPr>
              <w:t>Patientens för- och efternamn:</w:t>
            </w:r>
          </w:p>
          <w:p w:rsidR="00164F59" w:rsidRPr="00164F59" w:rsidRDefault="00164F59" w:rsidP="00164F59">
            <w:pPr>
              <w:spacing w:after="0"/>
              <w:rPr>
                <w:rFonts w:cs="Times New Roman"/>
                <w:bCs w:val="0"/>
                <w:i/>
                <w:kern w:val="0"/>
                <w:sz w:val="20"/>
              </w:rPr>
            </w:pPr>
          </w:p>
          <w:p w:rsidR="00164F59" w:rsidRPr="00164F59" w:rsidRDefault="00164F59" w:rsidP="00164F59">
            <w:pPr>
              <w:spacing w:after="0"/>
              <w:rPr>
                <w:rFonts w:cs="Times New Roman"/>
                <w:bCs w:val="0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F59" w:rsidRPr="00164F59" w:rsidRDefault="00164F59" w:rsidP="00164F59">
            <w:pPr>
              <w:spacing w:after="0"/>
              <w:rPr>
                <w:rFonts w:cs="Times New Roman"/>
                <w:bCs w:val="0"/>
                <w:kern w:val="0"/>
              </w:rPr>
            </w:pPr>
            <w:r w:rsidRPr="00164F59">
              <w:rPr>
                <w:rFonts w:cs="Times New Roman"/>
                <w:b/>
                <w:bCs w:val="0"/>
                <w:kern w:val="0"/>
              </w:rPr>
              <w:t>Patientens personnummer:</w:t>
            </w:r>
          </w:p>
        </w:tc>
      </w:tr>
      <w:tr w:rsidR="00164F59" w:rsidRPr="00164F59" w:rsidTr="00D10A6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F59" w:rsidRPr="00164F59" w:rsidRDefault="00164F59" w:rsidP="00164F59">
            <w:pPr>
              <w:spacing w:after="0"/>
              <w:rPr>
                <w:rFonts w:cs="Times New Roman"/>
                <w:bCs w:val="0"/>
                <w:i/>
                <w:kern w:val="0"/>
                <w:sz w:val="20"/>
              </w:rPr>
            </w:pPr>
            <w:r w:rsidRPr="00164F59">
              <w:rPr>
                <w:rFonts w:cs="Times New Roman"/>
                <w:b/>
                <w:bCs w:val="0"/>
                <w:kern w:val="0"/>
              </w:rPr>
              <w:t>Produkt:</w:t>
            </w:r>
            <w:r w:rsidRPr="00164F59">
              <w:rPr>
                <w:rFonts w:cs="Times New Roman"/>
                <w:bCs w:val="0"/>
                <w:kern w:val="0"/>
              </w:rPr>
              <w:br/>
            </w:r>
            <w:r w:rsidRPr="00164F59">
              <w:rPr>
                <w:rFonts w:cs="Times New Roman"/>
                <w:bCs w:val="0"/>
                <w:i/>
                <w:kern w:val="0"/>
                <w:sz w:val="20"/>
              </w:rPr>
              <w:t xml:space="preserve">Ange hela produktnamnet, t.ex. </w:t>
            </w:r>
            <w:proofErr w:type="spellStart"/>
            <w:r w:rsidRPr="00164F59">
              <w:rPr>
                <w:rFonts w:cs="Times New Roman"/>
                <w:bCs w:val="0"/>
                <w:i/>
                <w:kern w:val="0"/>
                <w:sz w:val="20"/>
              </w:rPr>
              <w:t>Isosource</w:t>
            </w:r>
            <w:proofErr w:type="spellEnd"/>
            <w:r w:rsidRPr="00164F59">
              <w:rPr>
                <w:rFonts w:cs="Times New Roman"/>
                <w:bCs w:val="0"/>
                <w:i/>
                <w:kern w:val="0"/>
                <w:sz w:val="20"/>
              </w:rPr>
              <w:t xml:space="preserve"> standard </w:t>
            </w:r>
            <w:proofErr w:type="spellStart"/>
            <w:r w:rsidRPr="00164F59">
              <w:rPr>
                <w:rFonts w:cs="Times New Roman"/>
                <w:bCs w:val="0"/>
                <w:i/>
                <w:kern w:val="0"/>
                <w:sz w:val="20"/>
              </w:rPr>
              <w:t>fibre</w:t>
            </w:r>
            <w:proofErr w:type="spellEnd"/>
            <w:r w:rsidRPr="00164F59">
              <w:rPr>
                <w:rFonts w:cs="Times New Roman"/>
                <w:bCs w:val="0"/>
                <w:i/>
                <w:kern w:val="0"/>
                <w:sz w:val="20"/>
              </w:rPr>
              <w:t>.</w:t>
            </w:r>
          </w:p>
          <w:p w:rsidR="00164F59" w:rsidRPr="00164F59" w:rsidRDefault="00164F59" w:rsidP="00164F59">
            <w:pPr>
              <w:spacing w:after="0"/>
              <w:rPr>
                <w:rFonts w:cs="Times New Roman"/>
                <w:bCs w:val="0"/>
                <w:i/>
                <w:kern w:val="0"/>
                <w:sz w:val="20"/>
              </w:rPr>
            </w:pPr>
          </w:p>
          <w:p w:rsidR="00164F59" w:rsidRPr="00164F59" w:rsidRDefault="00164F59" w:rsidP="00164F59">
            <w:pPr>
              <w:spacing w:after="0"/>
              <w:rPr>
                <w:rFonts w:cs="Times New Roman"/>
                <w:bCs w:val="0"/>
                <w:kern w:val="0"/>
              </w:rPr>
            </w:pPr>
          </w:p>
          <w:p w:rsidR="00164F59" w:rsidRPr="00164F59" w:rsidRDefault="00164F59" w:rsidP="00164F59">
            <w:pPr>
              <w:spacing w:after="0"/>
              <w:rPr>
                <w:rFonts w:cs="Times New Roman"/>
                <w:bCs w:val="0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F59" w:rsidRPr="00164F59" w:rsidRDefault="00164F59" w:rsidP="00164F59">
            <w:pPr>
              <w:spacing w:after="0"/>
              <w:rPr>
                <w:rFonts w:cs="Times New Roman"/>
                <w:bCs w:val="0"/>
                <w:kern w:val="0"/>
              </w:rPr>
            </w:pPr>
            <w:r w:rsidRPr="00164F59">
              <w:rPr>
                <w:rFonts w:cs="Times New Roman"/>
                <w:b/>
                <w:bCs w:val="0"/>
                <w:kern w:val="0"/>
              </w:rPr>
              <w:t>Mängd per dygn:</w:t>
            </w:r>
            <w:r w:rsidRPr="00164F59">
              <w:rPr>
                <w:rFonts w:cs="Times New Roman"/>
                <w:bCs w:val="0"/>
                <w:kern w:val="0"/>
              </w:rPr>
              <w:br/>
            </w:r>
            <w:r w:rsidRPr="00164F59">
              <w:rPr>
                <w:rFonts w:cs="Times New Roman"/>
                <w:bCs w:val="0"/>
                <w:i/>
                <w:kern w:val="0"/>
                <w:sz w:val="20"/>
                <w:szCs w:val="20"/>
              </w:rPr>
              <w:t>t.ex. 3x500 ml</w:t>
            </w:r>
          </w:p>
        </w:tc>
      </w:tr>
      <w:tr w:rsidR="00164F59" w:rsidRPr="00164F59" w:rsidTr="00D10A6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F59" w:rsidRPr="00164F59" w:rsidRDefault="00164F59" w:rsidP="00164F59">
            <w:pPr>
              <w:spacing w:after="0"/>
              <w:rPr>
                <w:rFonts w:cs="Times New Roman"/>
                <w:bCs w:val="0"/>
                <w:i/>
                <w:kern w:val="0"/>
                <w:sz w:val="20"/>
              </w:rPr>
            </w:pPr>
            <w:r w:rsidRPr="00164F59">
              <w:rPr>
                <w:rFonts w:cs="Times New Roman"/>
                <w:b/>
                <w:bCs w:val="0"/>
                <w:kern w:val="0"/>
              </w:rPr>
              <w:t>Produkt:</w:t>
            </w:r>
            <w:r w:rsidRPr="00164F59">
              <w:rPr>
                <w:rFonts w:cs="Times New Roman"/>
                <w:bCs w:val="0"/>
                <w:kern w:val="0"/>
              </w:rPr>
              <w:br/>
            </w:r>
            <w:r w:rsidRPr="00164F59">
              <w:rPr>
                <w:rFonts w:cs="Times New Roman"/>
                <w:bCs w:val="0"/>
                <w:i/>
                <w:kern w:val="0"/>
                <w:sz w:val="20"/>
              </w:rPr>
              <w:t xml:space="preserve">Ange hela produktnamnet, t.ex. </w:t>
            </w:r>
            <w:proofErr w:type="spellStart"/>
            <w:r w:rsidRPr="00164F59">
              <w:rPr>
                <w:rFonts w:cs="Times New Roman"/>
                <w:bCs w:val="0"/>
                <w:i/>
                <w:kern w:val="0"/>
                <w:sz w:val="20"/>
              </w:rPr>
              <w:t>Isosource</w:t>
            </w:r>
            <w:proofErr w:type="spellEnd"/>
            <w:r w:rsidRPr="00164F59">
              <w:rPr>
                <w:rFonts w:cs="Times New Roman"/>
                <w:bCs w:val="0"/>
                <w:i/>
                <w:kern w:val="0"/>
                <w:sz w:val="20"/>
              </w:rPr>
              <w:t xml:space="preserve"> standard.</w:t>
            </w:r>
          </w:p>
          <w:p w:rsidR="00164F59" w:rsidRPr="00164F59" w:rsidRDefault="00164F59" w:rsidP="00164F59">
            <w:pPr>
              <w:spacing w:after="0"/>
              <w:rPr>
                <w:rFonts w:cs="Times New Roman"/>
                <w:bCs w:val="0"/>
                <w:i/>
                <w:kern w:val="0"/>
                <w:sz w:val="20"/>
              </w:rPr>
            </w:pPr>
          </w:p>
          <w:p w:rsidR="00164F59" w:rsidRPr="00164F59" w:rsidRDefault="00164F59" w:rsidP="00164F59">
            <w:pPr>
              <w:spacing w:after="0"/>
              <w:rPr>
                <w:rFonts w:cs="Times New Roman"/>
                <w:bCs w:val="0"/>
                <w:i/>
                <w:kern w:val="0"/>
                <w:sz w:val="20"/>
              </w:rPr>
            </w:pPr>
          </w:p>
          <w:p w:rsidR="00164F59" w:rsidRPr="00164F59" w:rsidRDefault="00164F59" w:rsidP="00164F59">
            <w:pPr>
              <w:spacing w:after="0"/>
              <w:rPr>
                <w:rFonts w:cs="Times New Roman"/>
                <w:bCs w:val="0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F59" w:rsidRPr="00164F59" w:rsidRDefault="00164F59" w:rsidP="00164F59">
            <w:pPr>
              <w:spacing w:after="0"/>
              <w:rPr>
                <w:rFonts w:cs="Times New Roman"/>
                <w:bCs w:val="0"/>
                <w:kern w:val="0"/>
              </w:rPr>
            </w:pPr>
            <w:r w:rsidRPr="00164F59">
              <w:rPr>
                <w:rFonts w:cs="Times New Roman"/>
                <w:b/>
                <w:bCs w:val="0"/>
                <w:kern w:val="0"/>
              </w:rPr>
              <w:t>Mängd per dygn:</w:t>
            </w:r>
            <w:r w:rsidRPr="00164F59">
              <w:rPr>
                <w:rFonts w:cs="Times New Roman"/>
                <w:bCs w:val="0"/>
                <w:kern w:val="0"/>
              </w:rPr>
              <w:br/>
            </w:r>
            <w:r w:rsidRPr="00164F59">
              <w:rPr>
                <w:rFonts w:cs="Times New Roman"/>
                <w:bCs w:val="0"/>
                <w:i/>
                <w:kern w:val="0"/>
                <w:sz w:val="20"/>
                <w:szCs w:val="20"/>
              </w:rPr>
              <w:t>t.ex. 3x500 ml</w:t>
            </w:r>
          </w:p>
        </w:tc>
      </w:tr>
      <w:tr w:rsidR="00164F59" w:rsidRPr="00164F59" w:rsidTr="00D10A6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F59" w:rsidRPr="00164F59" w:rsidRDefault="00164F59" w:rsidP="00164F59">
            <w:pPr>
              <w:spacing w:after="0"/>
              <w:rPr>
                <w:rFonts w:cs="Times New Roman"/>
                <w:bCs w:val="0"/>
                <w:i/>
                <w:kern w:val="0"/>
                <w:sz w:val="20"/>
              </w:rPr>
            </w:pPr>
            <w:r w:rsidRPr="00164F59">
              <w:rPr>
                <w:rFonts w:cs="Times New Roman"/>
                <w:b/>
                <w:bCs w:val="0"/>
                <w:kern w:val="0"/>
              </w:rPr>
              <w:t>Produkt:</w:t>
            </w:r>
            <w:r w:rsidRPr="00164F59">
              <w:rPr>
                <w:rFonts w:cs="Times New Roman"/>
                <w:bCs w:val="0"/>
                <w:kern w:val="0"/>
              </w:rPr>
              <w:br/>
            </w:r>
            <w:r w:rsidRPr="00164F59">
              <w:rPr>
                <w:rFonts w:cs="Times New Roman"/>
                <w:bCs w:val="0"/>
                <w:i/>
                <w:kern w:val="0"/>
                <w:sz w:val="20"/>
              </w:rPr>
              <w:t xml:space="preserve">Ange hela produktnamnet, t.ex. </w:t>
            </w:r>
            <w:proofErr w:type="spellStart"/>
            <w:r w:rsidRPr="00164F59">
              <w:rPr>
                <w:rFonts w:cs="Times New Roman"/>
                <w:bCs w:val="0"/>
                <w:i/>
                <w:kern w:val="0"/>
                <w:sz w:val="20"/>
              </w:rPr>
              <w:t>Fresubin</w:t>
            </w:r>
            <w:proofErr w:type="spellEnd"/>
            <w:r w:rsidRPr="00164F59">
              <w:rPr>
                <w:rFonts w:cs="Times New Roman"/>
                <w:bCs w:val="0"/>
                <w:i/>
                <w:kern w:val="0"/>
                <w:sz w:val="20"/>
              </w:rPr>
              <w:t xml:space="preserve"> 2 kcal Drink.</w:t>
            </w:r>
          </w:p>
          <w:p w:rsidR="00164F59" w:rsidRPr="00164F59" w:rsidRDefault="00164F59" w:rsidP="00164F59">
            <w:pPr>
              <w:spacing w:after="0"/>
              <w:rPr>
                <w:rFonts w:cs="Times New Roman"/>
                <w:bCs w:val="0"/>
                <w:i/>
                <w:kern w:val="0"/>
                <w:sz w:val="20"/>
              </w:rPr>
            </w:pPr>
          </w:p>
          <w:p w:rsidR="00164F59" w:rsidRPr="00164F59" w:rsidRDefault="00164F59" w:rsidP="00164F59">
            <w:pPr>
              <w:spacing w:after="0"/>
              <w:rPr>
                <w:rFonts w:cs="Times New Roman"/>
                <w:bCs w:val="0"/>
                <w:i/>
                <w:kern w:val="0"/>
                <w:sz w:val="20"/>
              </w:rPr>
            </w:pPr>
          </w:p>
          <w:p w:rsidR="00164F59" w:rsidRPr="00164F59" w:rsidRDefault="00164F59" w:rsidP="00164F59">
            <w:pPr>
              <w:spacing w:after="0"/>
              <w:rPr>
                <w:rFonts w:cs="Times New Roman"/>
                <w:bCs w:val="0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F59" w:rsidRPr="00164F59" w:rsidRDefault="00164F59" w:rsidP="00164F59">
            <w:pPr>
              <w:spacing w:after="0"/>
              <w:rPr>
                <w:rFonts w:cs="Times New Roman"/>
                <w:bCs w:val="0"/>
                <w:kern w:val="0"/>
              </w:rPr>
            </w:pPr>
            <w:r w:rsidRPr="00164F59">
              <w:rPr>
                <w:rFonts w:cs="Times New Roman"/>
                <w:b/>
                <w:bCs w:val="0"/>
                <w:kern w:val="0"/>
              </w:rPr>
              <w:t>Mängd per dygn:</w:t>
            </w:r>
            <w:r w:rsidRPr="00164F59">
              <w:rPr>
                <w:rFonts w:cs="Times New Roman"/>
                <w:bCs w:val="0"/>
                <w:kern w:val="0"/>
              </w:rPr>
              <w:br/>
            </w:r>
            <w:r w:rsidRPr="00164F59">
              <w:rPr>
                <w:rFonts w:cs="Times New Roman"/>
                <w:bCs w:val="0"/>
                <w:i/>
                <w:kern w:val="0"/>
                <w:sz w:val="20"/>
                <w:szCs w:val="20"/>
              </w:rPr>
              <w:t>t.ex. 1x200 ml</w:t>
            </w:r>
          </w:p>
        </w:tc>
      </w:tr>
      <w:tr w:rsidR="00164F59" w:rsidRPr="00164F59" w:rsidTr="00D10A6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F59" w:rsidRPr="00164F59" w:rsidRDefault="00164F59" w:rsidP="00164F59">
            <w:pPr>
              <w:spacing w:after="0"/>
              <w:rPr>
                <w:rFonts w:cs="Times New Roman"/>
                <w:b/>
                <w:bCs w:val="0"/>
                <w:kern w:val="0"/>
              </w:rPr>
            </w:pPr>
            <w:r w:rsidRPr="00164F59">
              <w:rPr>
                <w:rFonts w:cs="Times New Roman"/>
                <w:b/>
                <w:bCs w:val="0"/>
                <w:kern w:val="0"/>
              </w:rPr>
              <w:t>Övrigt</w:t>
            </w:r>
          </w:p>
        </w:tc>
      </w:tr>
      <w:tr w:rsidR="00164F59" w:rsidRPr="00164F59" w:rsidTr="00D10A6C">
        <w:trPr>
          <w:trHeight w:val="1223"/>
        </w:trPr>
        <w:tc>
          <w:tcPr>
            <w:tcW w:w="9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59" w:rsidRPr="00164F59" w:rsidRDefault="00164F59" w:rsidP="00164F59">
            <w:pPr>
              <w:spacing w:after="0"/>
              <w:rPr>
                <w:rFonts w:cs="Times New Roman"/>
                <w:bCs w:val="0"/>
                <w:kern w:val="0"/>
              </w:rPr>
            </w:pPr>
          </w:p>
          <w:p w:rsidR="00164F59" w:rsidRPr="00164F59" w:rsidRDefault="00164F59" w:rsidP="00164F59">
            <w:pPr>
              <w:spacing w:after="0"/>
              <w:rPr>
                <w:rFonts w:cs="Times New Roman"/>
                <w:bCs w:val="0"/>
                <w:kern w:val="0"/>
              </w:rPr>
            </w:pPr>
          </w:p>
          <w:p w:rsidR="00164F59" w:rsidRPr="00164F59" w:rsidRDefault="00164F59" w:rsidP="00164F59">
            <w:pPr>
              <w:spacing w:after="0"/>
              <w:rPr>
                <w:rFonts w:cs="Times New Roman"/>
                <w:bCs w:val="0"/>
                <w:i/>
                <w:kern w:val="0"/>
              </w:rPr>
            </w:pPr>
            <w:r w:rsidRPr="00164F59">
              <w:rPr>
                <w:rFonts w:cs="Times New Roman"/>
                <w:bCs w:val="0"/>
                <w:i/>
                <w:kern w:val="0"/>
                <w:sz w:val="20"/>
              </w:rPr>
              <w:t xml:space="preserve">Observera att tillbehör, såsom aggregat och sprutor, </w:t>
            </w:r>
            <w:proofErr w:type="gramStart"/>
            <w:r w:rsidRPr="00164F59">
              <w:rPr>
                <w:rFonts w:cs="Times New Roman"/>
                <w:bCs w:val="0"/>
                <w:i/>
                <w:kern w:val="0"/>
                <w:sz w:val="20"/>
              </w:rPr>
              <w:t>ej</w:t>
            </w:r>
            <w:proofErr w:type="gramEnd"/>
            <w:r w:rsidRPr="00164F59">
              <w:rPr>
                <w:rFonts w:cs="Times New Roman"/>
                <w:bCs w:val="0"/>
                <w:i/>
                <w:kern w:val="0"/>
                <w:sz w:val="20"/>
              </w:rPr>
              <w:t xml:space="preserve"> förskrivs via Sesam LMN utan beställs </w:t>
            </w:r>
            <w:r>
              <w:rPr>
                <w:rFonts w:cs="Times New Roman"/>
                <w:bCs w:val="0"/>
                <w:i/>
                <w:kern w:val="0"/>
                <w:sz w:val="20"/>
              </w:rPr>
              <w:t xml:space="preserve">på samma sätt </w:t>
            </w:r>
            <w:r w:rsidRPr="00164F59">
              <w:rPr>
                <w:rFonts w:cs="Times New Roman"/>
                <w:bCs w:val="0"/>
                <w:i/>
                <w:kern w:val="0"/>
                <w:sz w:val="20"/>
              </w:rPr>
              <w:t>som tidigare. Information kring tillbehör lämnas utan åtgärd av Hjälpmedelscentrum.</w:t>
            </w:r>
          </w:p>
        </w:tc>
      </w:tr>
    </w:tbl>
    <w:p w:rsidR="00166E60" w:rsidRPr="00CE759D" w:rsidRDefault="00166E60" w:rsidP="00CE759D">
      <w:pPr>
        <w:spacing w:after="0"/>
        <w:rPr>
          <w:sz w:val="20"/>
          <w:szCs w:val="20"/>
        </w:rPr>
      </w:pPr>
    </w:p>
    <w:sectPr w:rsidR="00166E60" w:rsidRPr="00CE759D" w:rsidSect="00E144F2">
      <w:footerReference w:type="default" r:id="rId10"/>
      <w:headerReference w:type="first" r:id="rId11"/>
      <w:footerReference w:type="first" r:id="rId12"/>
      <w:pgSz w:w="11906" w:h="16838" w:code="9"/>
      <w:pgMar w:top="1701" w:right="991" w:bottom="709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9F" w:rsidRDefault="008E079F" w:rsidP="00CE759D">
      <w:r>
        <w:separator/>
      </w:r>
    </w:p>
  </w:endnote>
  <w:endnote w:type="continuationSeparator" w:id="0">
    <w:p w:rsidR="008E079F" w:rsidRDefault="008E079F" w:rsidP="00CE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17" w:rsidRPr="00E53440" w:rsidRDefault="00280A15" w:rsidP="00CE759D">
    <w:pPr>
      <w:pStyle w:val="Sidfot"/>
      <w:rPr>
        <w:color w:val="808080" w:themeColor="background1" w:themeShade="80"/>
        <w:sz w:val="16"/>
        <w:szCs w:val="16"/>
      </w:rPr>
    </w:pPr>
    <w:r w:rsidRPr="00E53440"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8752" behindDoc="0" locked="0" layoutInCell="1" allowOverlap="1" wp14:anchorId="13A1D7C8" wp14:editId="42DFC3D6">
          <wp:simplePos x="0" y="0"/>
          <wp:positionH relativeFrom="margin">
            <wp:posOffset>-914400</wp:posOffset>
          </wp:positionH>
          <wp:positionV relativeFrom="page">
            <wp:posOffset>10127615</wp:posOffset>
          </wp:positionV>
          <wp:extent cx="7560310" cy="588010"/>
          <wp:effectExtent l="0" t="0" r="2540" b="2540"/>
          <wp:wrapSquare wrapText="bothSides"/>
          <wp:docPr id="1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00A9">
      <w:rPr>
        <w:color w:val="808080" w:themeColor="background1" w:themeShade="80"/>
        <w:sz w:val="16"/>
        <w:szCs w:val="16"/>
      </w:rPr>
      <w:t>Senast uppdaterat: 2018-04-19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17" w:rsidRPr="00CE759D" w:rsidRDefault="00151CF8" w:rsidP="00CE759D">
    <w:pPr>
      <w:pStyle w:val="Sidfot"/>
      <w:rPr>
        <w:sz w:val="20"/>
        <w:szCs w:val="20"/>
      </w:rPr>
    </w:pPr>
    <w:r w:rsidRPr="00CE759D">
      <w:rPr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2006E658" wp14:editId="43BF8B38">
          <wp:simplePos x="0" y="0"/>
          <wp:positionH relativeFrom="margin">
            <wp:posOffset>-900430</wp:posOffset>
          </wp:positionH>
          <wp:positionV relativeFrom="page">
            <wp:posOffset>10134600</wp:posOffset>
          </wp:positionV>
          <wp:extent cx="7560310" cy="588010"/>
          <wp:effectExtent l="19050" t="0" r="2540" b="2540"/>
          <wp:wrapSquare wrapText="bothSides"/>
          <wp:docPr id="6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3B14">
      <w:rPr>
        <w:sz w:val="20"/>
        <w:szCs w:val="20"/>
      </w:rPr>
      <w:t>Senast ändrad 2018-04-06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9F" w:rsidRDefault="008E079F" w:rsidP="00CE759D">
      <w:r>
        <w:separator/>
      </w:r>
    </w:p>
  </w:footnote>
  <w:footnote w:type="continuationSeparator" w:id="0">
    <w:p w:rsidR="008E079F" w:rsidRDefault="008E079F" w:rsidP="00CE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51" w:rsidRPr="009051D8" w:rsidRDefault="00280A15" w:rsidP="00CE759D">
    <w:pPr>
      <w:pStyle w:val="Sidhuvud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D68BAB7" wp14:editId="55CFCD61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2447925" cy="581025"/>
          <wp:effectExtent l="0" t="0" r="9525" b="9525"/>
          <wp:wrapSquare wrapText="bothSides"/>
          <wp:docPr id="4" name="Bild 3" descr="Huvudlogotyp+d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vudlogotyp+de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51D8">
      <w:tab/>
    </w:r>
    <w:r w:rsidR="009051D8">
      <w:tab/>
    </w:r>
  </w:p>
  <w:p w:rsidR="009051D8" w:rsidRPr="009051D8" w:rsidRDefault="009051D8" w:rsidP="00CE759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407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64C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1AD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601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2C0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A23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E01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3A0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CF4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66EC0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32D65"/>
    <w:multiLevelType w:val="hybridMultilevel"/>
    <w:tmpl w:val="F5F2DD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637510"/>
    <w:multiLevelType w:val="hybridMultilevel"/>
    <w:tmpl w:val="5804262E"/>
    <w:lvl w:ilvl="0" w:tplc="C66CA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0113EE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7600F5F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8A41074"/>
    <w:multiLevelType w:val="hybridMultilevel"/>
    <w:tmpl w:val="0246B26E"/>
    <w:lvl w:ilvl="0" w:tplc="57C6C5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9450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5516752"/>
    <w:multiLevelType w:val="hybridMultilevel"/>
    <w:tmpl w:val="086092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D3"/>
    <w:rsid w:val="00017921"/>
    <w:rsid w:val="00036B21"/>
    <w:rsid w:val="00041F53"/>
    <w:rsid w:val="00071DA1"/>
    <w:rsid w:val="000922BD"/>
    <w:rsid w:val="0014569D"/>
    <w:rsid w:val="00151CF8"/>
    <w:rsid w:val="00164F59"/>
    <w:rsid w:val="00166E60"/>
    <w:rsid w:val="00183BE9"/>
    <w:rsid w:val="001B2376"/>
    <w:rsid w:val="001B4FF6"/>
    <w:rsid w:val="0022557A"/>
    <w:rsid w:val="002464EC"/>
    <w:rsid w:val="00276F66"/>
    <w:rsid w:val="00280650"/>
    <w:rsid w:val="00280A15"/>
    <w:rsid w:val="002812CC"/>
    <w:rsid w:val="00295867"/>
    <w:rsid w:val="002D3F6B"/>
    <w:rsid w:val="002D44A1"/>
    <w:rsid w:val="002E7258"/>
    <w:rsid w:val="003074DE"/>
    <w:rsid w:val="00307DF2"/>
    <w:rsid w:val="003A0B84"/>
    <w:rsid w:val="003C05D3"/>
    <w:rsid w:val="003D2D2D"/>
    <w:rsid w:val="003E1A2B"/>
    <w:rsid w:val="003F54C2"/>
    <w:rsid w:val="00411372"/>
    <w:rsid w:val="00473EE6"/>
    <w:rsid w:val="00481899"/>
    <w:rsid w:val="00495F72"/>
    <w:rsid w:val="004D2E12"/>
    <w:rsid w:val="004F5D75"/>
    <w:rsid w:val="00526AEB"/>
    <w:rsid w:val="00545370"/>
    <w:rsid w:val="00562B47"/>
    <w:rsid w:val="00572F99"/>
    <w:rsid w:val="00576268"/>
    <w:rsid w:val="005A0769"/>
    <w:rsid w:val="005D6E26"/>
    <w:rsid w:val="005F318F"/>
    <w:rsid w:val="005F5292"/>
    <w:rsid w:val="00652292"/>
    <w:rsid w:val="00666305"/>
    <w:rsid w:val="00693391"/>
    <w:rsid w:val="006D1BEA"/>
    <w:rsid w:val="006D6F2A"/>
    <w:rsid w:val="00706D86"/>
    <w:rsid w:val="00712EAD"/>
    <w:rsid w:val="0072659E"/>
    <w:rsid w:val="00746E19"/>
    <w:rsid w:val="00752D20"/>
    <w:rsid w:val="00764189"/>
    <w:rsid w:val="00767325"/>
    <w:rsid w:val="00792BBC"/>
    <w:rsid w:val="00794F6E"/>
    <w:rsid w:val="007A679E"/>
    <w:rsid w:val="007E535B"/>
    <w:rsid w:val="008067A4"/>
    <w:rsid w:val="0080681C"/>
    <w:rsid w:val="0087418F"/>
    <w:rsid w:val="008A3EAC"/>
    <w:rsid w:val="008B571A"/>
    <w:rsid w:val="008E014E"/>
    <w:rsid w:val="008E079F"/>
    <w:rsid w:val="009051D8"/>
    <w:rsid w:val="00905E29"/>
    <w:rsid w:val="00924168"/>
    <w:rsid w:val="009318B0"/>
    <w:rsid w:val="00936551"/>
    <w:rsid w:val="0094426E"/>
    <w:rsid w:val="0094468B"/>
    <w:rsid w:val="0095070D"/>
    <w:rsid w:val="009677E6"/>
    <w:rsid w:val="009A019B"/>
    <w:rsid w:val="009B42B8"/>
    <w:rsid w:val="009B79AF"/>
    <w:rsid w:val="009E0AF4"/>
    <w:rsid w:val="00A1798A"/>
    <w:rsid w:val="00A20908"/>
    <w:rsid w:val="00A36507"/>
    <w:rsid w:val="00A76F11"/>
    <w:rsid w:val="00A933C8"/>
    <w:rsid w:val="00AE3050"/>
    <w:rsid w:val="00B45C6C"/>
    <w:rsid w:val="00B74FB9"/>
    <w:rsid w:val="00B86C85"/>
    <w:rsid w:val="00BB3A0C"/>
    <w:rsid w:val="00BB7908"/>
    <w:rsid w:val="00BC72CA"/>
    <w:rsid w:val="00BE195F"/>
    <w:rsid w:val="00BE2D51"/>
    <w:rsid w:val="00BE7F92"/>
    <w:rsid w:val="00C67F9E"/>
    <w:rsid w:val="00CB6470"/>
    <w:rsid w:val="00CD1A01"/>
    <w:rsid w:val="00CE1E6C"/>
    <w:rsid w:val="00CE759D"/>
    <w:rsid w:val="00D362D8"/>
    <w:rsid w:val="00D40D83"/>
    <w:rsid w:val="00D4193C"/>
    <w:rsid w:val="00D600A9"/>
    <w:rsid w:val="00D62B61"/>
    <w:rsid w:val="00D867BD"/>
    <w:rsid w:val="00DA1346"/>
    <w:rsid w:val="00DA60CF"/>
    <w:rsid w:val="00DB2BB6"/>
    <w:rsid w:val="00DB435D"/>
    <w:rsid w:val="00DC4F68"/>
    <w:rsid w:val="00DD128C"/>
    <w:rsid w:val="00E032AC"/>
    <w:rsid w:val="00E054E8"/>
    <w:rsid w:val="00E144F2"/>
    <w:rsid w:val="00E253F8"/>
    <w:rsid w:val="00E255B2"/>
    <w:rsid w:val="00E305F5"/>
    <w:rsid w:val="00E53440"/>
    <w:rsid w:val="00E9679F"/>
    <w:rsid w:val="00EA3B14"/>
    <w:rsid w:val="00EB23E7"/>
    <w:rsid w:val="00F0235D"/>
    <w:rsid w:val="00F02DFD"/>
    <w:rsid w:val="00F101BC"/>
    <w:rsid w:val="00F10AE1"/>
    <w:rsid w:val="00F24A17"/>
    <w:rsid w:val="00FC18EB"/>
    <w:rsid w:val="00F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59D"/>
    <w:pPr>
      <w:spacing w:after="240" w:line="276" w:lineRule="auto"/>
    </w:pPr>
    <w:rPr>
      <w:rFonts w:ascii="Arial" w:hAnsi="Arial" w:cs="Arial"/>
      <w:bCs/>
      <w:kern w:val="32"/>
      <w:sz w:val="24"/>
      <w:szCs w:val="24"/>
    </w:rPr>
  </w:style>
  <w:style w:type="paragraph" w:styleId="Rubrik1">
    <w:name w:val="heading 1"/>
    <w:basedOn w:val="Normal"/>
    <w:next w:val="Normal"/>
    <w:qFormat/>
    <w:rsid w:val="00A20908"/>
    <w:pPr>
      <w:keepNext/>
      <w:outlineLvl w:val="0"/>
    </w:pPr>
    <w:rPr>
      <w:b/>
      <w:bCs w:val="0"/>
      <w:sz w:val="36"/>
      <w:szCs w:val="32"/>
    </w:rPr>
  </w:style>
  <w:style w:type="paragraph" w:styleId="Rubrik2">
    <w:name w:val="heading 2"/>
    <w:basedOn w:val="Normal"/>
    <w:next w:val="Normal"/>
    <w:qFormat/>
    <w:rsid w:val="00A20908"/>
    <w:pPr>
      <w:keepNext/>
      <w:spacing w:before="120" w:after="60"/>
      <w:outlineLvl w:val="1"/>
    </w:pPr>
    <w:rPr>
      <w:b/>
      <w:bCs w:val="0"/>
      <w:iCs/>
      <w:sz w:val="28"/>
      <w:szCs w:val="28"/>
    </w:rPr>
  </w:style>
  <w:style w:type="paragraph" w:styleId="Rubrik3">
    <w:name w:val="heading 3"/>
    <w:basedOn w:val="Normal"/>
    <w:next w:val="Normal"/>
    <w:qFormat/>
    <w:rsid w:val="00A20908"/>
    <w:pPr>
      <w:keepNext/>
      <w:spacing w:before="120" w:after="60"/>
      <w:outlineLvl w:val="2"/>
    </w:pPr>
    <w:rPr>
      <w:b/>
      <w:bCs w:val="0"/>
      <w:szCs w:val="26"/>
    </w:rPr>
  </w:style>
  <w:style w:type="paragraph" w:styleId="Rubrik4">
    <w:name w:val="heading 4"/>
    <w:basedOn w:val="Normal"/>
    <w:next w:val="Normal"/>
    <w:rsid w:val="00905E29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Rubrik5">
    <w:name w:val="heading 5"/>
    <w:basedOn w:val="Normal"/>
    <w:next w:val="Normal"/>
    <w:rsid w:val="00905E29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Rubrik6">
    <w:name w:val="heading 6"/>
    <w:basedOn w:val="Normal"/>
    <w:next w:val="Normal"/>
    <w:rsid w:val="00905E29"/>
    <w:pPr>
      <w:spacing w:before="240" w:after="60"/>
      <w:outlineLvl w:val="5"/>
    </w:pPr>
    <w:rPr>
      <w:rFonts w:ascii="Times New Roman" w:hAnsi="Times New Roman"/>
      <w:b/>
      <w:bCs w:val="0"/>
      <w:sz w:val="22"/>
      <w:szCs w:val="22"/>
    </w:rPr>
  </w:style>
  <w:style w:type="paragraph" w:styleId="Rubrik7">
    <w:name w:val="heading 7"/>
    <w:basedOn w:val="Normal"/>
    <w:next w:val="Normal"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rsid w:val="00905E29"/>
    <w:pPr>
      <w:spacing w:before="240" w:after="60"/>
      <w:outlineLvl w:val="8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52D2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52D2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80681C"/>
    <w:rPr>
      <w:rFonts w:ascii="Arial" w:hAnsi="Arial"/>
      <w:sz w:val="20"/>
    </w:rPr>
  </w:style>
  <w:style w:type="table" w:styleId="Tabellrutnt">
    <w:name w:val="Table Grid"/>
    <w:basedOn w:val="Normaltabell"/>
    <w:rsid w:val="0080681C"/>
    <w:pPr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semiHidden/>
    <w:rsid w:val="00905E29"/>
    <w:rPr>
      <w:color w:val="0000FF"/>
      <w:u w:val="single"/>
    </w:rPr>
  </w:style>
  <w:style w:type="paragraph" w:styleId="Normaltindrag">
    <w:name w:val="Normal Indent"/>
    <w:basedOn w:val="Normal"/>
    <w:semiHidden/>
    <w:rsid w:val="00905E29"/>
    <w:pPr>
      <w:ind w:left="1304"/>
    </w:pPr>
  </w:style>
  <w:style w:type="paragraph" w:styleId="Numreradlista">
    <w:name w:val="List Number"/>
    <w:basedOn w:val="Normal"/>
    <w:semiHidden/>
    <w:rsid w:val="00905E29"/>
    <w:pPr>
      <w:numPr>
        <w:numId w:val="4"/>
      </w:numPr>
    </w:pPr>
  </w:style>
  <w:style w:type="paragraph" w:styleId="Oformateradtext">
    <w:name w:val="Plain Text"/>
    <w:basedOn w:val="Normal"/>
    <w:semiHidden/>
    <w:rsid w:val="00905E29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905E29"/>
    <w:pPr>
      <w:numPr>
        <w:numId w:val="9"/>
      </w:numPr>
    </w:pPr>
  </w:style>
  <w:style w:type="paragraph" w:styleId="Rubrik">
    <w:name w:val="Title"/>
    <w:basedOn w:val="Normal"/>
    <w:rsid w:val="00905E29"/>
    <w:pPr>
      <w:spacing w:before="240" w:after="60"/>
      <w:jc w:val="center"/>
      <w:outlineLvl w:val="0"/>
    </w:pPr>
    <w:rPr>
      <w:b/>
      <w:bCs w:val="0"/>
      <w:kern w:val="28"/>
      <w:sz w:val="32"/>
      <w:szCs w:val="32"/>
    </w:rPr>
  </w:style>
  <w:style w:type="paragraph" w:styleId="Liststycke">
    <w:name w:val="List Paragraph"/>
    <w:basedOn w:val="Normal"/>
    <w:uiPriority w:val="34"/>
    <w:qFormat/>
    <w:rsid w:val="003C05D3"/>
    <w:pPr>
      <w:ind w:left="720"/>
      <w:contextualSpacing/>
    </w:pPr>
  </w:style>
  <w:style w:type="character" w:styleId="Kommentarsreferens">
    <w:name w:val="annotation reference"/>
    <w:basedOn w:val="Standardstycketeckensnitt"/>
    <w:rsid w:val="00D867BD"/>
    <w:rPr>
      <w:sz w:val="16"/>
      <w:szCs w:val="16"/>
    </w:rPr>
  </w:style>
  <w:style w:type="paragraph" w:styleId="Kommentarer">
    <w:name w:val="annotation text"/>
    <w:basedOn w:val="Normal"/>
    <w:link w:val="KommentarerChar"/>
    <w:rsid w:val="00D867B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D867BD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rsid w:val="00D867BD"/>
    <w:rPr>
      <w:b/>
      <w:bCs w:val="0"/>
    </w:rPr>
  </w:style>
  <w:style w:type="character" w:customStyle="1" w:styleId="KommentarsmneChar">
    <w:name w:val="Kommentarsämne Char"/>
    <w:basedOn w:val="KommentarerChar"/>
    <w:link w:val="Kommentarsmne"/>
    <w:rsid w:val="00D867BD"/>
    <w:rPr>
      <w:rFonts w:ascii="Arial" w:hAnsi="Arial"/>
      <w:b/>
      <w:bCs/>
    </w:rPr>
  </w:style>
  <w:style w:type="paragraph" w:styleId="Ballongtext">
    <w:name w:val="Balloon Text"/>
    <w:basedOn w:val="Normal"/>
    <w:link w:val="BallongtextChar"/>
    <w:rsid w:val="00D86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86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6E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59D"/>
    <w:pPr>
      <w:spacing w:after="240" w:line="276" w:lineRule="auto"/>
    </w:pPr>
    <w:rPr>
      <w:rFonts w:ascii="Arial" w:hAnsi="Arial" w:cs="Arial"/>
      <w:bCs/>
      <w:kern w:val="32"/>
      <w:sz w:val="24"/>
      <w:szCs w:val="24"/>
    </w:rPr>
  </w:style>
  <w:style w:type="paragraph" w:styleId="Rubrik1">
    <w:name w:val="heading 1"/>
    <w:basedOn w:val="Normal"/>
    <w:next w:val="Normal"/>
    <w:qFormat/>
    <w:rsid w:val="00A20908"/>
    <w:pPr>
      <w:keepNext/>
      <w:outlineLvl w:val="0"/>
    </w:pPr>
    <w:rPr>
      <w:b/>
      <w:bCs w:val="0"/>
      <w:sz w:val="36"/>
      <w:szCs w:val="32"/>
    </w:rPr>
  </w:style>
  <w:style w:type="paragraph" w:styleId="Rubrik2">
    <w:name w:val="heading 2"/>
    <w:basedOn w:val="Normal"/>
    <w:next w:val="Normal"/>
    <w:qFormat/>
    <w:rsid w:val="00A20908"/>
    <w:pPr>
      <w:keepNext/>
      <w:spacing w:before="120" w:after="60"/>
      <w:outlineLvl w:val="1"/>
    </w:pPr>
    <w:rPr>
      <w:b/>
      <w:bCs w:val="0"/>
      <w:iCs/>
      <w:sz w:val="28"/>
      <w:szCs w:val="28"/>
    </w:rPr>
  </w:style>
  <w:style w:type="paragraph" w:styleId="Rubrik3">
    <w:name w:val="heading 3"/>
    <w:basedOn w:val="Normal"/>
    <w:next w:val="Normal"/>
    <w:qFormat/>
    <w:rsid w:val="00A20908"/>
    <w:pPr>
      <w:keepNext/>
      <w:spacing w:before="120" w:after="60"/>
      <w:outlineLvl w:val="2"/>
    </w:pPr>
    <w:rPr>
      <w:b/>
      <w:bCs w:val="0"/>
      <w:szCs w:val="26"/>
    </w:rPr>
  </w:style>
  <w:style w:type="paragraph" w:styleId="Rubrik4">
    <w:name w:val="heading 4"/>
    <w:basedOn w:val="Normal"/>
    <w:next w:val="Normal"/>
    <w:rsid w:val="00905E29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Rubrik5">
    <w:name w:val="heading 5"/>
    <w:basedOn w:val="Normal"/>
    <w:next w:val="Normal"/>
    <w:rsid w:val="00905E29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Rubrik6">
    <w:name w:val="heading 6"/>
    <w:basedOn w:val="Normal"/>
    <w:next w:val="Normal"/>
    <w:rsid w:val="00905E29"/>
    <w:pPr>
      <w:spacing w:before="240" w:after="60"/>
      <w:outlineLvl w:val="5"/>
    </w:pPr>
    <w:rPr>
      <w:rFonts w:ascii="Times New Roman" w:hAnsi="Times New Roman"/>
      <w:b/>
      <w:bCs w:val="0"/>
      <w:sz w:val="22"/>
      <w:szCs w:val="22"/>
    </w:rPr>
  </w:style>
  <w:style w:type="paragraph" w:styleId="Rubrik7">
    <w:name w:val="heading 7"/>
    <w:basedOn w:val="Normal"/>
    <w:next w:val="Normal"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rsid w:val="00905E29"/>
    <w:pPr>
      <w:spacing w:before="240" w:after="60"/>
      <w:outlineLvl w:val="8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52D2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52D2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80681C"/>
    <w:rPr>
      <w:rFonts w:ascii="Arial" w:hAnsi="Arial"/>
      <w:sz w:val="20"/>
    </w:rPr>
  </w:style>
  <w:style w:type="table" w:styleId="Tabellrutnt">
    <w:name w:val="Table Grid"/>
    <w:basedOn w:val="Normaltabell"/>
    <w:rsid w:val="0080681C"/>
    <w:pPr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semiHidden/>
    <w:rsid w:val="00905E29"/>
    <w:rPr>
      <w:color w:val="0000FF"/>
      <w:u w:val="single"/>
    </w:rPr>
  </w:style>
  <w:style w:type="paragraph" w:styleId="Normaltindrag">
    <w:name w:val="Normal Indent"/>
    <w:basedOn w:val="Normal"/>
    <w:semiHidden/>
    <w:rsid w:val="00905E29"/>
    <w:pPr>
      <w:ind w:left="1304"/>
    </w:pPr>
  </w:style>
  <w:style w:type="paragraph" w:styleId="Numreradlista">
    <w:name w:val="List Number"/>
    <w:basedOn w:val="Normal"/>
    <w:semiHidden/>
    <w:rsid w:val="00905E29"/>
    <w:pPr>
      <w:numPr>
        <w:numId w:val="4"/>
      </w:numPr>
    </w:pPr>
  </w:style>
  <w:style w:type="paragraph" w:styleId="Oformateradtext">
    <w:name w:val="Plain Text"/>
    <w:basedOn w:val="Normal"/>
    <w:semiHidden/>
    <w:rsid w:val="00905E29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905E29"/>
    <w:pPr>
      <w:numPr>
        <w:numId w:val="9"/>
      </w:numPr>
    </w:pPr>
  </w:style>
  <w:style w:type="paragraph" w:styleId="Rubrik">
    <w:name w:val="Title"/>
    <w:basedOn w:val="Normal"/>
    <w:rsid w:val="00905E29"/>
    <w:pPr>
      <w:spacing w:before="240" w:after="60"/>
      <w:jc w:val="center"/>
      <w:outlineLvl w:val="0"/>
    </w:pPr>
    <w:rPr>
      <w:b/>
      <w:bCs w:val="0"/>
      <w:kern w:val="28"/>
      <w:sz w:val="32"/>
      <w:szCs w:val="32"/>
    </w:rPr>
  </w:style>
  <w:style w:type="paragraph" w:styleId="Liststycke">
    <w:name w:val="List Paragraph"/>
    <w:basedOn w:val="Normal"/>
    <w:uiPriority w:val="34"/>
    <w:qFormat/>
    <w:rsid w:val="003C05D3"/>
    <w:pPr>
      <w:ind w:left="720"/>
      <w:contextualSpacing/>
    </w:pPr>
  </w:style>
  <w:style w:type="character" w:styleId="Kommentarsreferens">
    <w:name w:val="annotation reference"/>
    <w:basedOn w:val="Standardstycketeckensnitt"/>
    <w:rsid w:val="00D867BD"/>
    <w:rPr>
      <w:sz w:val="16"/>
      <w:szCs w:val="16"/>
    </w:rPr>
  </w:style>
  <w:style w:type="paragraph" w:styleId="Kommentarer">
    <w:name w:val="annotation text"/>
    <w:basedOn w:val="Normal"/>
    <w:link w:val="KommentarerChar"/>
    <w:rsid w:val="00D867B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D867BD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rsid w:val="00D867BD"/>
    <w:rPr>
      <w:b/>
      <w:bCs w:val="0"/>
    </w:rPr>
  </w:style>
  <w:style w:type="character" w:customStyle="1" w:styleId="KommentarsmneChar">
    <w:name w:val="Kommentarsämne Char"/>
    <w:basedOn w:val="KommentarerChar"/>
    <w:link w:val="Kommentarsmne"/>
    <w:rsid w:val="00D867BD"/>
    <w:rPr>
      <w:rFonts w:ascii="Arial" w:hAnsi="Arial"/>
      <w:b/>
      <w:bCs/>
    </w:rPr>
  </w:style>
  <w:style w:type="paragraph" w:styleId="Ballongtext">
    <w:name w:val="Balloon Text"/>
    <w:basedOn w:val="Normal"/>
    <w:link w:val="BallongtextChar"/>
    <w:rsid w:val="00D86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86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6E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trition@regionhalland.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utrition@regionhalland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thalland.se\apps\Gemensam\Mallar\Office2010\Generella%20mallar\Vanligt_text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506D078E00AD438FA4A4D773A1B078" ma:contentTypeVersion="1" ma:contentTypeDescription="Skapa ett nytt dokument." ma:contentTypeScope="" ma:versionID="8a981f513cebbf411e21cb4ea86739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655A97-A3EC-47C1-9ACA-8D4011D3E354}"/>
</file>

<file path=customXml/itemProps2.xml><?xml version="1.0" encoding="utf-8"?>
<ds:datastoreItem xmlns:ds="http://schemas.openxmlformats.org/officeDocument/2006/customXml" ds:itemID="{0B1368EF-C903-4E6C-9D08-C16B66CBC7CF}"/>
</file>

<file path=customXml/itemProps3.xml><?xml version="1.0" encoding="utf-8"?>
<ds:datastoreItem xmlns:ds="http://schemas.openxmlformats.org/officeDocument/2006/customXml" ds:itemID="{07C62E56-1944-4A86-9608-C6F03FFAD930}"/>
</file>

<file path=docProps/app.xml><?xml version="1.0" encoding="utf-8"?>
<Properties xmlns="http://schemas.openxmlformats.org/officeDocument/2006/extended-properties" xmlns:vt="http://schemas.openxmlformats.org/officeDocument/2006/docPropsVTypes">
  <Template>Vanligt_textdokument</Template>
  <TotalTime>44</TotalTime>
  <Pages>2</Pages>
  <Words>346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1</vt:lpstr>
    </vt:vector>
  </TitlesOfParts>
  <Company>Datahalland AB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1</dc:title>
  <dc:creator>Grönevall Stina ADH HFS HMC</dc:creator>
  <cp:lastModifiedBy>Grönevall Stina ADH HFS HMC</cp:lastModifiedBy>
  <cp:revision>15</cp:revision>
  <cp:lastPrinted>2018-02-28T13:16:00Z</cp:lastPrinted>
  <dcterms:created xsi:type="dcterms:W3CDTF">2018-04-06T06:09:00Z</dcterms:created>
  <dcterms:modified xsi:type="dcterms:W3CDTF">2018-04-19T19:00:00Z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0x010100B1506D078E00AD438FA4A4D773A1B078</vt:lpwstr>
  </property>
</Properties>
</file>