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21" w:rsidRDefault="00293A21">
      <w:pPr>
        <w:rPr>
          <w:b/>
          <w:sz w:val="32"/>
          <w:szCs w:val="32"/>
        </w:rPr>
      </w:pPr>
      <w:r>
        <w:rPr>
          <w:noProof/>
          <w:lang w:eastAsia="sv-SE"/>
        </w:rPr>
        <w:drawing>
          <wp:inline distT="0" distB="0" distL="0" distR="0" wp14:anchorId="5B104DAB" wp14:editId="1B807489">
            <wp:extent cx="5752800" cy="720000"/>
            <wp:effectExtent l="0" t="0" r="635"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20991"/>
                    </a:xfrm>
                    <a:prstGeom prst="rect">
                      <a:avLst/>
                    </a:prstGeom>
                    <a:noFill/>
                    <a:ln>
                      <a:noFill/>
                    </a:ln>
                    <a:effectLst/>
                    <a:extLst/>
                  </pic:spPr>
                </pic:pic>
              </a:graphicData>
            </a:graphic>
          </wp:inline>
        </w:drawing>
      </w:r>
    </w:p>
    <w:p w:rsidR="00F361A9" w:rsidRPr="005E0FF9" w:rsidRDefault="00F361A9" w:rsidP="00F361A9">
      <w:pPr>
        <w:rPr>
          <w:b/>
          <w:sz w:val="28"/>
          <w:szCs w:val="28"/>
        </w:rPr>
      </w:pPr>
      <w:r w:rsidRPr="005E0FF9">
        <w:rPr>
          <w:b/>
          <w:sz w:val="28"/>
          <w:szCs w:val="28"/>
        </w:rPr>
        <w:t>Information till kommunerna i Halland inför uppstart av närsjukvårdens förändrade arbetssätt</w:t>
      </w:r>
    </w:p>
    <w:p w:rsidR="00F361A9" w:rsidRDefault="00F361A9" w:rsidP="00F361A9">
      <w:pPr>
        <w:rPr>
          <w:rFonts w:cstheme="minorHAnsi"/>
          <w:sz w:val="24"/>
          <w:szCs w:val="24"/>
        </w:rPr>
      </w:pPr>
      <w:r w:rsidRPr="00407581">
        <w:rPr>
          <w:rFonts w:cstheme="minorHAnsi"/>
          <w:sz w:val="24"/>
          <w:szCs w:val="24"/>
        </w:rPr>
        <w:t xml:space="preserve">Implementeringen av närsjukvårdens nya arbetssätt kommer att ske kommunvis under våren 2019. </w:t>
      </w:r>
      <w:r w:rsidRPr="00407581">
        <w:rPr>
          <w:sz w:val="24"/>
          <w:szCs w:val="24"/>
        </w:rPr>
        <w:t>Närsjukvårdens förändrade arbetssätt</w:t>
      </w:r>
      <w:r>
        <w:rPr>
          <w:sz w:val="24"/>
          <w:szCs w:val="24"/>
        </w:rPr>
        <w:t xml:space="preserve">  innebär</w:t>
      </w:r>
      <w:r w:rsidRPr="00407581">
        <w:rPr>
          <w:sz w:val="24"/>
          <w:szCs w:val="24"/>
        </w:rPr>
        <w:t xml:space="preserve"> att de tar över ansvaret för att samordna och sammankalla till SIP möte i Lifecare.</w:t>
      </w:r>
    </w:p>
    <w:p w:rsidR="00F361A9" w:rsidRPr="00407581" w:rsidRDefault="00F361A9" w:rsidP="00F361A9">
      <w:pPr>
        <w:rPr>
          <w:iCs/>
          <w:sz w:val="24"/>
          <w:szCs w:val="24"/>
        </w:rPr>
      </w:pPr>
      <w:r>
        <w:rPr>
          <w:rFonts w:cstheme="minorHAnsi"/>
          <w:sz w:val="24"/>
          <w:szCs w:val="24"/>
        </w:rPr>
        <w:t>Inför övergång till nytt arbetssätt i respektive kommun så finns GP funktionen kvar, de  ansvarar för att samordna och sammankallar till SIP möte och de rutiner och arbetssätt som används idag kvarstår</w:t>
      </w:r>
      <w:r w:rsidR="00E77B17">
        <w:rPr>
          <w:rFonts w:cstheme="minorHAnsi"/>
          <w:sz w:val="24"/>
          <w:szCs w:val="24"/>
        </w:rPr>
        <w:t xml:space="preserve"> tills alla vårdcentraler/kommuner har infört förändrat arbetssätt</w:t>
      </w:r>
      <w:r>
        <w:rPr>
          <w:rFonts w:cstheme="minorHAnsi"/>
          <w:sz w:val="24"/>
          <w:szCs w:val="24"/>
        </w:rPr>
        <w:t xml:space="preserve">. </w:t>
      </w:r>
    </w:p>
    <w:p w:rsidR="00F361A9" w:rsidRPr="005E0FF9" w:rsidRDefault="00F361A9" w:rsidP="00F361A9">
      <w:pPr>
        <w:rPr>
          <w:b/>
          <w:iCs/>
          <w:sz w:val="24"/>
          <w:szCs w:val="24"/>
        </w:rPr>
      </w:pPr>
      <w:r w:rsidRPr="005E0FF9">
        <w:rPr>
          <w:b/>
          <w:iCs/>
          <w:sz w:val="24"/>
          <w:szCs w:val="24"/>
        </w:rPr>
        <w:t xml:space="preserve">Tidsplan för övergång Närsjukvårdens förändrade ansvar och roll  </w:t>
      </w:r>
    </w:p>
    <w:p w:rsidR="00F361A9" w:rsidRPr="00407581" w:rsidRDefault="00F361A9" w:rsidP="00F361A9">
      <w:pPr>
        <w:spacing w:after="0"/>
        <w:rPr>
          <w:iCs/>
          <w:sz w:val="24"/>
          <w:szCs w:val="24"/>
        </w:rPr>
      </w:pPr>
      <w:r w:rsidRPr="00407581">
        <w:rPr>
          <w:iCs/>
          <w:sz w:val="24"/>
          <w:szCs w:val="24"/>
        </w:rPr>
        <w:t>Hylte/Torup</w:t>
      </w:r>
      <w:r w:rsidRPr="00407581">
        <w:rPr>
          <w:iCs/>
          <w:sz w:val="24"/>
          <w:szCs w:val="24"/>
        </w:rPr>
        <w:tab/>
      </w:r>
      <w:r w:rsidRPr="00407581">
        <w:rPr>
          <w:iCs/>
          <w:sz w:val="24"/>
          <w:szCs w:val="24"/>
        </w:rPr>
        <w:tab/>
        <w:t>13 Februari</w:t>
      </w:r>
    </w:p>
    <w:p w:rsidR="00F361A9" w:rsidRPr="00407581" w:rsidRDefault="00F361A9" w:rsidP="00F361A9">
      <w:pPr>
        <w:spacing w:after="0"/>
        <w:rPr>
          <w:iCs/>
          <w:sz w:val="24"/>
          <w:szCs w:val="24"/>
        </w:rPr>
      </w:pPr>
      <w:r w:rsidRPr="00407581">
        <w:rPr>
          <w:iCs/>
          <w:sz w:val="24"/>
          <w:szCs w:val="24"/>
        </w:rPr>
        <w:t>Falkenberg</w:t>
      </w:r>
      <w:r w:rsidRPr="00407581">
        <w:rPr>
          <w:iCs/>
          <w:sz w:val="24"/>
          <w:szCs w:val="24"/>
        </w:rPr>
        <w:tab/>
      </w:r>
      <w:r w:rsidRPr="00407581">
        <w:rPr>
          <w:iCs/>
          <w:sz w:val="24"/>
          <w:szCs w:val="24"/>
        </w:rPr>
        <w:tab/>
        <w:t>20 Februari</w:t>
      </w:r>
    </w:p>
    <w:p w:rsidR="00F361A9" w:rsidRPr="00407581" w:rsidRDefault="00F361A9" w:rsidP="00F361A9">
      <w:pPr>
        <w:spacing w:after="0"/>
        <w:rPr>
          <w:iCs/>
          <w:sz w:val="24"/>
          <w:szCs w:val="24"/>
        </w:rPr>
      </w:pPr>
      <w:r w:rsidRPr="00407581">
        <w:rPr>
          <w:iCs/>
          <w:sz w:val="24"/>
          <w:szCs w:val="24"/>
        </w:rPr>
        <w:t>Laholm</w:t>
      </w:r>
      <w:r w:rsidRPr="00407581">
        <w:rPr>
          <w:iCs/>
          <w:sz w:val="24"/>
          <w:szCs w:val="24"/>
        </w:rPr>
        <w:tab/>
      </w:r>
      <w:r w:rsidRPr="00407581">
        <w:rPr>
          <w:iCs/>
          <w:sz w:val="24"/>
          <w:szCs w:val="24"/>
        </w:rPr>
        <w:tab/>
        <w:t>6 Mars</w:t>
      </w:r>
    </w:p>
    <w:p w:rsidR="00F361A9" w:rsidRPr="00407581" w:rsidRDefault="00F361A9" w:rsidP="00F361A9">
      <w:pPr>
        <w:spacing w:after="0"/>
        <w:rPr>
          <w:iCs/>
          <w:sz w:val="24"/>
          <w:szCs w:val="24"/>
        </w:rPr>
      </w:pPr>
      <w:r w:rsidRPr="00407581">
        <w:rPr>
          <w:iCs/>
          <w:sz w:val="24"/>
          <w:szCs w:val="24"/>
        </w:rPr>
        <w:t>Kungsbacka</w:t>
      </w:r>
      <w:r w:rsidRPr="00407581">
        <w:rPr>
          <w:iCs/>
          <w:sz w:val="24"/>
          <w:szCs w:val="24"/>
        </w:rPr>
        <w:tab/>
      </w:r>
      <w:r w:rsidRPr="00407581">
        <w:rPr>
          <w:iCs/>
          <w:sz w:val="24"/>
          <w:szCs w:val="24"/>
        </w:rPr>
        <w:tab/>
        <w:t xml:space="preserve">20 Mars </w:t>
      </w:r>
    </w:p>
    <w:p w:rsidR="00F361A9" w:rsidRPr="00407581" w:rsidRDefault="00F361A9" w:rsidP="00F361A9">
      <w:pPr>
        <w:spacing w:after="0"/>
        <w:rPr>
          <w:iCs/>
          <w:sz w:val="24"/>
          <w:szCs w:val="24"/>
        </w:rPr>
      </w:pPr>
      <w:r w:rsidRPr="00407581">
        <w:rPr>
          <w:iCs/>
          <w:sz w:val="24"/>
          <w:szCs w:val="24"/>
        </w:rPr>
        <w:t>Varberg</w:t>
      </w:r>
      <w:r w:rsidRPr="00407581">
        <w:rPr>
          <w:iCs/>
          <w:sz w:val="24"/>
          <w:szCs w:val="24"/>
        </w:rPr>
        <w:tab/>
      </w:r>
      <w:r w:rsidRPr="00407581">
        <w:rPr>
          <w:iCs/>
          <w:sz w:val="24"/>
          <w:szCs w:val="24"/>
        </w:rPr>
        <w:tab/>
        <w:t>3 April</w:t>
      </w:r>
    </w:p>
    <w:p w:rsidR="00F361A9" w:rsidRPr="00407581" w:rsidRDefault="00F361A9" w:rsidP="00F361A9">
      <w:pPr>
        <w:spacing w:after="0"/>
        <w:rPr>
          <w:rFonts w:cstheme="minorHAnsi"/>
          <w:color w:val="1F497D"/>
          <w:sz w:val="24"/>
          <w:szCs w:val="24"/>
        </w:rPr>
      </w:pPr>
      <w:r w:rsidRPr="00407581">
        <w:rPr>
          <w:iCs/>
          <w:sz w:val="24"/>
          <w:szCs w:val="24"/>
        </w:rPr>
        <w:t>Halmstad</w:t>
      </w:r>
      <w:r w:rsidRPr="00407581">
        <w:rPr>
          <w:iCs/>
          <w:sz w:val="24"/>
          <w:szCs w:val="24"/>
        </w:rPr>
        <w:tab/>
      </w:r>
      <w:r w:rsidRPr="00407581">
        <w:rPr>
          <w:iCs/>
          <w:sz w:val="24"/>
          <w:szCs w:val="24"/>
        </w:rPr>
        <w:tab/>
        <w:t>16 April</w:t>
      </w:r>
    </w:p>
    <w:p w:rsidR="00F361A9" w:rsidRDefault="00F361A9" w:rsidP="00F361A9">
      <w:pPr>
        <w:rPr>
          <w:rFonts w:cstheme="minorHAnsi"/>
          <w:sz w:val="24"/>
          <w:szCs w:val="24"/>
        </w:rPr>
      </w:pPr>
    </w:p>
    <w:p w:rsidR="00F361A9" w:rsidRDefault="00F361A9" w:rsidP="00F361A9">
      <w:pPr>
        <w:rPr>
          <w:b/>
          <w:sz w:val="24"/>
          <w:szCs w:val="24"/>
        </w:rPr>
      </w:pPr>
      <w:r w:rsidRPr="005E0FF9">
        <w:rPr>
          <w:b/>
          <w:sz w:val="24"/>
          <w:szCs w:val="24"/>
        </w:rPr>
        <w:t>Gemensam tidbok i Lifecare</w:t>
      </w:r>
    </w:p>
    <w:p w:rsidR="00F361A9" w:rsidRPr="003775D4" w:rsidRDefault="00F361A9" w:rsidP="00F361A9">
      <w:pPr>
        <w:rPr>
          <w:b/>
          <w:sz w:val="24"/>
          <w:szCs w:val="24"/>
        </w:rPr>
      </w:pPr>
      <w:r w:rsidRPr="00407581">
        <w:rPr>
          <w:sz w:val="24"/>
          <w:szCs w:val="24"/>
        </w:rPr>
        <w:t>Närsjukvårdens förändrade arbetssätt</w:t>
      </w:r>
      <w:r>
        <w:rPr>
          <w:sz w:val="24"/>
          <w:szCs w:val="24"/>
        </w:rPr>
        <w:t xml:space="preserve">  innebär</w:t>
      </w:r>
      <w:r w:rsidRPr="00407581">
        <w:rPr>
          <w:sz w:val="24"/>
          <w:szCs w:val="24"/>
        </w:rPr>
        <w:t xml:space="preserve"> att de tar över ansvaret för att samordna och sammankalla till SIP möte i Lifecare. </w:t>
      </w:r>
      <w:r>
        <w:rPr>
          <w:sz w:val="24"/>
          <w:szCs w:val="24"/>
        </w:rPr>
        <w:t>För att få en fungerande logistik</w:t>
      </w:r>
      <w:r w:rsidRPr="00407581">
        <w:rPr>
          <w:sz w:val="24"/>
          <w:szCs w:val="24"/>
        </w:rPr>
        <w:t xml:space="preserve"> kring bokning av SIP möte så kommer den gemensamma tidbok som används av  GP funktionen tillsammans med </w:t>
      </w:r>
      <w:r>
        <w:rPr>
          <w:sz w:val="24"/>
          <w:szCs w:val="24"/>
        </w:rPr>
        <w:t xml:space="preserve">kommunerna idag finnas kvar, </w:t>
      </w:r>
      <w:r w:rsidRPr="00407581">
        <w:rPr>
          <w:sz w:val="24"/>
          <w:szCs w:val="24"/>
        </w:rPr>
        <w:t xml:space="preserve"> den gemensamma tidboken kommer vara tillgänglig för alla parter som en länk i Lifecare. En förutsättning att få utskrivningsprocessen att flyta på är att nuvarande rutiner och tider för bokning av SIP mötet i respektive kommun kvarstår. </w:t>
      </w:r>
    </w:p>
    <w:p w:rsidR="00F361A9" w:rsidRDefault="00F361A9" w:rsidP="00F361A9">
      <w:pPr>
        <w:pStyle w:val="Default"/>
      </w:pPr>
    </w:p>
    <w:p w:rsidR="00F361A9" w:rsidRPr="00F361A9" w:rsidRDefault="00F361A9" w:rsidP="00F361A9">
      <w:pPr>
        <w:pStyle w:val="Default"/>
        <w:spacing w:after="240" w:line="276" w:lineRule="auto"/>
        <w:rPr>
          <w:rFonts w:asciiTheme="minorHAnsi" w:hAnsiTheme="minorHAnsi" w:cstheme="minorHAnsi"/>
          <w:b/>
          <w:bCs/>
        </w:rPr>
      </w:pPr>
      <w:r w:rsidRPr="00F361A9">
        <w:rPr>
          <w:rFonts w:asciiTheme="minorHAnsi" w:hAnsiTheme="minorHAnsi" w:cstheme="minorHAnsi"/>
          <w:b/>
          <w:bCs/>
        </w:rPr>
        <w:t>SIP-möte via Digitalt mötesrum</w:t>
      </w:r>
    </w:p>
    <w:p w:rsidR="00E86A85" w:rsidRDefault="00F361A9" w:rsidP="00E86A85">
      <w:pPr>
        <w:pStyle w:val="Default"/>
        <w:spacing w:after="240" w:line="276" w:lineRule="auto"/>
        <w:rPr>
          <w:rFonts w:asciiTheme="minorHAnsi" w:hAnsiTheme="minorHAnsi" w:cstheme="minorHAnsi"/>
          <w:bCs/>
        </w:rPr>
      </w:pPr>
      <w:r w:rsidRPr="00F361A9">
        <w:rPr>
          <w:rFonts w:asciiTheme="minorHAnsi" w:hAnsiTheme="minorHAnsi" w:cstheme="minorHAnsi"/>
          <w:bCs/>
        </w:rPr>
        <w:t xml:space="preserve">Länk till digitalt mötesrum kommer att bifogas av närsjukvården i kallelsen till SIP via Lifecare. Det går att ansluta till digitalt mötesrum via skype, telefon eller videokonferens.  HSH ansvarar för att mötesrum och den teknik som behövs finns tillgänglig på varje avdelning. </w:t>
      </w:r>
    </w:p>
    <w:p w:rsidR="00E86A85" w:rsidRPr="003A1AAD" w:rsidRDefault="00E86A85" w:rsidP="003A1AAD">
      <w:pPr>
        <w:pStyle w:val="Default"/>
        <w:spacing w:line="276" w:lineRule="auto"/>
        <w:rPr>
          <w:rFonts w:asciiTheme="minorHAnsi" w:hAnsiTheme="minorHAnsi" w:cstheme="minorHAnsi"/>
          <w:bCs/>
          <w:i/>
        </w:rPr>
      </w:pPr>
      <w:r w:rsidRPr="003A1AAD">
        <w:rPr>
          <w:rFonts w:asciiTheme="minorHAnsi" w:hAnsiTheme="minorHAnsi" w:cstheme="minorHAnsi"/>
          <w:bCs/>
          <w:i/>
        </w:rPr>
        <w:t>2019-01-31</w:t>
      </w:r>
    </w:p>
    <w:p w:rsidR="003A1AAD" w:rsidRPr="003A1AAD" w:rsidRDefault="00E86A85" w:rsidP="003A1AAD">
      <w:pPr>
        <w:pStyle w:val="Default"/>
        <w:rPr>
          <w:rFonts w:asciiTheme="minorHAnsi" w:hAnsiTheme="minorHAnsi" w:cstheme="minorHAnsi"/>
          <w:bCs/>
          <w:i/>
        </w:rPr>
      </w:pPr>
      <w:r w:rsidRPr="003A1AAD">
        <w:rPr>
          <w:rFonts w:asciiTheme="minorHAnsi" w:hAnsiTheme="minorHAnsi" w:cstheme="minorHAnsi"/>
          <w:bCs/>
          <w:i/>
        </w:rPr>
        <w:t>Utvecklingsledare Trygg och effektiv utskrivning samt objektspecialist Lifecare</w:t>
      </w:r>
    </w:p>
    <w:p w:rsidR="00E86A85" w:rsidRPr="003A1AAD" w:rsidRDefault="00E86A85" w:rsidP="003A1AAD">
      <w:pPr>
        <w:pStyle w:val="Default"/>
        <w:rPr>
          <w:rFonts w:asciiTheme="minorHAnsi" w:hAnsiTheme="minorHAnsi" w:cstheme="minorHAnsi"/>
          <w:bCs/>
          <w:i/>
        </w:rPr>
      </w:pPr>
      <w:r w:rsidRPr="003A1AAD">
        <w:rPr>
          <w:rFonts w:asciiTheme="minorHAnsi" w:hAnsiTheme="minorHAnsi" w:cstheme="minorHAnsi"/>
          <w:bCs/>
          <w:i/>
        </w:rPr>
        <w:t>Britta Engvall, Charlotte Johnsson och Helena Nord</w:t>
      </w:r>
    </w:p>
    <w:p w:rsidR="00462967" w:rsidRPr="003A1AAD" w:rsidRDefault="00462967" w:rsidP="00E86A85">
      <w:pPr>
        <w:spacing w:before="240" w:line="240" w:lineRule="auto"/>
        <w:rPr>
          <w:i/>
          <w:sz w:val="24"/>
          <w:szCs w:val="24"/>
        </w:rPr>
      </w:pPr>
      <w:bookmarkStart w:id="0" w:name="_GoBack"/>
      <w:bookmarkEnd w:id="0"/>
    </w:p>
    <w:p w:rsidR="00E86A85" w:rsidRPr="00E86A85" w:rsidRDefault="00E86A85" w:rsidP="00E86A85">
      <w:pPr>
        <w:spacing w:before="240" w:line="240" w:lineRule="auto"/>
        <w:rPr>
          <w:sz w:val="24"/>
          <w:szCs w:val="24"/>
        </w:rPr>
      </w:pPr>
    </w:p>
    <w:sectPr w:rsidR="00E86A85" w:rsidRPr="00E86A85" w:rsidSect="007C62A0">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966"/>
    <w:multiLevelType w:val="hybridMultilevel"/>
    <w:tmpl w:val="95C8B376"/>
    <w:lvl w:ilvl="0" w:tplc="462C838A">
      <w:start w:val="1"/>
      <w:numFmt w:val="decimal"/>
      <w:lvlText w:val="%1."/>
      <w:lvlJc w:val="left"/>
      <w:pPr>
        <w:ind w:left="720" w:hanging="360"/>
      </w:pPr>
      <w:rPr>
        <w:rFonts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ED01D9"/>
    <w:multiLevelType w:val="hybridMultilevel"/>
    <w:tmpl w:val="8918CF1E"/>
    <w:lvl w:ilvl="0" w:tplc="34CCEBF0">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224BC7"/>
    <w:multiLevelType w:val="hybridMultilevel"/>
    <w:tmpl w:val="A8BEF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2F5A1B"/>
    <w:multiLevelType w:val="hybridMultilevel"/>
    <w:tmpl w:val="1D8034A8"/>
    <w:lvl w:ilvl="0" w:tplc="E356ED5A">
      <w:numFmt w:val="bullet"/>
      <w:lvlText w:val="-"/>
      <w:lvlJc w:val="left"/>
      <w:pPr>
        <w:ind w:left="1080" w:hanging="360"/>
      </w:pPr>
      <w:rPr>
        <w:rFonts w:ascii="Calibri" w:eastAsiaTheme="minorHAnsi" w:hAnsi="Calibri" w:cstheme="minorBidi" w:hint="default"/>
        <w:b/>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32010249"/>
    <w:multiLevelType w:val="hybridMultilevel"/>
    <w:tmpl w:val="BFDAA2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4325CA"/>
    <w:multiLevelType w:val="hybridMultilevel"/>
    <w:tmpl w:val="CFCC4770"/>
    <w:lvl w:ilvl="0" w:tplc="F150280C">
      <w:numFmt w:val="bullet"/>
      <w:lvlText w:val="-"/>
      <w:lvlJc w:val="left"/>
      <w:pPr>
        <w:ind w:left="1080" w:hanging="360"/>
      </w:pPr>
      <w:rPr>
        <w:rFonts w:ascii="Calibri" w:eastAsiaTheme="minorHAnsi" w:hAnsi="Calibri" w:cstheme="minorBidi" w:hint="default"/>
        <w:sz w:val="22"/>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52A724D1"/>
    <w:multiLevelType w:val="hybridMultilevel"/>
    <w:tmpl w:val="D95A0C16"/>
    <w:lvl w:ilvl="0" w:tplc="FE4EBB1C">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1E63C7"/>
    <w:multiLevelType w:val="hybridMultilevel"/>
    <w:tmpl w:val="3C06F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83948B1"/>
    <w:multiLevelType w:val="hybridMultilevel"/>
    <w:tmpl w:val="45BCC5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5C0278D4"/>
    <w:multiLevelType w:val="hybridMultilevel"/>
    <w:tmpl w:val="991C667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1BC3739"/>
    <w:multiLevelType w:val="hybridMultilevel"/>
    <w:tmpl w:val="0ECABCCC"/>
    <w:lvl w:ilvl="0" w:tplc="8980976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B2E56C2"/>
    <w:multiLevelType w:val="hybridMultilevel"/>
    <w:tmpl w:val="B80C56BE"/>
    <w:lvl w:ilvl="0" w:tplc="52B09402">
      <w:numFmt w:val="bullet"/>
      <w:lvlText w:val="-"/>
      <w:lvlJc w:val="left"/>
      <w:pPr>
        <w:ind w:left="1065" w:hanging="360"/>
      </w:pPr>
      <w:rPr>
        <w:rFonts w:ascii="Calibri" w:eastAsiaTheme="minorHAnsi" w:hAnsi="Calibri" w:cstheme="minorBidi" w:hint="default"/>
      </w:rPr>
    </w:lvl>
    <w:lvl w:ilvl="1" w:tplc="041D0003" w:tentative="1">
      <w:start w:val="1"/>
      <w:numFmt w:val="bullet"/>
      <w:lvlText w:val="o"/>
      <w:lvlJc w:val="left"/>
      <w:pPr>
        <w:ind w:left="1785" w:hanging="360"/>
      </w:pPr>
      <w:rPr>
        <w:rFonts w:ascii="Courier New" w:hAnsi="Courier New" w:cs="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cs="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cs="Courier New" w:hint="default"/>
      </w:rPr>
    </w:lvl>
    <w:lvl w:ilvl="8" w:tplc="041D0005" w:tentative="1">
      <w:start w:val="1"/>
      <w:numFmt w:val="bullet"/>
      <w:lvlText w:val=""/>
      <w:lvlJc w:val="left"/>
      <w:pPr>
        <w:ind w:left="6825" w:hanging="360"/>
      </w:pPr>
      <w:rPr>
        <w:rFonts w:ascii="Wingdings" w:hAnsi="Wingdings" w:hint="default"/>
      </w:rPr>
    </w:lvl>
  </w:abstractNum>
  <w:abstractNum w:abstractNumId="12" w15:restartNumberingAfterBreak="0">
    <w:nsid w:val="7BCF0285"/>
    <w:multiLevelType w:val="hybridMultilevel"/>
    <w:tmpl w:val="CC5EBD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10"/>
  </w:num>
  <w:num w:numId="5">
    <w:abstractNumId w:val="5"/>
  </w:num>
  <w:num w:numId="6">
    <w:abstractNumId w:val="4"/>
  </w:num>
  <w:num w:numId="7">
    <w:abstractNumId w:val="2"/>
  </w:num>
  <w:num w:numId="8">
    <w:abstractNumId w:val="8"/>
  </w:num>
  <w:num w:numId="9">
    <w:abstractNumId w:val="7"/>
  </w:num>
  <w:num w:numId="10">
    <w:abstractNumId w:val="1"/>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64"/>
    <w:rsid w:val="0000357B"/>
    <w:rsid w:val="000138FF"/>
    <w:rsid w:val="0002071F"/>
    <w:rsid w:val="00036F64"/>
    <w:rsid w:val="00053F2D"/>
    <w:rsid w:val="000675F3"/>
    <w:rsid w:val="00073A9B"/>
    <w:rsid w:val="00077651"/>
    <w:rsid w:val="000D7A23"/>
    <w:rsid w:val="000E76B7"/>
    <w:rsid w:val="000F0F37"/>
    <w:rsid w:val="000F2B8B"/>
    <w:rsid w:val="00124D81"/>
    <w:rsid w:val="00141B1C"/>
    <w:rsid w:val="001468AF"/>
    <w:rsid w:val="00157375"/>
    <w:rsid w:val="00171387"/>
    <w:rsid w:val="00180613"/>
    <w:rsid w:val="001A4994"/>
    <w:rsid w:val="001D1AD1"/>
    <w:rsid w:val="002058D6"/>
    <w:rsid w:val="00206B4D"/>
    <w:rsid w:val="00222E38"/>
    <w:rsid w:val="00226D89"/>
    <w:rsid w:val="00250313"/>
    <w:rsid w:val="00250822"/>
    <w:rsid w:val="002759EA"/>
    <w:rsid w:val="00287E37"/>
    <w:rsid w:val="00293A21"/>
    <w:rsid w:val="002A7202"/>
    <w:rsid w:val="002B302C"/>
    <w:rsid w:val="002C5FF2"/>
    <w:rsid w:val="002D60CF"/>
    <w:rsid w:val="00300B26"/>
    <w:rsid w:val="00312AC7"/>
    <w:rsid w:val="00341ACB"/>
    <w:rsid w:val="00350E8F"/>
    <w:rsid w:val="00376638"/>
    <w:rsid w:val="003A1AAD"/>
    <w:rsid w:val="003A63EB"/>
    <w:rsid w:val="003B3C6D"/>
    <w:rsid w:val="003C7C01"/>
    <w:rsid w:val="003E4119"/>
    <w:rsid w:val="003F5DFD"/>
    <w:rsid w:val="003F6EA8"/>
    <w:rsid w:val="0040288B"/>
    <w:rsid w:val="004120B6"/>
    <w:rsid w:val="0041424F"/>
    <w:rsid w:val="00447F90"/>
    <w:rsid w:val="00450518"/>
    <w:rsid w:val="00462967"/>
    <w:rsid w:val="00475136"/>
    <w:rsid w:val="00482C2C"/>
    <w:rsid w:val="00490CEE"/>
    <w:rsid w:val="004924D4"/>
    <w:rsid w:val="004A5B53"/>
    <w:rsid w:val="004B0862"/>
    <w:rsid w:val="004B2A40"/>
    <w:rsid w:val="004D1FD8"/>
    <w:rsid w:val="004D36EF"/>
    <w:rsid w:val="004D6503"/>
    <w:rsid w:val="004F1C31"/>
    <w:rsid w:val="00512AF2"/>
    <w:rsid w:val="005151CB"/>
    <w:rsid w:val="005169BA"/>
    <w:rsid w:val="00523A8F"/>
    <w:rsid w:val="00530194"/>
    <w:rsid w:val="005451D3"/>
    <w:rsid w:val="0055184C"/>
    <w:rsid w:val="00552610"/>
    <w:rsid w:val="0055448B"/>
    <w:rsid w:val="00562F5C"/>
    <w:rsid w:val="00586CDD"/>
    <w:rsid w:val="005B41A4"/>
    <w:rsid w:val="005D0A10"/>
    <w:rsid w:val="005D30BC"/>
    <w:rsid w:val="005F2A23"/>
    <w:rsid w:val="005F4C6C"/>
    <w:rsid w:val="0060651F"/>
    <w:rsid w:val="00622568"/>
    <w:rsid w:val="006457CF"/>
    <w:rsid w:val="00672677"/>
    <w:rsid w:val="0068655C"/>
    <w:rsid w:val="006B315E"/>
    <w:rsid w:val="006C190D"/>
    <w:rsid w:val="006E7BFE"/>
    <w:rsid w:val="00700113"/>
    <w:rsid w:val="0070270A"/>
    <w:rsid w:val="00741286"/>
    <w:rsid w:val="00745D36"/>
    <w:rsid w:val="00773A8C"/>
    <w:rsid w:val="0077422A"/>
    <w:rsid w:val="00790EBB"/>
    <w:rsid w:val="007C62A0"/>
    <w:rsid w:val="007D365D"/>
    <w:rsid w:val="00895024"/>
    <w:rsid w:val="008A7B66"/>
    <w:rsid w:val="008C17AF"/>
    <w:rsid w:val="008E1BCF"/>
    <w:rsid w:val="008E3CFE"/>
    <w:rsid w:val="008E5C7B"/>
    <w:rsid w:val="008F493C"/>
    <w:rsid w:val="00904800"/>
    <w:rsid w:val="0091524E"/>
    <w:rsid w:val="009223B2"/>
    <w:rsid w:val="00934D8F"/>
    <w:rsid w:val="009411D5"/>
    <w:rsid w:val="00970A86"/>
    <w:rsid w:val="009777CC"/>
    <w:rsid w:val="00987465"/>
    <w:rsid w:val="009937FE"/>
    <w:rsid w:val="009C47EE"/>
    <w:rsid w:val="009E1D8B"/>
    <w:rsid w:val="009E73CD"/>
    <w:rsid w:val="009F5F36"/>
    <w:rsid w:val="00A30EA9"/>
    <w:rsid w:val="00A41FC8"/>
    <w:rsid w:val="00A52E54"/>
    <w:rsid w:val="00A63F68"/>
    <w:rsid w:val="00A65EB9"/>
    <w:rsid w:val="00AB3A22"/>
    <w:rsid w:val="00AB7EC1"/>
    <w:rsid w:val="00AD20EE"/>
    <w:rsid w:val="00AE6957"/>
    <w:rsid w:val="00B00970"/>
    <w:rsid w:val="00B00A35"/>
    <w:rsid w:val="00B0234B"/>
    <w:rsid w:val="00B37041"/>
    <w:rsid w:val="00B57E86"/>
    <w:rsid w:val="00B63536"/>
    <w:rsid w:val="00B75EEC"/>
    <w:rsid w:val="00B91E97"/>
    <w:rsid w:val="00BE6C62"/>
    <w:rsid w:val="00C21AFA"/>
    <w:rsid w:val="00C3037F"/>
    <w:rsid w:val="00C32C5A"/>
    <w:rsid w:val="00C41E11"/>
    <w:rsid w:val="00C454D4"/>
    <w:rsid w:val="00C53A9A"/>
    <w:rsid w:val="00C566E8"/>
    <w:rsid w:val="00C85912"/>
    <w:rsid w:val="00C87B70"/>
    <w:rsid w:val="00CB2545"/>
    <w:rsid w:val="00CD3EF1"/>
    <w:rsid w:val="00D12E4F"/>
    <w:rsid w:val="00D351AF"/>
    <w:rsid w:val="00D41CED"/>
    <w:rsid w:val="00D45A08"/>
    <w:rsid w:val="00D56016"/>
    <w:rsid w:val="00D60A53"/>
    <w:rsid w:val="00D816C7"/>
    <w:rsid w:val="00D85441"/>
    <w:rsid w:val="00D85AD9"/>
    <w:rsid w:val="00DE79B6"/>
    <w:rsid w:val="00E02DC2"/>
    <w:rsid w:val="00E04C7D"/>
    <w:rsid w:val="00E16CAC"/>
    <w:rsid w:val="00E25993"/>
    <w:rsid w:val="00E37AAB"/>
    <w:rsid w:val="00E47624"/>
    <w:rsid w:val="00E510C8"/>
    <w:rsid w:val="00E52E57"/>
    <w:rsid w:val="00E631BA"/>
    <w:rsid w:val="00E77B17"/>
    <w:rsid w:val="00E86A85"/>
    <w:rsid w:val="00E904EA"/>
    <w:rsid w:val="00E93B4B"/>
    <w:rsid w:val="00E966EB"/>
    <w:rsid w:val="00E97F9C"/>
    <w:rsid w:val="00EA6F03"/>
    <w:rsid w:val="00EC22F8"/>
    <w:rsid w:val="00ED2E41"/>
    <w:rsid w:val="00EF223F"/>
    <w:rsid w:val="00F14052"/>
    <w:rsid w:val="00F244DC"/>
    <w:rsid w:val="00F25B90"/>
    <w:rsid w:val="00F361A9"/>
    <w:rsid w:val="00F41968"/>
    <w:rsid w:val="00F43A48"/>
    <w:rsid w:val="00F62E81"/>
    <w:rsid w:val="00F835AC"/>
    <w:rsid w:val="00F911CB"/>
    <w:rsid w:val="00FC20D3"/>
    <w:rsid w:val="00FC36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C842"/>
  <w15:docId w15:val="{EC4C6FF7-59FF-44EE-8524-FED9D2F0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36F64"/>
    <w:pPr>
      <w:ind w:left="720"/>
      <w:contextualSpacing/>
    </w:pPr>
  </w:style>
  <w:style w:type="paragraph" w:styleId="Ballongtext">
    <w:name w:val="Balloon Text"/>
    <w:basedOn w:val="Normal"/>
    <w:link w:val="BallongtextChar"/>
    <w:uiPriority w:val="99"/>
    <w:semiHidden/>
    <w:unhideWhenUsed/>
    <w:rsid w:val="00293A2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3A21"/>
    <w:rPr>
      <w:rFonts w:ascii="Tahoma" w:hAnsi="Tahoma" w:cs="Tahoma"/>
      <w:sz w:val="16"/>
      <w:szCs w:val="16"/>
    </w:rPr>
  </w:style>
  <w:style w:type="character" w:styleId="Hyperlnk">
    <w:name w:val="Hyperlink"/>
    <w:basedOn w:val="Standardstycketeckensnitt"/>
    <w:uiPriority w:val="99"/>
    <w:unhideWhenUsed/>
    <w:rsid w:val="008E5C7B"/>
    <w:rPr>
      <w:color w:val="0000FF" w:themeColor="hyperlink"/>
      <w:u w:val="single"/>
    </w:rPr>
  </w:style>
  <w:style w:type="table" w:styleId="Tabellrutnt">
    <w:name w:val="Table Grid"/>
    <w:basedOn w:val="Normaltabell"/>
    <w:uiPriority w:val="59"/>
    <w:rsid w:val="0012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57E86"/>
    <w:rPr>
      <w:sz w:val="16"/>
      <w:szCs w:val="16"/>
    </w:rPr>
  </w:style>
  <w:style w:type="paragraph" w:styleId="Kommentarer">
    <w:name w:val="annotation text"/>
    <w:basedOn w:val="Normal"/>
    <w:link w:val="KommentarerChar"/>
    <w:uiPriority w:val="99"/>
    <w:semiHidden/>
    <w:unhideWhenUsed/>
    <w:rsid w:val="00B57E86"/>
    <w:pPr>
      <w:spacing w:line="240" w:lineRule="auto"/>
    </w:pPr>
    <w:rPr>
      <w:sz w:val="20"/>
      <w:szCs w:val="20"/>
    </w:rPr>
  </w:style>
  <w:style w:type="character" w:customStyle="1" w:styleId="KommentarerChar">
    <w:name w:val="Kommentarer Char"/>
    <w:basedOn w:val="Standardstycketeckensnitt"/>
    <w:link w:val="Kommentarer"/>
    <w:uiPriority w:val="99"/>
    <w:semiHidden/>
    <w:rsid w:val="00B57E86"/>
    <w:rPr>
      <w:sz w:val="20"/>
      <w:szCs w:val="20"/>
    </w:rPr>
  </w:style>
  <w:style w:type="paragraph" w:styleId="Kommentarsmne">
    <w:name w:val="annotation subject"/>
    <w:basedOn w:val="Kommentarer"/>
    <w:next w:val="Kommentarer"/>
    <w:link w:val="KommentarsmneChar"/>
    <w:uiPriority w:val="99"/>
    <w:semiHidden/>
    <w:unhideWhenUsed/>
    <w:rsid w:val="00B57E86"/>
    <w:rPr>
      <w:b/>
      <w:bCs/>
    </w:rPr>
  </w:style>
  <w:style w:type="character" w:customStyle="1" w:styleId="KommentarsmneChar">
    <w:name w:val="Kommentarsämne Char"/>
    <w:basedOn w:val="KommentarerChar"/>
    <w:link w:val="Kommentarsmne"/>
    <w:uiPriority w:val="99"/>
    <w:semiHidden/>
    <w:rsid w:val="00B57E86"/>
    <w:rPr>
      <w:b/>
      <w:bCs/>
      <w:sz w:val="20"/>
      <w:szCs w:val="20"/>
    </w:rPr>
  </w:style>
  <w:style w:type="paragraph" w:customStyle="1" w:styleId="Default">
    <w:name w:val="Default"/>
    <w:rsid w:val="001468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5765">
      <w:bodyDiv w:val="1"/>
      <w:marLeft w:val="0"/>
      <w:marRight w:val="0"/>
      <w:marTop w:val="0"/>
      <w:marBottom w:val="0"/>
      <w:divBdr>
        <w:top w:val="none" w:sz="0" w:space="0" w:color="auto"/>
        <w:left w:val="none" w:sz="0" w:space="0" w:color="auto"/>
        <w:bottom w:val="none" w:sz="0" w:space="0" w:color="auto"/>
        <w:right w:val="none" w:sz="0" w:space="0" w:color="auto"/>
      </w:divBdr>
    </w:div>
    <w:div w:id="107046379">
      <w:bodyDiv w:val="1"/>
      <w:marLeft w:val="0"/>
      <w:marRight w:val="0"/>
      <w:marTop w:val="0"/>
      <w:marBottom w:val="0"/>
      <w:divBdr>
        <w:top w:val="none" w:sz="0" w:space="0" w:color="auto"/>
        <w:left w:val="none" w:sz="0" w:space="0" w:color="auto"/>
        <w:bottom w:val="none" w:sz="0" w:space="0" w:color="auto"/>
        <w:right w:val="none" w:sz="0" w:space="0" w:color="auto"/>
      </w:divBdr>
    </w:div>
    <w:div w:id="824518628">
      <w:bodyDiv w:val="1"/>
      <w:marLeft w:val="0"/>
      <w:marRight w:val="0"/>
      <w:marTop w:val="0"/>
      <w:marBottom w:val="0"/>
      <w:divBdr>
        <w:top w:val="none" w:sz="0" w:space="0" w:color="auto"/>
        <w:left w:val="none" w:sz="0" w:space="0" w:color="auto"/>
        <w:bottom w:val="none" w:sz="0" w:space="0" w:color="auto"/>
        <w:right w:val="none" w:sz="0" w:space="0" w:color="auto"/>
      </w:divBdr>
    </w:div>
    <w:div w:id="1330131174">
      <w:bodyDiv w:val="1"/>
      <w:marLeft w:val="0"/>
      <w:marRight w:val="0"/>
      <w:marTop w:val="0"/>
      <w:marBottom w:val="0"/>
      <w:divBdr>
        <w:top w:val="none" w:sz="0" w:space="0" w:color="auto"/>
        <w:left w:val="none" w:sz="0" w:space="0" w:color="auto"/>
        <w:bottom w:val="none" w:sz="0" w:space="0" w:color="auto"/>
        <w:right w:val="none" w:sz="0" w:space="0" w:color="auto"/>
      </w:divBdr>
    </w:div>
    <w:div w:id="1364020644">
      <w:bodyDiv w:val="1"/>
      <w:marLeft w:val="0"/>
      <w:marRight w:val="0"/>
      <w:marTop w:val="0"/>
      <w:marBottom w:val="0"/>
      <w:divBdr>
        <w:top w:val="none" w:sz="0" w:space="0" w:color="auto"/>
        <w:left w:val="none" w:sz="0" w:space="0" w:color="auto"/>
        <w:bottom w:val="none" w:sz="0" w:space="0" w:color="auto"/>
        <w:right w:val="none" w:sz="0" w:space="0" w:color="auto"/>
      </w:divBdr>
    </w:div>
    <w:div w:id="141886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1535</Characters>
  <Application>Microsoft Office Word</Application>
  <DocSecurity>0</DocSecurity>
  <Lines>34</Lines>
  <Paragraphs>19</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Engvall Britta RK HÄLSO- OCH SJUKVÅRD</dc:creator>
  <cp:lastModifiedBy>Charlotte Johnsson</cp:lastModifiedBy>
  <cp:revision>3</cp:revision>
  <cp:lastPrinted>2018-05-08T05:54:00Z</cp:lastPrinted>
  <dcterms:created xsi:type="dcterms:W3CDTF">2019-01-30T10:34:00Z</dcterms:created>
  <dcterms:modified xsi:type="dcterms:W3CDTF">2019-01-30T10:37:00Z</dcterms:modified>
</cp:coreProperties>
</file>