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B71C1F" w14:paraId="33881A90" w14:textId="77777777">
      <w:pPr>
        <w:pStyle w:val="Title"/>
        <w:rPr>
          <w:sz w:val="28"/>
          <w:szCs w:val="28"/>
        </w:rPr>
      </w:pPr>
      <w:r>
        <w:t>Barn som anhöriga</w:t>
      </w:r>
    </w:p>
    <w:p w:rsidR="00EA3323" w:rsidP="00EA3323" w:rsidRDefault="00EA3323" w14:paraId="076FCB1A" w14:textId="77777777"/>
    <w:p w:rsidR="008160E0" w:rsidP="00EA3323" w:rsidRDefault="008160E0" w14:paraId="66CF4E2E"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9F71B38" w14:textId="77777777">
      <w:pPr>
        <w:rPr>
          <w:b/>
        </w:rPr>
      </w:pPr>
    </w:p>
    <w:p w:rsidR="008160E0" w:rsidP="00EA3323" w:rsidRDefault="008160E0" w14:paraId="57DC0B62" w14:textId="77777777">
      <w:pPr>
        <w:rPr>
          <w:b/>
        </w:rPr>
      </w:pPr>
      <w:r>
        <w:rPr>
          <w:b/>
        </w:rPr>
        <w:t>Hitta i dokumentet</w:t>
      </w:r>
    </w:p>
    <w:p w:rsidR="008160E0" w:rsidP="00EA3323" w:rsidRDefault="008160E0" w14:paraId="2FAD98DA" w14:textId="77777777">
      <w:pPr>
        <w:rPr>
          <w:b/>
        </w:rPr>
      </w:pPr>
    </w:p>
    <w:p w:rsidR="008160E0" w:rsidP="00EA3323" w:rsidRDefault="008160E0" w14:paraId="31CDAC67"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546FD4" w:rsidRDefault="008160E0" w14:paraId="71B520DE" w14:textId="02FB598F">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15792399">
        <w:r w:rsidRPr="00B956A0" w:rsidR="00546FD4">
          <w:rPr>
            <w:rStyle w:val="Hyperlink"/>
          </w:rPr>
          <w:t>Syfte</w:t>
        </w:r>
      </w:hyperlink>
    </w:p>
    <w:p w:rsidR="00546FD4" w:rsidRDefault="004B0DCC" w14:paraId="4CBAD783" w14:textId="5499DABD">
      <w:pPr>
        <w:pStyle w:val="TOC1"/>
        <w:rPr>
          <w:rFonts w:asciiTheme="minorHAnsi" w:hAnsiTheme="minorHAnsi" w:eastAsiaTheme="minorEastAsia" w:cstheme="minorBidi"/>
          <w:color w:val="auto"/>
          <w:sz w:val="22"/>
          <w:szCs w:val="22"/>
          <w:u w:val="none"/>
        </w:rPr>
      </w:pPr>
      <w:hyperlink w:history="1" w:anchor="_Toc115792400">
        <w:r w:rsidRPr="00B956A0" w:rsidR="00546FD4">
          <w:rPr>
            <w:rStyle w:val="Hyperlink"/>
          </w:rPr>
          <w:t>Bakgrund</w:t>
        </w:r>
      </w:hyperlink>
    </w:p>
    <w:p w:rsidR="00546FD4" w:rsidRDefault="004B0DCC" w14:paraId="36EAA7F7" w14:textId="40C80A3D">
      <w:pPr>
        <w:pStyle w:val="TOC1"/>
        <w:rPr>
          <w:rFonts w:asciiTheme="minorHAnsi" w:hAnsiTheme="minorHAnsi" w:eastAsiaTheme="minorEastAsia" w:cstheme="minorBidi"/>
          <w:color w:val="auto"/>
          <w:sz w:val="22"/>
          <w:szCs w:val="22"/>
          <w:u w:val="none"/>
        </w:rPr>
      </w:pPr>
      <w:hyperlink w:history="1" w:anchor="_Toc115792401">
        <w:r w:rsidRPr="00B956A0" w:rsidR="00546FD4">
          <w:rPr>
            <w:rStyle w:val="Hyperlink"/>
          </w:rPr>
          <w:t>Genomförande</w:t>
        </w:r>
      </w:hyperlink>
    </w:p>
    <w:p w:rsidR="00546FD4" w:rsidRDefault="004B0DCC" w14:paraId="633A6D5E" w14:textId="36F3BFE6">
      <w:pPr>
        <w:pStyle w:val="TOC1"/>
        <w:rPr>
          <w:rFonts w:asciiTheme="minorHAnsi" w:hAnsiTheme="minorHAnsi" w:eastAsiaTheme="minorEastAsia" w:cstheme="minorBidi"/>
          <w:color w:val="auto"/>
          <w:sz w:val="22"/>
          <w:szCs w:val="22"/>
          <w:u w:val="none"/>
        </w:rPr>
      </w:pPr>
      <w:hyperlink w:history="1" w:anchor="_Toc115792402">
        <w:r w:rsidRPr="00B956A0" w:rsidR="00546FD4">
          <w:rPr>
            <w:rStyle w:val="Hyperlink"/>
          </w:rPr>
          <w:t>Utbildning</w:t>
        </w:r>
      </w:hyperlink>
    </w:p>
    <w:p w:rsidR="00546FD4" w:rsidRDefault="004B0DCC" w14:paraId="5382A9A8" w14:textId="1A96E54C">
      <w:pPr>
        <w:pStyle w:val="TOC1"/>
        <w:rPr>
          <w:rFonts w:asciiTheme="minorHAnsi" w:hAnsiTheme="minorHAnsi" w:eastAsiaTheme="minorEastAsia" w:cstheme="minorBidi"/>
          <w:color w:val="auto"/>
          <w:sz w:val="22"/>
          <w:szCs w:val="22"/>
          <w:u w:val="none"/>
        </w:rPr>
      </w:pPr>
      <w:hyperlink w:history="1" w:anchor="_Toc115792403">
        <w:r w:rsidRPr="00B956A0" w:rsidR="00546FD4">
          <w:rPr>
            <w:rStyle w:val="Hyperlink"/>
          </w:rPr>
          <w:t>Dokumentation</w:t>
        </w:r>
      </w:hyperlink>
    </w:p>
    <w:p w:rsidR="00546FD4" w:rsidRDefault="004B0DCC" w14:paraId="56B36B32" w14:textId="2CF8554C">
      <w:pPr>
        <w:pStyle w:val="TOC1"/>
        <w:rPr>
          <w:rFonts w:asciiTheme="minorHAnsi" w:hAnsiTheme="minorHAnsi" w:eastAsiaTheme="minorEastAsia" w:cstheme="minorBidi"/>
          <w:color w:val="auto"/>
          <w:sz w:val="22"/>
          <w:szCs w:val="22"/>
          <w:u w:val="none"/>
        </w:rPr>
      </w:pPr>
      <w:hyperlink w:history="1" w:anchor="_Toc115792404">
        <w:r w:rsidRPr="00B956A0" w:rsidR="00546FD4">
          <w:rPr>
            <w:rStyle w:val="Hyperlink"/>
          </w:rPr>
          <w:t>Samverkan</w:t>
        </w:r>
      </w:hyperlink>
    </w:p>
    <w:p w:rsidR="00546FD4" w:rsidRDefault="004B0DCC" w14:paraId="3C243CD9" w14:textId="1BA1FFDE">
      <w:pPr>
        <w:pStyle w:val="TOC1"/>
        <w:rPr>
          <w:rFonts w:asciiTheme="minorHAnsi" w:hAnsiTheme="minorHAnsi" w:eastAsiaTheme="minorEastAsia" w:cstheme="minorBidi"/>
          <w:color w:val="auto"/>
          <w:sz w:val="22"/>
          <w:szCs w:val="22"/>
          <w:u w:val="none"/>
        </w:rPr>
      </w:pPr>
      <w:hyperlink w:history="1" w:anchor="_Toc115792405">
        <w:r w:rsidRPr="00B956A0" w:rsidR="00546FD4">
          <w:rPr>
            <w:rStyle w:val="Hyperlink"/>
          </w:rPr>
          <w:t>Orosanmälan</w:t>
        </w:r>
      </w:hyperlink>
    </w:p>
    <w:p w:rsidR="00546FD4" w:rsidRDefault="004B0DCC" w14:paraId="553F28F2" w14:textId="5BC39861">
      <w:pPr>
        <w:pStyle w:val="TOC1"/>
        <w:rPr>
          <w:rFonts w:asciiTheme="minorHAnsi" w:hAnsiTheme="minorHAnsi" w:eastAsiaTheme="minorEastAsia" w:cstheme="minorBidi"/>
          <w:color w:val="auto"/>
          <w:sz w:val="22"/>
          <w:szCs w:val="22"/>
          <w:u w:val="none"/>
        </w:rPr>
      </w:pPr>
      <w:hyperlink w:history="1" w:anchor="_Toc115792406">
        <w:r w:rsidRPr="00B956A0" w:rsidR="00546FD4">
          <w:rPr>
            <w:rStyle w:val="Hyperlink"/>
          </w:rPr>
          <w:t>Relaterad information</w:t>
        </w:r>
      </w:hyperlink>
    </w:p>
    <w:p w:rsidR="00546FD4" w:rsidRDefault="004B0DCC" w14:paraId="7312BD21" w14:textId="630E8273">
      <w:pPr>
        <w:pStyle w:val="TOC1"/>
        <w:rPr>
          <w:rFonts w:asciiTheme="minorHAnsi" w:hAnsiTheme="minorHAnsi" w:eastAsiaTheme="minorEastAsia" w:cstheme="minorBidi"/>
          <w:color w:val="auto"/>
          <w:sz w:val="22"/>
          <w:szCs w:val="22"/>
          <w:u w:val="none"/>
        </w:rPr>
      </w:pPr>
      <w:hyperlink w:history="1" w:anchor="_Toc115792407">
        <w:r w:rsidRPr="00B956A0" w:rsidR="00546FD4">
          <w:rPr>
            <w:rStyle w:val="Hyperlink"/>
          </w:rPr>
          <w:t>Relaterade lagar och nationell information</w:t>
        </w:r>
      </w:hyperlink>
    </w:p>
    <w:p w:rsidR="00546FD4" w:rsidRDefault="004B0DCC" w14:paraId="30EE8670" w14:textId="696E10F6">
      <w:pPr>
        <w:pStyle w:val="TOC1"/>
        <w:rPr>
          <w:rFonts w:asciiTheme="minorHAnsi" w:hAnsiTheme="minorHAnsi" w:eastAsiaTheme="minorEastAsia" w:cstheme="minorBidi"/>
          <w:color w:val="auto"/>
          <w:sz w:val="22"/>
          <w:szCs w:val="22"/>
          <w:u w:val="none"/>
        </w:rPr>
      </w:pPr>
      <w:hyperlink w:history="1" w:anchor="_Toc115792408">
        <w:r w:rsidRPr="00B956A0" w:rsidR="00546FD4">
          <w:rPr>
            <w:rStyle w:val="Hyperlink"/>
          </w:rPr>
          <w:t>Uppdaterat från föregående version</w:t>
        </w:r>
      </w:hyperlink>
    </w:p>
    <w:p w:rsidR="008160E0" w:rsidP="008160E0" w:rsidRDefault="008160E0" w14:paraId="61653761" w14:textId="49A83C72">
      <w:pPr>
        <w:pStyle w:val="TOC1"/>
      </w:pPr>
      <w:r>
        <w:fldChar w:fldCharType="end"/>
      </w:r>
    </w:p>
    <w:p w:rsidR="008160E0" w:rsidP="008160E0" w:rsidRDefault="008160E0" w14:paraId="030A6773"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412F46C6" w14:textId="77777777">
      <w:pPr>
        <w:rPr>
          <w:b/>
        </w:rPr>
      </w:pPr>
      <w:r>
        <w:rPr>
          <w:b/>
          <w:noProof/>
        </w:rPr>
        <mc:AlternateContent>
          <mc:Choice Requires="wps">
            <w:drawing>
              <wp:anchor distT="0" distB="0" distL="114300" distR="114300" simplePos="0" relativeHeight="251658240" behindDoc="0" locked="0" layoutInCell="1" allowOverlap="1" wp14:editId="1AA58A58" wp14:anchorId="0B035A22">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4C00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4DBAE2E9" w14:textId="77777777"/>
    <w:p w:rsidRPr="00EC5D5C" w:rsidR="00CE5E00" w:rsidP="00CE5E00" w:rsidRDefault="00D550AD" w14:paraId="159FF258" w14:textId="77777777">
      <w:pPr>
        <w:rPr>
          <w:color w:val="000000" w:themeColor="text1"/>
        </w:rPr>
      </w:pPr>
      <w:r w:rsidRPr="00EC5D5C">
        <w:rPr>
          <w:color w:val="000000" w:themeColor="text1"/>
        </w:rPr>
        <w:t xml:space="preserve"> </w:t>
      </w:r>
    </w:p>
    <w:p w:rsidRPr="00332D94" w:rsidR="00CE5E00" w:rsidP="00CE5E00" w:rsidRDefault="00CE5E00" w14:paraId="3420CA73" w14:textId="77777777">
      <w:pPr>
        <w:pStyle w:val="Heading1"/>
      </w:pPr>
      <w:bookmarkStart w:name="_Toc338760454" w:id="3"/>
      <w:bookmarkStart w:name="_Toc338760518" w:id="4"/>
      <w:bookmarkStart w:name="_Toc338760584" w:id="5"/>
      <w:bookmarkStart w:name="_Toc338760600" w:id="6"/>
      <w:bookmarkStart w:name="_Toc338760609" w:id="7"/>
      <w:bookmarkStart w:name="_Toc358181225" w:id="8"/>
      <w:bookmarkStart w:name="_Toc115792399" w:id="9"/>
      <w:r w:rsidRPr="00332D94">
        <w:t>Syfte</w:t>
      </w:r>
      <w:bookmarkEnd w:id="3"/>
      <w:bookmarkEnd w:id="4"/>
      <w:bookmarkEnd w:id="5"/>
      <w:bookmarkEnd w:id="6"/>
      <w:bookmarkEnd w:id="7"/>
      <w:bookmarkEnd w:id="8"/>
      <w:bookmarkEnd w:id="9"/>
    </w:p>
    <w:p w:rsidR="00546FD4" w:rsidP="00546FD4" w:rsidRDefault="00546FD4" w14:paraId="09E55FE1" w14:textId="77777777">
      <w:r>
        <w:rPr>
          <w:szCs w:val="22"/>
        </w:rPr>
        <w:t xml:space="preserve">Syftet med denna rutin är att beskriva den regionala tillämpningen av Hälso- och sjukvårdslagens (5 kap. 7 §), Lag (2021:648) samt Patientsäkerhetslagens </w:t>
      </w:r>
      <w:r w:rsidRPr="00A64A66">
        <w:rPr>
          <w:szCs w:val="22"/>
        </w:rPr>
        <w:t/>
      </w:r>
      <w:r>
        <w:rPr>
          <w:szCs w:val="22"/>
        </w:rPr>
        <w:t/>
      </w:r>
      <w:r w:rsidRPr="00A64A66">
        <w:rPr>
          <w:szCs w:val="22"/>
        </w:rPr>
        <w:t xml:space="preserve"/>
      </w:r>
      <w:r>
        <w:t xml:space="preserve"/>
      </w:r>
    </w:p>
    <w:p w:rsidR="00546FD4" w:rsidP="00546FD4" w:rsidRDefault="00546FD4" w14:paraId="3F9BF39C" w14:textId="77777777">
      <w:r>
        <w:t>(6 kap. 5 § 2 stycket) att uppmärksamma barn som anhöriga så att de får den information, råd och stöd de är i behov av. Vidare ska den fungera som ett stöd för verksamheterna i arbetet med barn som anhöriga. Till barn räknas individer under 18 år.</w:t>
      </w:r>
    </w:p>
    <w:p w:rsidR="00546FD4" w:rsidP="00546FD4" w:rsidRDefault="00546FD4" w14:paraId="5CDD7C57" w14:textId="77777777"/>
    <w:p w:rsidRPr="00EB4FF9" w:rsidR="00546FD4" w:rsidP="00546FD4" w:rsidRDefault="00546FD4" w14:paraId="37F7F930" w14:textId="77777777">
      <w:pPr>
        <w:pStyle w:val="Heading1"/>
        <w:rPr>
          <w:color w:val="FF0000"/>
        </w:rPr>
      </w:pPr>
      <w:bookmarkStart w:name="_Toc105594849" w:id="10"/>
      <w:bookmarkStart w:name="_Toc115792400" w:id="11"/>
      <w:r w:rsidRPr="00EC5D5C">
        <w:t>Bakgrund</w:t>
      </w:r>
      <w:bookmarkEnd w:id="10"/>
      <w:bookmarkEnd w:id="11"/>
      <w:r w:rsidRPr="00CD2DA0">
        <w:t xml:space="preserve"> </w:t>
      </w:r>
    </w:p>
    <w:p w:rsidRPr="00652205" w:rsidR="00546FD4" w:rsidP="00546FD4" w:rsidRDefault="00546FD4" w14:paraId="3F1F6946" w14:textId="77777777">
      <w:r w:rsidRPr="00652205">
        <w:t xml:space="preserve">Barns behov av information, råd och stöd ska särskilt beaktas av hälso- och sjukvårdspersonal om barnets förälder eller en annan vuxen som barnet bor tillsammans med: </w:t>
      </w:r>
    </w:p>
    <w:p w:rsidRPr="00652205" w:rsidR="00546FD4" w:rsidP="00546FD4" w:rsidRDefault="00546FD4" w14:paraId="33167D2B" w14:textId="77777777">
      <w:r w:rsidRPr="00652205">
        <w:t>1. har en psykisk störning eller en psykisk funktionsnedsättning,</w:t>
      </w:r>
      <w:r>
        <w:t/>
      </w:r>
      <w:r w:rsidRPr="00652205">
        <w:t xml:space="preserve"> </w:t>
      </w:r>
    </w:p>
    <w:p w:rsidRPr="00652205" w:rsidR="00546FD4" w:rsidP="00546FD4" w:rsidRDefault="00546FD4" w14:paraId="00CCB331" w14:textId="77777777">
      <w:r w:rsidRPr="00652205">
        <w:t>2. har en allvarlig fysisk sjukdom eller skada, eller</w:t>
      </w:r>
      <w:r>
        <w:t/>
      </w:r>
      <w:r w:rsidRPr="00652205">
        <w:t xml:space="preserve"> </w:t>
      </w:r>
    </w:p>
    <w:p w:rsidR="00546FD4" w:rsidP="00546FD4" w:rsidRDefault="00546FD4" w14:paraId="480306BD" w14:textId="77777777">
      <w:r w:rsidRPr="00652205">
        <w:t>3. har ett missbruk av alkohol, annat beroendeframkallande medel eller spel om pengar</w:t>
      </w:r>
    </w:p>
    <w:p w:rsidRPr="005E7E1E" w:rsidR="00546FD4" w:rsidP="00546FD4" w:rsidRDefault="00546FD4" w14:paraId="37265362" w14:textId="77777777">
      <w:r>
        <w:t xml:space="preserve">4. utsätter eller har utsatt barnet eller en närstående till barnet för våld eller andra övergrepp.</w:t>
      </w:r>
      <w:r w:rsidRPr="00D63E2F">
        <w:rPr>
          <w:szCs w:val="22"/>
        </w:rPr>
        <w:t/>
      </w:r>
    </w:p>
    <w:p w:rsidRPr="00652205" w:rsidR="00546FD4" w:rsidP="00546FD4" w:rsidRDefault="00546FD4" w14:paraId="5459A9EC" w14:textId="77777777"/>
    <w:p w:rsidRPr="00652205" w:rsidR="00546FD4" w:rsidP="00546FD4" w:rsidRDefault="00546FD4" w14:paraId="0ED89BFA" w14:textId="77777777">
      <w:r>
        <w:t xml:space="preserve">Detsamma gäller om barnets förälder eller någon annan vuxen som barnet varaktigt bor tillsammans med oväntat eller plötsligt avlider på grund av suicid, olycksfall, skada eller sjukdom. För länkar till lagar, se rubrik </w:t>
      </w:r>
      <w:hyperlink w:anchor="_Lagar_och_nationell">
        <w:r w:rsidRPr="7B562508">
          <w:rPr>
            <w:rStyle w:val="Hyperlink"/>
          </w:rPr>
          <w:t>Relaterade Lagar och nationell information</w:t>
        </w:r>
      </w:hyperlink>
      <w:r>
        <w:t>.</w:t>
      </w:r>
    </w:p>
    <w:p w:rsidR="00546FD4" w:rsidP="00546FD4" w:rsidRDefault="00546FD4" w14:paraId="26E4861C" w14:textId="77777777"/>
    <w:p w:rsidR="00546FD4" w:rsidP="00546FD4" w:rsidRDefault="00546FD4" w14:paraId="27F9B42B" w14:textId="77777777">
      <w:pPr>
        <w:pStyle w:val="Default"/>
        <w:rPr>
          <w:rFonts w:ascii="Arial" w:hAnsi="Arial" w:cs="Arial"/>
          <w:color w:val="auto"/>
          <w:sz w:val="22"/>
          <w:szCs w:val="22"/>
        </w:rPr>
      </w:pPr>
      <w:r w:rsidRPr="7B562508">
        <w:rPr>
          <w:rFonts w:ascii="Arial" w:hAnsi="Arial" w:cs="Arial"/>
          <w:color w:val="auto"/>
          <w:sz w:val="22"/>
          <w:szCs w:val="22"/>
        </w:rPr>
        <w:t xml:space="preserve">Vägledande i alla beslut som rör barn som patient eller barn som anhörig är </w:t>
      </w:r>
      <w:r w:rsidRPr="7B562508">
        <w:rPr>
          <w:rFonts w:ascii="Arial" w:hAnsi="Arial" w:cs="Arial"/>
          <w:sz w:val="22"/>
          <w:szCs w:val="22"/>
        </w:rPr>
        <w:t>Lag om Förenta Nationers konvention om barnets rättigheter</w:t>
      </w:r>
      <w:r w:rsidRPr="7B562508">
        <w:rPr>
          <w:rFonts w:ascii="Arial" w:hAnsi="Arial" w:cs="Arial"/>
          <w:color w:val="auto"/>
          <w:sz w:val="22"/>
          <w:szCs w:val="22"/>
        </w:rPr>
        <w:t xml:space="preserve"> (Barnkonventionen), se särskild rutin </w:t>
      </w:r>
      <w:hyperlink r:id="rId18">
        <w:r w:rsidRPr="7B562508">
          <w:rPr>
            <w:rStyle w:val="Hyperlink"/>
            <w:rFonts w:ascii="Arial" w:hAnsi="Arial" w:cs="Arial"/>
            <w:sz w:val="22"/>
            <w:szCs w:val="22"/>
          </w:rPr>
          <w:t>Barnkonventionen - Vårdgivare (regionhalland.se)</w:t>
        </w:r>
      </w:hyperlink>
      <w:r w:rsidRPr="7B562508">
        <w:rPr>
          <w:rFonts w:ascii="Arial" w:hAnsi="Arial" w:cs="Arial"/>
          <w:sz w:val="22"/>
          <w:szCs w:val="22"/>
        </w:rPr>
        <w:t>.</w:t>
      </w:r>
    </w:p>
    <w:p w:rsidR="00546FD4" w:rsidP="00546FD4" w:rsidRDefault="00546FD4" w14:paraId="3181A0DA" w14:textId="77777777"/>
    <w:p w:rsidRPr="00EC5D5C" w:rsidR="00546FD4" w:rsidP="00546FD4" w:rsidRDefault="00546FD4" w14:paraId="55048CC2" w14:textId="77777777">
      <w:pPr>
        <w:pStyle w:val="Heading1"/>
        <w:rPr>
          <w:color w:val="000000" w:themeColor="text1"/>
        </w:rPr>
      </w:pPr>
      <w:bookmarkStart w:name="_Toc105594850" w:id="12"/>
      <w:bookmarkStart w:name="_Toc115792401" w:id="13"/>
      <w:r>
        <w:rPr>
          <w:color w:val="000000" w:themeColor="text1"/>
        </w:rPr>
        <w:t>Genomförande</w:t>
      </w:r>
      <w:bookmarkEnd w:id="12"/>
      <w:bookmarkEnd w:id="13"/>
      <w:r>
        <w:rPr>
          <w:color w:val="000000" w:themeColor="text1"/>
        </w:rPr>
        <w:t xml:space="preserve"> </w:t>
      </w:r>
    </w:p>
    <w:p w:rsidR="00546FD4" w:rsidP="00546FD4" w:rsidRDefault="00546FD4" w14:paraId="2A98C5D8" w14:textId="77777777">
      <w:pPr>
        <w:rPr>
          <w:szCs w:val="22"/>
        </w:rPr>
      </w:pPr>
      <w:r>
        <w:rPr>
          <w:szCs w:val="22"/>
        </w:rPr>
        <w:t xml:space="preserve">Nedanstående modellbeskrivning ska ses som ett stöd till att skapa lokala tillämpningar. I de lokala tillämpningarna ska framgå vilken profession eller funktion inom respektive förvaltning som gör vad på aktuell nivå i modellen. I vissa fall behöver detta beskrivas på enhetsnivå. </w:t>
      </w:r>
      <w:r w:rsidRPr="007E3B21">
        <w:rPr>
          <w:szCs w:val="22"/>
        </w:rPr>
        <w:t xml:space="preserve"/>
      </w:r>
      <w:r>
        <w:rPr>
          <w:szCs w:val="22"/>
        </w:rPr>
        <w:t/>
      </w:r>
      <w:r w:rsidRPr="007E3B21">
        <w:rPr>
          <w:szCs w:val="22"/>
        </w:rPr>
        <w:t xml:space="preserve"/>
      </w:r>
      <w:r>
        <w:rPr>
          <w:szCs w:val="22"/>
        </w:rPr>
        <w:t/>
      </w:r>
      <w:r w:rsidRPr="007E3B21">
        <w:rPr>
          <w:szCs w:val="22"/>
        </w:rPr>
        <w:t xml:space="preserve"/>
      </w:r>
    </w:p>
    <w:p w:rsidRPr="007E3B21" w:rsidR="00546FD4" w:rsidP="00546FD4" w:rsidRDefault="00546FD4" w14:paraId="41EAC15E" w14:textId="77777777">
      <w:pPr>
        <w:rPr>
          <w:b/>
          <w:szCs w:val="22"/>
        </w:rPr>
      </w:pPr>
    </w:p>
    <w:p w:rsidRPr="007E3B21" w:rsidR="00546FD4" w:rsidP="00546FD4" w:rsidRDefault="00546FD4" w14:paraId="6608FB14" w14:textId="77777777">
      <w:r>
        <w:t>Skyldigheten i lagstiftningen innebär att barn som anhöriga ska uppmärksammas, det vill säga, att den första nivån i modellen ska uppnås. Övriga nivåer används när behov finns. Bedömning av behov behöver ske kontinuerligt under vårdtiden.</w:t>
      </w:r>
    </w:p>
    <w:p w:rsidR="00546FD4" w:rsidP="00546FD4" w:rsidRDefault="00546FD4" w14:paraId="0195167F" w14:textId="77777777">
      <w:pPr>
        <w:rPr>
          <w:color w:val="000000" w:themeColor="text1"/>
        </w:rPr>
      </w:pPr>
      <w:r>
        <w:rPr>
          <w:b/>
          <w:noProof/>
        </w:rPr>
        <w:lastRenderedPageBreak/>
        <w:drawing>
          <wp:inline distT="0" distB="0" distL="0" distR="0" wp14:anchorId="41AE86A8" wp14:editId="5F70A86E">
            <wp:extent cx="5759450" cy="4320062"/>
            <wp:effectExtent l="0" t="0" r="0" b="444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 RH_n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0" cy="4320062"/>
                    </a:xfrm>
                    <a:prstGeom prst="rect">
                      <a:avLst/>
                    </a:prstGeom>
                  </pic:spPr>
                </pic:pic>
              </a:graphicData>
            </a:graphic>
          </wp:inline>
        </w:drawing>
      </w:r>
    </w:p>
    <w:p w:rsidRPr="00EC5D5C" w:rsidR="00546FD4" w:rsidP="00546FD4" w:rsidRDefault="00546FD4" w14:paraId="4F8CACA6" w14:textId="77777777">
      <w:pPr>
        <w:rPr>
          <w:color w:val="000000" w:themeColor="text1"/>
        </w:rPr>
      </w:pPr>
    </w:p>
    <w:p w:rsidRPr="00EC5D5C" w:rsidR="00546FD4" w:rsidP="00546FD4" w:rsidRDefault="00546FD4" w14:paraId="62C84414" w14:textId="77777777">
      <w:pPr>
        <w:pStyle w:val="Heading2"/>
      </w:pPr>
      <w:r>
        <w:t>Uppmärksamma</w:t>
      </w:r>
    </w:p>
    <w:p w:rsidRPr="007D6CC6" w:rsidR="003B24D6" w:rsidP="003B24D6" w:rsidRDefault="00546FD4" w14:paraId="6899B79B" w14:textId="786B3885">
      <w:pPr>
        <w:rPr>
          <w:color w:val="FF0000"/>
        </w:rPr>
      </w:pPr>
      <w:r>
        <w:t xml:space="preserve">Alla som möter patienter inom hälso- och sjukvården har skyldighet att när skäl finns enligt lagstiftningen, uppmärksamma om det finns barn som anhöriga. När barn som anhöriga efterfrågas ska personal ställa frågor om, och dokumentera, antal barn som finns i familjen, vilket år barnen är födda och vem som tar hand om barnen när föräldern är i behov av vård. Frågor bör också ställas om hur familjens situation ser ut utifrån förälderns eller annan vuxens sjukdom, för att kunna fånga upp familjens behov. </w:t>
      </w:r>
    </w:p>
    <w:p w:rsidRPr="00B71C1F" w:rsidR="00546FD4" w:rsidP="00546FD4" w:rsidRDefault="00546FD4" w14:paraId="37E8AE86" w14:textId="6C259C2F">
      <w:pPr>
        <w:rPr>
          <w:b/>
          <w:bCs/>
        </w:rPr>
      </w:pPr>
    </w:p>
    <w:p w:rsidRPr="00EC5D5C" w:rsidR="00546FD4" w:rsidP="00546FD4" w:rsidRDefault="00546FD4" w14:paraId="747C1CCC" w14:textId="77777777">
      <w:pPr>
        <w:rPr>
          <w:color w:val="000000" w:themeColor="text1"/>
        </w:rPr>
      </w:pPr>
    </w:p>
    <w:p w:rsidRPr="00EB4FF9" w:rsidR="00546FD4" w:rsidP="00546FD4" w:rsidRDefault="00546FD4" w14:paraId="5869C14F" w14:textId="77777777">
      <w:pPr>
        <w:pStyle w:val="Heading2"/>
      </w:pPr>
      <w:r>
        <w:t>Information och råd</w:t>
      </w:r>
    </w:p>
    <w:p w:rsidR="00546FD4" w:rsidP="00546FD4" w:rsidRDefault="00546FD4" w14:paraId="6C29CFA2" w14:textId="77777777">
      <w:r>
        <w:t xml:space="preserve">Utförs av hälso- och sjukvårdspersonal som ansvarar för patientens vård enligt lokala tillämpningar. Hälso- och sjukvården ansvarar för att ge föräldrar och barn information om förälders sjukdom och behandling samt att fånga upp barns frågor och behov. Barn ska göras delaktiga i det som sker runt föräldern. Vårdpersonalen bör också uppmuntra föräldern att prata med barnet om situationen och skaffa sig en uppfattning om vilket </w:t>
      </w:r>
      <w:bookmarkStart w:name="_Int_4bji47Nx" w:id="14"/>
      <w:r>
        <w:t>stöd föräldern</w:t>
      </w:r>
      <w:bookmarkEnd w:id="14"/>
      <w:r>
        <w:t xml:space="preserve"> behöver för att kunna möta sitt barn utifrån situationen. Barn och föräldrars behov kan förändras över tid och därför bör regelbunden uppföljning göras. </w:t>
      </w:r>
    </w:p>
    <w:p w:rsidR="00546FD4" w:rsidP="00546FD4" w:rsidRDefault="00546FD4" w14:paraId="1B0F7530" w14:textId="77777777"/>
    <w:p w:rsidRPr="00652205" w:rsidR="00546FD4" w:rsidP="00546FD4" w:rsidRDefault="00546FD4" w14:paraId="3B0F6550" w14:textId="77777777">
      <w:pPr>
        <w:pStyle w:val="Heading2"/>
      </w:pPr>
      <w:r w:rsidRPr="00652205">
        <w:t>Stöd</w:t>
      </w:r>
    </w:p>
    <w:p w:rsidRPr="00652205" w:rsidR="00546FD4" w:rsidP="00546FD4" w:rsidRDefault="00546FD4" w14:paraId="58AE94B7" w14:textId="77777777">
      <w:r>
        <w:t xml:space="preserve">Utförs av personal med relevant kompetens enligt lokala tillämpningar. På denna nivå i modellen ska barnet och föräldern få stöd att prata om familjens situation och om sjukdomen. Barnet bör också få möjlighet till stöd i att uttrycka sina upplevelser och med att ställa frågor liksom att föräldern bör få stöd i att prata om sjukdomen med sitt barn. När en förälder eller annan vuxen avlider ska familjen och barnet alltid erbjudas ytterligare stöd. Risk- och skyddsfaktorer för barnet bör om möjligt identifieras. </w:t>
      </w:r>
    </w:p>
    <w:p w:rsidR="00546FD4" w:rsidP="00546FD4" w:rsidRDefault="00546FD4" w14:paraId="3C8C047A" w14:textId="77777777"/>
    <w:p w:rsidRPr="00652205" w:rsidR="00546FD4" w:rsidP="00546FD4" w:rsidRDefault="00546FD4" w14:paraId="6294878C" w14:textId="77777777">
      <w:pPr>
        <w:pStyle w:val="Heading2"/>
      </w:pPr>
      <w:r w:rsidRPr="00652205">
        <w:t xml:space="preserve">Ytterligare stöd </w:t>
      </w:r>
    </w:p>
    <w:p w:rsidRPr="00652205" w:rsidR="00546FD4" w:rsidP="00546FD4" w:rsidRDefault="00546FD4" w14:paraId="7720EDC8" w14:textId="77777777">
      <w:r w:rsidRPr="00652205">
        <w:t xml:space="preserve">I de fall barnet har behov av stöd utöver vad denna lagstiftning kräver, bör kontakt tas med annan särskild verksamhet utifrån barnets behov. </w:t>
      </w:r>
    </w:p>
    <w:p w:rsidRPr="00652205" w:rsidR="00546FD4" w:rsidP="00546FD4" w:rsidRDefault="00546FD4" w14:paraId="454F0F63" w14:textId="77777777"/>
    <w:p w:rsidR="00546FD4" w:rsidP="00546FD4" w:rsidRDefault="00546FD4" w14:paraId="050E1B04" w14:textId="77777777">
      <w:r w:rsidRPr="00652205">
        <w:t xml:space="preserve">För mer information om innehåll i modellen se webbplats för vårdgivare: </w:t>
      </w:r>
      <w:r>
        <w:t xml:space="preserve"/>
      </w:r>
      <w:hyperlink w:history="1" r:id="rId20">
        <w:r>
          <w:rPr>
            <w:rStyle w:val="Hyperlink"/>
          </w:rPr>
          <w:t>Barn som anhöriga - Vårdgivare (regionhalland.se)</w:t>
        </w:r>
      </w:hyperlink>
    </w:p>
    <w:p w:rsidRPr="002E2D4C" w:rsidR="00546FD4" w:rsidP="00546FD4" w:rsidRDefault="00546FD4" w14:paraId="092F17F6" w14:textId="77777777"/>
    <w:p w:rsidR="00546FD4" w:rsidP="00546FD4" w:rsidRDefault="00546FD4" w14:paraId="6EB6F1FC" w14:textId="77777777">
      <w:pPr>
        <w:rPr>
          <w:rFonts w:eastAsia="Calibri"/>
          <w:b/>
          <w:color w:val="000000" w:themeColor="text1"/>
          <w:sz w:val="26"/>
          <w:szCs w:val="28"/>
          <w:lang w:eastAsia="en-US"/>
        </w:rPr>
      </w:pPr>
      <w:r>
        <w:rPr>
          <w:rFonts w:eastAsia="Calibri"/>
          <w:b/>
          <w:color w:val="000000" w:themeColor="text1"/>
          <w:sz w:val="26"/>
          <w:szCs w:val="28"/>
          <w:lang w:eastAsia="en-US"/>
        </w:rPr>
        <w:t>Ledningens ansvar</w:t>
      </w:r>
    </w:p>
    <w:p w:rsidRPr="00700114" w:rsidR="00546FD4" w:rsidP="00546FD4" w:rsidRDefault="00546FD4" w14:paraId="7B6E4488" w14:textId="77777777">
      <w:r w:rsidRPr="00652205">
        <w:t xml:space="preserve">Respektive förvaltning ansvarar för att lokala tillämpningar utarbetas vid behov och att den regiongemensamma rutinen följs. I den lokala tillämpningen bör</w:t>
      </w:r>
      <w:r>
        <w:t xml:space="preserve"/>
      </w:r>
      <w:r w:rsidRPr="00652205">
        <w:t xml:space="preserve"/>
      </w:r>
      <w:r>
        <w:t xml:space="preserve"/>
      </w:r>
      <w:r w:rsidRPr="00652205">
        <w:t/>
      </w:r>
      <w:r>
        <w:t/>
      </w:r>
      <w:r w:rsidRPr="00652205">
        <w:t xml:space="preserve"> </w:t>
      </w:r>
      <w:r>
        <w:t xml:space="preserve">då framgå vem som gör vad inom förvaltningen utifrån modellen och vilka kompenshöjande insatser som krävs för att modellen ska kunna fungera. Efterlevnad av rutinen bör följas upp genom att förvaltningen följer lämpliga indikatorer. </w:t>
      </w:r>
      <w:r w:rsidRPr="00652205">
        <w:t xml:space="preserve"/>
      </w:r>
      <w:r w:rsidRPr="00700114">
        <w:t xml:space="preserve"/>
      </w:r>
    </w:p>
    <w:p w:rsidRPr="00EC5D5C" w:rsidR="00546FD4" w:rsidP="00546FD4" w:rsidRDefault="00546FD4" w14:paraId="50481C80" w14:textId="77777777">
      <w:pPr>
        <w:rPr>
          <w:color w:val="000000" w:themeColor="text1"/>
        </w:rPr>
      </w:pPr>
    </w:p>
    <w:p w:rsidRPr="00E4095B" w:rsidR="00546FD4" w:rsidP="00546FD4" w:rsidRDefault="00546FD4" w14:paraId="797A4784" w14:textId="77777777">
      <w:pPr>
        <w:pStyle w:val="Heading1"/>
      </w:pPr>
      <w:bookmarkStart w:name="_Toc105594851" w:id="15"/>
      <w:bookmarkStart w:name="_Toc115792402" w:id="16"/>
      <w:r>
        <w:t>Utbildning</w:t>
      </w:r>
      <w:bookmarkEnd w:id="15"/>
      <w:bookmarkEnd w:id="16"/>
    </w:p>
    <w:p w:rsidR="00546FD4" w:rsidP="00546FD4" w:rsidRDefault="00546FD4" w14:paraId="63169E2B" w14:textId="77777777">
      <w:r w:rsidRPr="00F04FCA">
        <w:t>Kompetensutvecklingsbehovet</w:t>
      </w:r>
      <w:r>
        <w:t xml:space="preserve"> bedöms av respektive chef och utbildning erbjuds i form av webbutbildningen </w:t>
      </w:r>
      <w:r>
        <w:rPr>
          <w:i/>
          <w:iCs/>
        </w:rPr>
        <w:t>Våga fråga</w:t>
      </w:r>
      <w:r>
        <w:t xml:space="preserve"> (NKA) och finns här: </w:t>
      </w:r>
      <w:hyperlink w:history="1" r:id="rId21">
        <w:r>
          <w:rPr>
            <w:rStyle w:val="Hyperlink"/>
          </w:rPr>
          <w:t>Barn som anhöriga | Nationellt kompetenscentrum anhöriga (anhoriga.se)</w:t>
        </w:r>
      </w:hyperlink>
      <w:r>
        <w:t xml:space="preserve">. </w:t>
      </w:r>
    </w:p>
    <w:p w:rsidR="00546FD4" w:rsidP="00546FD4" w:rsidRDefault="00546FD4" w14:paraId="75BEC457" w14:textId="77777777"/>
    <w:p w:rsidRPr="00F36DF9" w:rsidR="00546FD4" w:rsidP="00546FD4" w:rsidRDefault="00546FD4" w14:paraId="327F2CF3" w14:textId="77777777">
      <w:pPr>
        <w:pStyle w:val="Heading1"/>
      </w:pPr>
      <w:bookmarkStart w:name="_Toc105594852" w:id="17"/>
      <w:bookmarkStart w:name="_Toc115792403" w:id="18"/>
      <w:r>
        <w:t>Dokumentation</w:t>
      </w:r>
      <w:bookmarkEnd w:id="17"/>
      <w:bookmarkEnd w:id="18"/>
    </w:p>
    <w:p w:rsidRPr="00700114" w:rsidR="00546FD4" w:rsidP="00546FD4" w:rsidRDefault="00546FD4" w14:paraId="53EC3D1E" w14:textId="77777777">
      <w:r w:rsidRPr="00700114">
        <w:t xml:space="preserve">Dokumentation sker i patientens (förälders eller annan vuxens) journal under sökordet </w:t>
      </w:r>
      <w:r w:rsidRPr="00700114">
        <w:rPr>
          <w:i/>
          <w:iCs/>
        </w:rPr>
        <w:t>Minderåriga barn</w:t>
      </w:r>
      <w:r w:rsidRPr="00700114">
        <w:t>. Dokumentationen ska innehålla:</w:t>
      </w:r>
    </w:p>
    <w:p w:rsidRPr="00700114" w:rsidR="00546FD4" w:rsidP="00546FD4" w:rsidRDefault="00546FD4" w14:paraId="28F195BF" w14:textId="77777777">
      <w:pPr>
        <w:pStyle w:val="ListParagraph"/>
        <w:numPr>
          <w:ilvl w:val="0"/>
          <w:numId w:val="13"/>
        </w:numPr>
      </w:pPr>
      <w:r w:rsidRPr="00700114">
        <w:t>antal barn som finns i familjen</w:t>
      </w:r>
    </w:p>
    <w:p w:rsidRPr="00700114" w:rsidR="00546FD4" w:rsidP="00546FD4" w:rsidRDefault="00546FD4" w14:paraId="570A7ECD" w14:textId="77777777">
      <w:pPr>
        <w:pStyle w:val="ListParagraph"/>
        <w:numPr>
          <w:ilvl w:val="0"/>
          <w:numId w:val="13"/>
        </w:numPr>
      </w:pPr>
      <w:r w:rsidRPr="00700114">
        <w:t xml:space="preserve">barnet/barnens förnamn och födelseår </w:t>
      </w:r>
    </w:p>
    <w:p w:rsidRPr="00700114" w:rsidR="00546FD4" w:rsidP="00546FD4" w:rsidRDefault="00546FD4" w14:paraId="48AF6413" w14:textId="77777777">
      <w:pPr>
        <w:pStyle w:val="ListParagraph"/>
        <w:numPr>
          <w:ilvl w:val="0"/>
          <w:numId w:val="13"/>
        </w:numPr>
      </w:pPr>
      <w:r w:rsidRPr="00700114">
        <w:t>Familjeförhållanden och vem som tar hand om barnet/barnen när föräldern är i behov av vård.</w:t>
      </w:r>
    </w:p>
    <w:p w:rsidRPr="00700114" w:rsidR="00546FD4" w:rsidP="00546FD4" w:rsidRDefault="00546FD4" w14:paraId="0B9F126F" w14:textId="77777777"/>
    <w:p w:rsidRPr="00700114" w:rsidR="00546FD4" w:rsidP="00546FD4" w:rsidRDefault="00546FD4" w14:paraId="7092E485" w14:textId="7C7A1F06">
      <w:pPr>
        <w:rPr>
          <w:strike/>
        </w:rPr>
      </w:pPr>
      <w:r w:rsidRPr="00700114">
        <w:t xml:space="preserve">Om orosanmälan för barnet upprättas ska dokumentation ske i patientens journal under sökordet </w:t>
      </w:r>
      <w:r w:rsidRPr="00700114">
        <w:rPr>
          <w:i/>
          <w:iCs/>
        </w:rPr>
        <w:t>Anmälan enligt lag.</w:t>
      </w:r>
      <w:r w:rsidRPr="00700114">
        <w:t xml:space="preserve"> Se rutin: </w:t>
      </w:r>
      <w:hyperlink r:id="rId22">
        <w:r w:rsidRPr="00700114">
          <w:rPr>
            <w:rStyle w:val="Hyperlink"/>
          </w:rPr>
          <w:t>Orosanmälan till socialtjänsten - barn</w:t>
        </w:r>
      </w:hyperlink>
      <w:r w:rsidRPr="00700114">
        <w:t xml:space="preserve"> </w:t>
      </w:r>
    </w:p>
    <w:p w:rsidRPr="00700114" w:rsidR="00546FD4" w:rsidP="00546FD4" w:rsidRDefault="00546FD4" w14:paraId="4E55A4FF" w14:textId="77777777">
      <w:pPr>
        <w:rPr>
          <w:rFonts w:eastAsia="Arial"/>
          <w:szCs w:val="22"/>
        </w:rPr>
      </w:pPr>
    </w:p>
    <w:p w:rsidRPr="00700114" w:rsidR="00546FD4" w:rsidP="00546FD4" w:rsidRDefault="00546FD4" w14:paraId="46A7AD04" w14:textId="77777777">
      <w:pPr>
        <w:rPr>
          <w:rFonts w:eastAsia="Arial"/>
          <w:szCs w:val="22"/>
        </w:rPr>
      </w:pPr>
      <w:r w:rsidRPr="00700114">
        <w:rPr>
          <w:rFonts w:eastAsia="Arial"/>
          <w:szCs w:val="22"/>
        </w:rPr>
        <w:t xml:space="preserve">Om barnet uppvisar egna somatiska eller psykiska besvär som de behöver hjälp med definieras barnet själv som patient och dokumentationen ska då ske i egen journal. </w:t>
      </w:r>
    </w:p>
    <w:p w:rsidRPr="00700114" w:rsidR="00546FD4" w:rsidP="00546FD4" w:rsidRDefault="00546FD4" w14:paraId="29A55F40" w14:textId="77777777">
      <w:pPr>
        <w:rPr>
          <w:rFonts w:eastAsia="Arial"/>
          <w:szCs w:val="22"/>
        </w:rPr>
      </w:pPr>
    </w:p>
    <w:p w:rsidRPr="00700114" w:rsidR="00546FD4" w:rsidP="00546FD4" w:rsidRDefault="00546FD4" w14:paraId="4843EA33" w14:textId="5923E860">
      <w:pPr>
        <w:rPr>
          <w:rFonts w:eastAsia="Arial"/>
          <w:szCs w:val="22"/>
        </w:rPr>
      </w:pPr>
      <w:r w:rsidRPr="00700114">
        <w:rPr>
          <w:rFonts w:eastAsia="Arial"/>
          <w:szCs w:val="22"/>
        </w:rPr>
        <w:t xml:space="preserve">Beakta att tillgången till informationen i barnets journal vid vissa tillfällen kan behöva blockeras för vårdnadshavaren. Då tillämpas följande rutin: </w:t>
      </w:r>
      <w:hyperlink r:id="rId23">
        <w:r w:rsidRPr="00700114">
          <w:rPr>
            <w:rStyle w:val="Hyperlink"/>
            <w:rFonts w:eastAsia="Arial"/>
            <w:szCs w:val="22"/>
          </w:rPr>
          <w:t>Journal - Försegling och vårdnadshavares tillgång till barns journal via nätet</w:t>
        </w:r>
      </w:hyperlink>
    </w:p>
    <w:p w:rsidRPr="00700114" w:rsidR="00546FD4" w:rsidP="00546FD4" w:rsidRDefault="00546FD4" w14:paraId="707C7918" w14:textId="77777777"/>
    <w:p w:rsidRPr="00E4095B" w:rsidR="00546FD4" w:rsidP="00546FD4" w:rsidRDefault="00546FD4" w14:paraId="723E945D" w14:textId="77777777">
      <w:pPr>
        <w:pStyle w:val="Heading1"/>
      </w:pPr>
      <w:bookmarkStart w:name="_Toc105594854" w:id="19"/>
      <w:bookmarkStart w:name="_Toc115792404" w:id="20"/>
      <w:r>
        <w:t>Samverkan</w:t>
      </w:r>
      <w:bookmarkEnd w:id="19"/>
      <w:bookmarkEnd w:id="20"/>
    </w:p>
    <w:p w:rsidRPr="00652205" w:rsidR="00546FD4" w:rsidP="00546FD4" w:rsidRDefault="00546FD4" w14:paraId="65CE9D5B" w14:textId="77777777">
      <w:pPr>
        <w:pStyle w:val="Heading2"/>
      </w:pPr>
      <w:r w:rsidRPr="00652205">
        <w:t>Överlämningar inom sjukvården</w:t>
      </w:r>
    </w:p>
    <w:p w:rsidRPr="00700114" w:rsidR="00546FD4" w:rsidP="00546FD4" w:rsidRDefault="00546FD4" w14:paraId="4277A9B7" w14:textId="77777777">
      <w:r w:rsidRPr="00652205">
        <w:t xml:space="preserve">När överlämning av patient sker mellan sjukhus, förvaltningar eller enheter bör lokala tillämpningar ha överenskommits så att informationsöverföringen om att barn som anhöriga uppmärksammats säkras vid överlämningen. Dokumentationen sker enligt ordinarie rutin vid överlämning och lämpligen sker också en muntlig överrapportering till mottagande verksamhet. </w:t>
      </w:r>
      <w:r>
        <w:t xml:space="preserve"/>
      </w:r>
      <w:r w:rsidRPr="00652205">
        <w:t xml:space="preserve"/>
      </w:r>
      <w:r>
        <w:t xml:space="preserve"/>
      </w:r>
      <w:r w:rsidRPr="00652205">
        <w:t xml:space="preserve"/>
      </w:r>
      <w:r w:rsidRPr="00700114">
        <w:t xml:space="preserve"/>
      </w:r>
    </w:p>
    <w:p w:rsidR="00546FD4" w:rsidP="00546FD4" w:rsidRDefault="00546FD4" w14:paraId="03B69C6A" w14:textId="77777777">
      <w:pPr>
        <w:rPr>
          <w:b/>
        </w:rPr>
      </w:pPr>
    </w:p>
    <w:p w:rsidRPr="00652205" w:rsidR="00546FD4" w:rsidP="00546FD4" w:rsidRDefault="00546FD4" w14:paraId="0F9B3433" w14:textId="77777777">
      <w:pPr>
        <w:pStyle w:val="Heading2"/>
      </w:pPr>
      <w:r w:rsidRPr="00652205">
        <w:t>Andra aktörer utanför sjukvården</w:t>
      </w:r>
    </w:p>
    <w:p w:rsidRPr="00652205" w:rsidR="00546FD4" w:rsidP="00546FD4" w:rsidRDefault="00546FD4" w14:paraId="502E4A04" w14:textId="77777777">
      <w:r w:rsidRPr="00652205">
        <w:t xml:space="preserve">Hälso- och sjukvården ska enligt lag vid behov samverka med andra aktörer som är av betydelse för barnets tillgång till stöd när en förälder har det svårt. Andra aktörer kan exempelvis vara skola och socialtjänst. </w:t>
      </w:r>
    </w:p>
    <w:p w:rsidRPr="00976579" w:rsidR="00546FD4" w:rsidP="00546FD4" w:rsidRDefault="00546FD4" w14:paraId="1ADA4BDB" w14:textId="77777777">
      <w:pPr>
        <w:pStyle w:val="Heading1"/>
        <w:rPr>
          <w:sz w:val="22"/>
          <w:szCs w:val="22"/>
        </w:rPr>
      </w:pPr>
    </w:p>
    <w:p w:rsidRPr="00E4095B" w:rsidR="00546FD4" w:rsidP="00546FD4" w:rsidRDefault="00546FD4" w14:paraId="439CC037" w14:textId="77777777">
      <w:pPr>
        <w:pStyle w:val="Heading1"/>
      </w:pPr>
      <w:bookmarkStart w:name="_Toc105594855" w:id="21"/>
      <w:bookmarkStart w:name="_Toc115792405" w:id="22"/>
      <w:r>
        <w:t>Orosanmälan</w:t>
      </w:r>
      <w:bookmarkEnd w:id="21"/>
      <w:bookmarkEnd w:id="22"/>
    </w:p>
    <w:p w:rsidRPr="00652205" w:rsidR="00546FD4" w:rsidP="00546FD4" w:rsidRDefault="00546FD4" w14:paraId="6F86C589" w14:textId="77777777">
      <w:pPr>
        <w:rPr>
          <w:b/>
          <w:bCs/>
        </w:rPr>
      </w:pPr>
      <w:r w:rsidRPr="7B562508">
        <w:rPr>
          <w:szCs w:val="22"/>
        </w:rPr>
        <w:t>Alla som arbetar inom hälso- och sjukvården är skyldiga enligt Socialtjänstlagen kap.</w:t>
      </w:r>
      <w:r>
        <w:rPr>
          <w:szCs w:val="22"/>
        </w:rPr>
        <w:t xml:space="preserve"> </w:t>
      </w:r>
      <w:r w:rsidRPr="7B562508">
        <w:rPr>
          <w:szCs w:val="22"/>
        </w:rPr>
        <w:t xml:space="preserve">14 1 § att göra en orosanmälan till Socialnämnden om de får kännedom om eller misstänker att ett barn riskerar att fara illa, för mer information se </w:t>
      </w:r>
      <w:r>
        <w:t xml:space="preserve"/>
      </w:r>
      <w:hyperlink r:id="rId24">
        <w:r w:rsidRPr="7B562508">
          <w:rPr>
            <w:rStyle w:val="Hyperlink"/>
          </w:rPr>
          <w:t>Vid oro för barn - Vårdgivare (regionhalland.se)</w:t>
        </w:r>
      </w:hyperlink>
      <w:r>
        <w:t xml:space="preserve"> Boken </w:t>
      </w:r>
      <w:hyperlink r:id="rId25">
        <w:r w:rsidRPr="008D0895">
          <w:rPr>
            <w:rStyle w:val="Hyperlink"/>
          </w:rPr>
          <w:t>"</w:t>
        </w:r>
      </w:hyperlink>
      <w:r w:rsidRPr="008D0895">
        <w:rPr>
          <w:rStyle w:val="Hyperlink"/>
        </w:rPr>
        <w:t>Vid oro och vid misstanke om att ett barn far illa - en halländsk handbok"</w:t>
      </w:r>
      <w:r w:rsidRPr="7B562508">
        <w:rPr>
          <w:i/>
          <w:iCs/>
        </w:rPr>
        <w:t xml:space="preserve"> </w:t>
      </w:r>
      <w:r>
        <w:t>har tagits fram för att fungera som stöd för att förbättra utsatta barns situation.</w:t>
      </w:r>
    </w:p>
    <w:p w:rsidR="00546FD4" w:rsidP="00546FD4" w:rsidRDefault="00546FD4" w14:paraId="20550485" w14:textId="77777777">
      <w:pPr>
        <w:rPr>
          <w:b/>
        </w:rPr>
      </w:pPr>
    </w:p>
    <w:p w:rsidRPr="00755463" w:rsidR="00546FD4" w:rsidP="00546FD4" w:rsidRDefault="00546FD4" w14:paraId="789B1D95" w14:textId="77777777">
      <w:pPr>
        <w:rPr>
          <w:color w:val="000000"/>
          <w:szCs w:val="22"/>
        </w:rPr>
      </w:pPr>
      <w:r>
        <w:rPr>
          <w:color w:val="000000"/>
          <w:szCs w:val="22"/>
        </w:rPr>
        <w:t xml:space="preserve">Vid misstanke om att barnet kan fara illa pga. att föräldern avböjer information, råd och stöd till sitt barn ska personalen göra en anmälan till socialtjänsten.</w:t>
      </w:r>
      <w:r w:rsidRPr="00755463">
        <w:rPr>
          <w:color w:val="000000"/>
          <w:szCs w:val="22"/>
        </w:rPr>
        <w:t/>
      </w:r>
    </w:p>
    <w:p w:rsidRPr="00652205" w:rsidR="00546FD4" w:rsidP="00546FD4" w:rsidRDefault="00546FD4" w14:paraId="71CAD0F7" w14:textId="77777777">
      <w:pPr>
        <w:rPr>
          <w:b/>
        </w:rPr>
      </w:pPr>
    </w:p>
    <w:p w:rsidRPr="00652205" w:rsidR="00546FD4" w:rsidP="00546FD4" w:rsidRDefault="00546FD4" w14:paraId="0CBF8D0B" w14:textId="77777777">
      <w:pPr>
        <w:rPr>
          <w:b/>
        </w:rPr>
      </w:pPr>
    </w:p>
    <w:p w:rsidRPr="00E4095B" w:rsidR="00546FD4" w:rsidP="00546FD4" w:rsidRDefault="00546FD4" w14:paraId="2B929578" w14:textId="77777777">
      <w:pPr>
        <w:pStyle w:val="Heading1"/>
      </w:pPr>
      <w:bookmarkStart w:name="_Toc105594856" w:id="23"/>
      <w:bookmarkStart w:name="_Toc115792406" w:id="24"/>
      <w:r>
        <w:t>Relaterad information</w:t>
      </w:r>
      <w:bookmarkEnd w:id="23"/>
      <w:bookmarkEnd w:id="24"/>
    </w:p>
    <w:p w:rsidRPr="00652205" w:rsidR="00546FD4" w:rsidP="00546FD4" w:rsidRDefault="00546FD4" w14:paraId="317CF875" w14:textId="77777777">
      <w:r w:rsidRPr="00652205">
        <w:t xml:space="preserve">På webbplats för vårdgivare under </w:t>
      </w:r>
      <w:r w:rsidRPr="00654F3C">
        <w:t xml:space="preserve"/>
      </w:r>
      <w:hyperlink w:history="1" r:id="rId26">
        <w:r>
          <w:rPr>
            <w:rStyle w:val="Hyperlink"/>
          </w:rPr>
          <w:t>Barn som anhöriga - Vårdgivare (regionhalland.se)</w:t>
        </w:r>
      </w:hyperlink>
      <w:r w:rsidRPr="00652205">
        <w:t xml:space="preserve"> finns relevant information samlat. </w:t>
      </w:r>
    </w:p>
    <w:p w:rsidRPr="00652205" w:rsidR="00546FD4" w:rsidP="00546FD4" w:rsidRDefault="00546FD4" w14:paraId="22546E82" w14:textId="77777777"/>
    <w:p w:rsidRPr="00E4095B" w:rsidR="00546FD4" w:rsidP="00546FD4" w:rsidRDefault="00546FD4" w14:paraId="1C202814" w14:textId="77777777">
      <w:pPr>
        <w:pStyle w:val="Heading1"/>
      </w:pPr>
      <w:bookmarkStart w:name="_Lagar_och_nationell" w:id="25"/>
      <w:bookmarkStart w:name="_Toc105594857" w:id="26"/>
      <w:bookmarkStart w:name="_Toc115792407" w:id="27"/>
      <w:bookmarkEnd w:id="25"/>
      <w:r>
        <w:t>Relaterade lagar och nationell information</w:t>
      </w:r>
      <w:bookmarkEnd w:id="26"/>
      <w:bookmarkEnd w:id="27"/>
    </w:p>
    <w:p w:rsidRPr="00235EBF" w:rsidR="00546FD4" w:rsidP="00546FD4" w:rsidRDefault="004B0DCC" w14:paraId="18AE393F" w14:textId="77777777">
      <w:pPr>
        <w:rPr>
          <w:b/>
          <w:color w:val="0000FF"/>
          <w:u w:val="single"/>
        </w:rPr>
      </w:pPr>
      <w:hyperlink w:history="1" r:id="rId27">
        <w:r w:rsidR="00546FD4">
          <w:rPr>
            <w:rStyle w:val="Hyperlink"/>
          </w:rPr>
          <w:t>Barn som anhöriga | Nationellt kompetenscentrum anhöriga (anhoriga.se)</w:t>
        </w:r>
      </w:hyperlink>
    </w:p>
    <w:p w:rsidRPr="00652205" w:rsidR="00546FD4" w:rsidP="00546FD4" w:rsidRDefault="004B0DCC" w14:paraId="6ED6DF47" w14:textId="77777777">
      <w:hyperlink w:history="1" r:id="rId28">
        <w:r w:rsidRPr="007D525B" w:rsidR="00546FD4">
          <w:rPr>
            <w:rStyle w:val="Hyperlink"/>
          </w:rPr>
          <w:t>Hälso och Sjukvårds-lagens (HSL), 5 kap. 7 § i Hälso- och sjukvårdslagen</w:t>
        </w:r>
      </w:hyperlink>
    </w:p>
    <w:p w:rsidRPr="00652205" w:rsidR="00546FD4" w:rsidP="00546FD4" w:rsidRDefault="004B0DCC" w14:paraId="4440AC3E" w14:textId="77777777">
      <w:hyperlink w:history="1" r:id="rId29">
        <w:r w:rsidRPr="007D525B" w:rsidR="00546FD4">
          <w:rPr>
            <w:rStyle w:val="Hyperlink"/>
          </w:rPr>
          <w:t>Patientsäkerhetslagen 6 kap. 5 § 2 stycket</w:t>
        </w:r>
      </w:hyperlink>
      <w:r w:rsidRPr="00652205" w:rsidR="00546FD4">
        <w:t xml:space="preserve"> </w:t>
      </w:r>
    </w:p>
    <w:p w:rsidRPr="00652205" w:rsidR="00546FD4" w:rsidP="00546FD4" w:rsidRDefault="004B0DCC" w14:paraId="001C8D56" w14:textId="77777777">
      <w:hyperlink w:history="1" r:id="rId30">
        <w:r w:rsidRPr="007D525B" w:rsidR="00546FD4">
          <w:rPr>
            <w:rStyle w:val="Hyperlink"/>
          </w:rPr>
          <w:t>Barnkonventionen</w:t>
        </w:r>
      </w:hyperlink>
    </w:p>
    <w:p w:rsidR="00546FD4" w:rsidP="00546FD4" w:rsidRDefault="004B0DCC" w14:paraId="6266C24E" w14:textId="77777777">
      <w:hyperlink w:history="1" r:id="rId31">
        <w:r w:rsidRPr="007D525B" w:rsidR="00546FD4">
          <w:rPr>
            <w:rStyle w:val="Hyperlink"/>
          </w:rPr>
          <w:t>1177.se När en vuxen i familjen inte mår bra</w:t>
        </w:r>
      </w:hyperlink>
    </w:p>
    <w:p w:rsidR="00546FD4" w:rsidP="00546FD4" w:rsidRDefault="00546FD4" w14:paraId="1B390EAB" w14:textId="77777777"/>
    <w:p w:rsidRPr="005B17E9" w:rsidR="00546FD4" w:rsidP="00546FD4" w:rsidRDefault="00546FD4" w14:paraId="76F4804C" w14:textId="77777777"/>
    <w:tbl>
      <w:tblPr>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346"/>
      </w:tblGrid>
      <w:tr w:rsidRPr="006C4A08" w:rsidR="00546FD4" w:rsidTr="00A77B73" w14:paraId="5D452BCF" w14:textId="77777777">
        <w:trPr>
          <w:trHeight w:val="555"/>
        </w:trPr>
        <w:tc>
          <w:tcPr>
            <w:tcW w:w="9346"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546FD4" w:rsidP="00A77B73" w:rsidRDefault="00546FD4" w14:paraId="1CEADD12" w14:textId="775B2E5E">
            <w:pPr>
              <w:pStyle w:val="Heading1"/>
            </w:pPr>
            <w:bookmarkStart w:name="_Toc105594858" w:id="28"/>
            <w:bookmarkStart w:name="_Toc115792408" w:id="29"/>
            <w:r w:rsidRPr="00903BFD">
              <w:t>Uppdaterat från föregående version</w:t>
            </w:r>
            <w:bookmarkEnd w:id="28"/>
            <w:bookmarkEnd w:id="29"/>
          </w:p>
          <w:p w:rsidR="00546FD4" w:rsidP="00A77B73" w:rsidRDefault="003B4B5F" w14:paraId="1EB82946" w14:textId="745D9B34">
            <w:pPr>
              <w:rPr>
                <w:lang w:eastAsia="en-US"/>
              </w:rPr>
            </w:pPr>
            <w:r>
              <w:rPr>
                <w:lang w:eastAsia="en-US"/>
              </w:rPr>
              <w:t>2022-10-21 Redaktionell ändring, lagt länken till BRA-samtalsmetoden på vårdgivarwebbsidan istället.</w:t>
            </w:r>
          </w:p>
          <w:p w:rsidR="003B4B5F" w:rsidP="00A77B73" w:rsidRDefault="003B4B5F" w14:paraId="22F84184" w14:textId="77777777">
            <w:pPr>
              <w:rPr>
                <w:lang w:eastAsia="en-US"/>
              </w:rPr>
            </w:pPr>
          </w:p>
          <w:p w:rsidR="00546FD4" w:rsidP="00A77B73" w:rsidRDefault="00546FD4" w14:paraId="22F35BCC" w14:textId="30960540">
            <w:pPr>
              <w:rPr>
                <w:b/>
                <w:bCs/>
                <w:color w:val="808080" w:themeColor="background1" w:themeShade="80"/>
              </w:rPr>
            </w:pPr>
            <w:r w:rsidRPr="00546FD4">
              <w:rPr>
                <w:b/>
                <w:bCs/>
                <w:color w:val="808080" w:themeColor="background1" w:themeShade="80"/>
              </w:rPr>
              <w:t>Tidigare versionsuppdateringar</w:t>
            </w:r>
          </w:p>
          <w:p w:rsidRPr="003B24D6" w:rsidR="003B24D6" w:rsidP="003B24D6" w:rsidRDefault="003B24D6" w14:paraId="673957E4" w14:textId="77777777">
            <w:pPr>
              <w:rPr>
                <w:color w:val="808080" w:themeColor="background1" w:themeShade="80"/>
              </w:rPr>
            </w:pPr>
            <w:r w:rsidRPr="003B24D6">
              <w:rPr>
                <w:color w:val="808080" w:themeColor="background1" w:themeShade="80"/>
              </w:rPr>
              <w:t>22-10-04</w:t>
            </w:r>
          </w:p>
          <w:p w:rsidRPr="003B24D6" w:rsidR="003B24D6" w:rsidP="003B24D6" w:rsidRDefault="003B24D6" w14:paraId="1DEDB1CD" w14:textId="77777777">
            <w:pPr>
              <w:rPr>
                <w:color w:val="808080" w:themeColor="background1" w:themeShade="80"/>
              </w:rPr>
            </w:pPr>
            <w:r w:rsidRPr="003B24D6">
              <w:rPr>
                <w:color w:val="808080" w:themeColor="background1" w:themeShade="80"/>
              </w:rPr>
              <w:t>Redaktionella uppdateringar i hela rutinen samt nedan specifika ändringar i följande stycken:</w:t>
            </w:r>
          </w:p>
          <w:p w:rsidRPr="003B24D6" w:rsidR="003B24D6" w:rsidP="003B24D6" w:rsidRDefault="003B24D6" w14:paraId="42CAD57F" w14:textId="77777777">
            <w:pPr>
              <w:rPr>
                <w:color w:val="808080" w:themeColor="background1" w:themeShade="80"/>
              </w:rPr>
            </w:pPr>
            <w:r w:rsidRPr="003B24D6">
              <w:rPr>
                <w:b/>
                <w:bCs/>
                <w:color w:val="808080" w:themeColor="background1" w:themeShade="80"/>
              </w:rPr>
              <w:t>Bakgrund:</w:t>
            </w:r>
            <w:r w:rsidRPr="003B24D6">
              <w:rPr>
                <w:color w:val="808080" w:themeColor="background1" w:themeShade="80"/>
              </w:rPr>
              <w:t xml:space="preserve"> </w:t>
            </w:r>
          </w:p>
          <w:p w:rsidRPr="003B24D6" w:rsidR="003B24D6" w:rsidP="003B24D6" w:rsidRDefault="003B24D6" w14:paraId="7A6D42AC" w14:textId="77777777">
            <w:pPr>
              <w:rPr>
                <w:color w:val="808080" w:themeColor="background1" w:themeShade="80"/>
              </w:rPr>
            </w:pPr>
            <w:r w:rsidRPr="003B24D6">
              <w:rPr>
                <w:color w:val="808080" w:themeColor="background1" w:themeShade="80"/>
              </w:rPr>
              <w:t>Tillägg: punkt 4 samt förälder som avlider till följd av suicid, sjukdom eller skada</w:t>
            </w:r>
          </w:p>
          <w:p w:rsidRPr="003B24D6" w:rsidR="003B24D6" w:rsidP="003B24D6" w:rsidRDefault="003B24D6" w14:paraId="4CA3C302" w14:textId="77777777">
            <w:pPr>
              <w:rPr>
                <w:color w:val="808080" w:themeColor="background1" w:themeShade="80"/>
              </w:rPr>
            </w:pPr>
            <w:r w:rsidRPr="003B24D6">
              <w:rPr>
                <w:b/>
                <w:bCs/>
                <w:color w:val="808080" w:themeColor="background1" w:themeShade="80"/>
              </w:rPr>
              <w:t>Genomförande:</w:t>
            </w:r>
            <w:r w:rsidRPr="003B24D6">
              <w:rPr>
                <w:color w:val="808080" w:themeColor="background1" w:themeShade="80"/>
              </w:rPr>
              <w:t xml:space="preserve"> </w:t>
            </w:r>
          </w:p>
          <w:p w:rsidRPr="003B24D6" w:rsidR="003B24D6" w:rsidP="003B24D6" w:rsidRDefault="003B24D6" w14:paraId="417D0DC0" w14:textId="77777777">
            <w:pPr>
              <w:rPr>
                <w:color w:val="808080" w:themeColor="background1" w:themeShade="80"/>
              </w:rPr>
            </w:pPr>
            <w:r w:rsidRPr="003B24D6">
              <w:rPr>
                <w:color w:val="808080" w:themeColor="background1" w:themeShade="80"/>
              </w:rPr>
              <w:t>ersatt tidigare rubrik ”modellbeskrivning”</w:t>
            </w:r>
          </w:p>
          <w:p w:rsidRPr="003B24D6" w:rsidR="003B24D6" w:rsidP="003B24D6" w:rsidRDefault="003B24D6" w14:paraId="75855969" w14:textId="77777777">
            <w:pPr>
              <w:rPr>
                <w:color w:val="808080" w:themeColor="background1" w:themeShade="80"/>
              </w:rPr>
            </w:pPr>
            <w:r w:rsidRPr="003B24D6">
              <w:rPr>
                <w:b/>
                <w:bCs/>
                <w:color w:val="808080" w:themeColor="background1" w:themeShade="80"/>
              </w:rPr>
              <w:t>Ledningens ansvar:</w:t>
            </w:r>
            <w:r w:rsidRPr="003B24D6">
              <w:rPr>
                <w:color w:val="808080" w:themeColor="background1" w:themeShade="80"/>
              </w:rPr>
              <w:t xml:space="preserve"> </w:t>
            </w:r>
          </w:p>
          <w:p w:rsidRPr="003B24D6" w:rsidR="003B24D6" w:rsidP="003B24D6" w:rsidRDefault="003B24D6" w14:paraId="17C4091C" w14:textId="77777777">
            <w:pPr>
              <w:rPr>
                <w:color w:val="808080" w:themeColor="background1" w:themeShade="80"/>
              </w:rPr>
            </w:pPr>
            <w:r w:rsidRPr="003B24D6">
              <w:rPr>
                <w:color w:val="808080" w:themeColor="background1" w:themeShade="80"/>
              </w:rPr>
              <w:t>Borttaget: ta emot och återkoppla information till Regionkontoret</w:t>
            </w:r>
          </w:p>
          <w:p w:rsidRPr="003B24D6" w:rsidR="003B24D6" w:rsidP="003B24D6" w:rsidRDefault="003B24D6" w14:paraId="569E234E" w14:textId="77777777">
            <w:pPr>
              <w:rPr>
                <w:color w:val="808080" w:themeColor="background1" w:themeShade="80"/>
              </w:rPr>
            </w:pPr>
            <w:r w:rsidRPr="003B24D6">
              <w:rPr>
                <w:b/>
                <w:bCs/>
                <w:color w:val="808080" w:themeColor="background1" w:themeShade="80"/>
              </w:rPr>
              <w:t>Dokumentation:</w:t>
            </w:r>
            <w:r w:rsidRPr="003B24D6">
              <w:rPr>
                <w:color w:val="808080" w:themeColor="background1" w:themeShade="80"/>
              </w:rPr>
              <w:t xml:space="preserve"> </w:t>
            </w:r>
          </w:p>
          <w:p w:rsidRPr="003B24D6" w:rsidR="003B24D6" w:rsidP="003B24D6" w:rsidRDefault="003B24D6" w14:paraId="0BBD40A7" w14:textId="77777777">
            <w:pPr>
              <w:rPr>
                <w:color w:val="808080" w:themeColor="background1" w:themeShade="80"/>
              </w:rPr>
            </w:pPr>
            <w:r w:rsidRPr="003B24D6">
              <w:rPr>
                <w:color w:val="808080" w:themeColor="background1" w:themeShade="80"/>
              </w:rPr>
              <w:t>Borttaget: VAS. Tillägg: innehåll i dokumentationen, stycke om orosanmälan till socialtjänsten samt Journal – försegling och vårdnadshavares tillgång till barns journal via nätet</w:t>
            </w:r>
          </w:p>
          <w:p w:rsidRPr="003B24D6" w:rsidR="003B24D6" w:rsidP="003B24D6" w:rsidRDefault="003B24D6" w14:paraId="76660DEC" w14:textId="77777777">
            <w:pPr>
              <w:rPr>
                <w:color w:val="808080" w:themeColor="background1" w:themeShade="80"/>
              </w:rPr>
            </w:pPr>
            <w:r w:rsidRPr="003B24D6">
              <w:rPr>
                <w:b/>
                <w:bCs/>
                <w:color w:val="808080" w:themeColor="background1" w:themeShade="80"/>
              </w:rPr>
              <w:t>Orosanmälan</w:t>
            </w:r>
            <w:r w:rsidRPr="003B24D6">
              <w:rPr>
                <w:color w:val="808080" w:themeColor="background1" w:themeShade="80"/>
              </w:rPr>
              <w:t xml:space="preserve">: </w:t>
            </w:r>
          </w:p>
          <w:p w:rsidRPr="003B24D6" w:rsidR="003B24D6" w:rsidP="003B24D6" w:rsidRDefault="003B24D6" w14:paraId="44310CF9" w14:textId="77777777">
            <w:pPr>
              <w:rPr>
                <w:color w:val="808080" w:themeColor="background1" w:themeShade="80"/>
              </w:rPr>
            </w:pPr>
            <w:r w:rsidRPr="003B24D6">
              <w:rPr>
                <w:color w:val="808080" w:themeColor="background1" w:themeShade="80"/>
              </w:rPr>
              <w:t>Tillägg: misstanke om barnet far illa på grund av att föräldern avböjer information, råd och stöd</w:t>
            </w:r>
          </w:p>
          <w:p w:rsidRPr="003B24D6" w:rsidR="003B24D6" w:rsidP="003B24D6" w:rsidRDefault="003B24D6" w14:paraId="28CB7836" w14:textId="77777777">
            <w:pPr>
              <w:rPr>
                <w:color w:val="808080" w:themeColor="background1" w:themeShade="80"/>
              </w:rPr>
            </w:pPr>
            <w:r w:rsidRPr="003B24D6">
              <w:rPr>
                <w:b/>
                <w:bCs/>
                <w:color w:val="808080" w:themeColor="background1" w:themeShade="80"/>
              </w:rPr>
              <w:t>Relaterad information</w:t>
            </w:r>
            <w:r w:rsidRPr="003B24D6">
              <w:rPr>
                <w:color w:val="808080" w:themeColor="background1" w:themeShade="80"/>
              </w:rPr>
              <w:t xml:space="preserve">: </w:t>
            </w:r>
          </w:p>
          <w:p w:rsidRPr="003B24D6" w:rsidR="003B24D6" w:rsidP="003B24D6" w:rsidRDefault="003B24D6" w14:paraId="20CF7B99" w14:textId="77777777">
            <w:pPr>
              <w:rPr>
                <w:color w:val="808080" w:themeColor="background1" w:themeShade="80"/>
              </w:rPr>
            </w:pPr>
            <w:r w:rsidRPr="003B24D6">
              <w:rPr>
                <w:color w:val="808080" w:themeColor="background1" w:themeShade="80"/>
              </w:rPr>
              <w:t>ersatt tidigare rubrik ”information”</w:t>
            </w:r>
          </w:p>
          <w:p w:rsidRPr="003B24D6" w:rsidR="003B24D6" w:rsidP="003B24D6" w:rsidRDefault="003B24D6" w14:paraId="52C5571A" w14:textId="77777777">
            <w:pPr>
              <w:rPr>
                <w:color w:val="808080" w:themeColor="background1" w:themeShade="80"/>
              </w:rPr>
            </w:pPr>
            <w:r w:rsidRPr="003B24D6">
              <w:rPr>
                <w:b/>
                <w:bCs/>
                <w:color w:val="808080" w:themeColor="background1" w:themeShade="80"/>
              </w:rPr>
              <w:t>Relaterade lagar och nationell information</w:t>
            </w:r>
            <w:r w:rsidRPr="003B24D6">
              <w:rPr>
                <w:color w:val="808080" w:themeColor="background1" w:themeShade="80"/>
              </w:rPr>
              <w:t xml:space="preserve">: </w:t>
            </w:r>
          </w:p>
          <w:p w:rsidRPr="003B24D6" w:rsidR="003B24D6" w:rsidP="003B24D6" w:rsidRDefault="003B24D6" w14:paraId="77AB54F6" w14:textId="77777777">
            <w:pPr>
              <w:rPr>
                <w:color w:val="808080" w:themeColor="background1" w:themeShade="80"/>
              </w:rPr>
            </w:pPr>
            <w:r w:rsidRPr="003B24D6">
              <w:rPr>
                <w:color w:val="808080" w:themeColor="background1" w:themeShade="80"/>
              </w:rPr>
              <w:t>ersatt tidigare rubrik ”lagar och nationell information”</w:t>
            </w:r>
          </w:p>
          <w:p w:rsidR="00546FD4" w:rsidP="00546FD4" w:rsidRDefault="00546FD4" w14:paraId="6D157759" w14:textId="0932A7C7"/>
          <w:p w:rsidRPr="00546FD4" w:rsidR="00546FD4" w:rsidP="00546FD4" w:rsidRDefault="00546FD4" w14:paraId="36545B73" w14:textId="6B909428">
            <w:pPr>
              <w:rPr>
                <w:b/>
                <w:bCs/>
              </w:rPr>
            </w:pPr>
            <w:r>
              <w:t>Ersätter 2022-02-17</w:t>
            </w:r>
          </w:p>
        </w:tc>
      </w:tr>
    </w:tbl>
    <w:p w:rsidR="008160E0" w:rsidP="00332D94" w:rsidRDefault="008160E0" w14:paraId="7D7D105B" w14:textId="77777777"/>
    <w:p w:rsidR="006C4A08" w:rsidP="00332D94" w:rsidRDefault="006C4A08" w14:paraId="41E96A6B" w14:textId="77777777"/>
    <w:p w:rsidRPr="005B17E9" w:rsidR="006C4A08" w:rsidP="006C4A08" w:rsidRDefault="006C4A08" w14:paraId="32A47259" w14:textId="77777777"/>
    <w:p w:rsidRPr="005B17E9" w:rsidR="00FA256E" w:rsidP="00332D94" w:rsidRDefault="00FA256E" w14:paraId="1BEA6A79" w14:textId="77777777"/>
    <w:sectPr w:rsidRPr="005B17E9" w:rsidR="00FA256E" w:rsidSect="000636E3">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E47F" w14:textId="77777777" w:rsidR="00B71C1F" w:rsidRDefault="00B71C1F" w:rsidP="00332D94">
      <w:r>
        <w:separator/>
      </w:r>
    </w:p>
  </w:endnote>
  <w:endnote w:type="continuationSeparator" w:id="0">
    <w:p w14:paraId="387AF8F0" w14:textId="77777777" w:rsidR="00B71C1F" w:rsidRDefault="00B71C1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4B0DCC"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4B0DCC"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4B0DCC" w14:paraId="3D266039" w14:textId="77777777">
          <w:pPr>
            <w:pStyle w:val="Footer"/>
            <w:rPr>
              <w:sz w:val="20"/>
            </w:rPr>
          </w:pPr>
          <w:r w:rsidRPr="00730DA5">
            <w:rPr>
              <w:sz w:val="20"/>
            </w:rPr>
            <w:t>Rutin: Barn som anhöriga</w:t>
          </w:r>
        </w:p>
      </w:tc>
      <w:tc>
        <w:tcPr>
          <w:tcW w:w="1933" w:type="dxa"/>
        </w:tcPr>
        <w:p w:rsidR="0086669C" w:rsidP="0086669C" w:rsidRDefault="004B0DC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4B0DCC" w14:paraId="587C5A37" w14:textId="770834EF">
          <w:pPr>
            <w:pStyle w:val="Footer"/>
            <w:rPr>
              <w:sz w:val="20"/>
            </w:rPr>
          </w:pPr>
          <w:r w:rsidRPr="37904626">
            <w:rPr>
              <w:sz w:val="20"/>
              <w:szCs w:val="20"/>
            </w:rPr>
            <w:t xml:space="preserve">Fastställd av: Regional samordnande chefläkare, Publicerad: 2022-10-21</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4B0DC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4B0DCC" w14:paraId="62B6D4D4" w14:textId="77777777">
          <w:pPr>
            <w:pStyle w:val="Footer"/>
            <w:rPr>
              <w:sz w:val="20"/>
              <w:szCs w:val="20"/>
            </w:rPr>
          </w:pPr>
          <w:r>
            <w:rPr>
              <w:sz w:val="20"/>
            </w:rPr>
            <w:t xml:space="preserve">Huvudförfattare: Alne Maria RK HÄLSO- OCH SJUKVÅRD</w:t>
          </w:r>
          <w:r w:rsidRPr="001E66B2">
            <w:rPr>
              <w:sz w:val="20"/>
            </w:rPr>
            <w:t/>
          </w:r>
        </w:p>
      </w:tc>
      <w:tc>
        <w:tcPr>
          <w:tcW w:w="1933" w:type="dxa"/>
        </w:tcPr>
        <w:p w:rsidRPr="00CE3B56" w:rsidR="0086669C" w:rsidP="0086669C" w:rsidRDefault="004B0DCC" w14:paraId="1B0FB7E9" w14:textId="77777777">
          <w:pPr>
            <w:pStyle w:val="Footer"/>
            <w:jc w:val="right"/>
            <w:rPr>
              <w:sz w:val="20"/>
            </w:rPr>
          </w:pPr>
        </w:p>
      </w:tc>
    </w:tr>
  </w:tbl>
  <w:p w:rsidR="0086669C" w:rsidRDefault="004B0DC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4B0DCC" w14:paraId="20748AEE" w14:textId="77777777">
          <w:pPr>
            <w:pStyle w:val="Footer"/>
            <w:rPr>
              <w:sz w:val="20"/>
            </w:rPr>
          </w:pPr>
          <w:r w:rsidRPr="00730DA5">
            <w:rPr>
              <w:sz w:val="20"/>
            </w:rPr>
            <w:t>Rutin: Barn som anhöriga</w:t>
          </w:r>
        </w:p>
      </w:tc>
      <w:tc>
        <w:tcPr>
          <w:tcW w:w="1933" w:type="dxa"/>
        </w:tcPr>
        <w:p w:rsidR="000D6F1B" w:rsidP="000D6F1B" w:rsidRDefault="004B0DCC"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4B0DCC" w14:paraId="4CE66246" w14:textId="05F0BAC6">
          <w:pPr>
            <w:pStyle w:val="Footer"/>
            <w:rPr>
              <w:sz w:val="20"/>
            </w:rPr>
          </w:pPr>
          <w:r w:rsidRPr="37904626">
            <w:rPr>
              <w:sz w:val="20"/>
              <w:szCs w:val="20"/>
            </w:rPr>
            <w:t xml:space="preserve">Fastställd av: Regional samordnande chefläkare, Publicerad: 2022-10-21</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4B0DCC"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4B0DCC" w14:paraId="41CB39C8" w14:textId="77777777">
          <w:pPr>
            <w:pStyle w:val="Footer"/>
            <w:rPr>
              <w:sz w:val="20"/>
              <w:szCs w:val="20"/>
            </w:rPr>
          </w:pPr>
          <w:r>
            <w:rPr>
              <w:sz w:val="20"/>
            </w:rPr>
            <w:t xml:space="preserve">Huvudförfattare: Alne Maria RK HÄLSO- OCH SJUKVÅRD</w:t>
          </w:r>
          <w:r w:rsidRPr="001E66B2">
            <w:rPr>
              <w:sz w:val="20"/>
            </w:rPr>
            <w:t/>
          </w:r>
        </w:p>
      </w:tc>
      <w:tc>
        <w:tcPr>
          <w:tcW w:w="1933" w:type="dxa"/>
        </w:tcPr>
        <w:p w:rsidRPr="00CE3B56" w:rsidR="000D6F1B" w:rsidP="000D6F1B" w:rsidRDefault="004B0DCC" w14:paraId="2C7473F1" w14:textId="77777777">
          <w:pPr>
            <w:pStyle w:val="Footer"/>
            <w:jc w:val="right"/>
            <w:rPr>
              <w:sz w:val="20"/>
            </w:rPr>
          </w:pPr>
        </w:p>
      </w:tc>
    </w:tr>
  </w:tbl>
  <w:p w:rsidR="000D6F1B" w:rsidRDefault="004B0DCC"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4B0DCC" w14:paraId="70DA62BB" w14:textId="77777777">
          <w:pPr>
            <w:pStyle w:val="Footer"/>
            <w:rPr>
              <w:sz w:val="20"/>
            </w:rPr>
          </w:pPr>
          <w:r w:rsidRPr="00730DA5">
            <w:rPr>
              <w:sz w:val="20"/>
            </w:rPr>
            <w:t>Rutin: Barn som anhöriga</w:t>
          </w:r>
        </w:p>
      </w:tc>
      <w:tc>
        <w:tcPr>
          <w:tcW w:w="1933" w:type="dxa"/>
        </w:tcPr>
        <w:p w:rsidR="000D6F1B" w:rsidP="000D6F1B" w:rsidRDefault="004B0DCC"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4B0DCC" w14:paraId="2B59EE43" w14:textId="55276C7F">
          <w:pPr>
            <w:pStyle w:val="Footer"/>
            <w:rPr>
              <w:sz w:val="20"/>
            </w:rPr>
          </w:pPr>
          <w:r w:rsidRPr="37904626">
            <w:rPr>
              <w:sz w:val="20"/>
              <w:szCs w:val="20"/>
            </w:rPr>
            <w:t xml:space="preserve">Fastställd av: Regional samordnande chefläkare, Publicerad: 2022-10-21</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4B0DCC"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4B0DCC" w14:paraId="3A930822" w14:textId="77777777">
          <w:pPr>
            <w:pStyle w:val="Footer"/>
            <w:rPr>
              <w:sz w:val="20"/>
              <w:szCs w:val="20"/>
            </w:rPr>
          </w:pPr>
          <w:r>
            <w:rPr>
              <w:sz w:val="20"/>
            </w:rPr>
            <w:t xml:space="preserve">Huvudförfattare: Alne Maria RK HÄLSO- OCH SJUKVÅRD</w:t>
          </w:r>
          <w:r w:rsidRPr="001E66B2">
            <w:rPr>
              <w:sz w:val="20"/>
            </w:rPr>
            <w:t/>
          </w:r>
        </w:p>
      </w:tc>
      <w:tc>
        <w:tcPr>
          <w:tcW w:w="1933" w:type="dxa"/>
        </w:tcPr>
        <w:p w:rsidRPr="00CE3B56" w:rsidR="000D6F1B" w:rsidP="000D6F1B" w:rsidRDefault="004B0DCC" w14:paraId="35ABC5A9" w14:textId="77777777">
          <w:pPr>
            <w:pStyle w:val="Footer"/>
            <w:jc w:val="right"/>
            <w:rPr>
              <w:sz w:val="20"/>
            </w:rPr>
          </w:pPr>
        </w:p>
      </w:tc>
    </w:tr>
  </w:tbl>
  <w:p w:rsidR="00AB2F14" w:rsidRDefault="004B0DCC"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4B0DCC"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4B0DCC" w14:paraId="0BD4DF7E" w14:textId="77777777">
          <w:pPr>
            <w:pStyle w:val="Footer"/>
            <w:rPr>
              <w:sz w:val="20"/>
            </w:rPr>
          </w:pPr>
          <w:r w:rsidRPr="00730DA5">
            <w:rPr>
              <w:sz w:val="20"/>
            </w:rPr>
            <w:t>Rutin: Barn som anhöriga</w:t>
          </w:r>
        </w:p>
      </w:tc>
      <w:tc>
        <w:tcPr>
          <w:tcW w:w="1933" w:type="dxa"/>
        </w:tcPr>
        <w:p w:rsidR="00256277" w:rsidP="0086669C" w:rsidRDefault="004B0DCC"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4B0DCC" w14:paraId="22DEC7FD" w14:textId="069A1002">
          <w:pPr>
            <w:pStyle w:val="Footer"/>
            <w:rPr>
              <w:sz w:val="20"/>
            </w:rPr>
          </w:pPr>
          <w:r w:rsidRPr="37904626">
            <w:rPr>
              <w:sz w:val="20"/>
              <w:szCs w:val="20"/>
            </w:rPr>
            <w:t xml:space="preserve">Fastställd av: Regional samordnande chefläkare, Publicerad: 2022-10-21</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4B0DCC"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4B0DCC" w14:paraId="75CFE404" w14:textId="77777777">
          <w:pPr>
            <w:pStyle w:val="Footer"/>
            <w:rPr>
              <w:sz w:val="20"/>
              <w:szCs w:val="20"/>
            </w:rPr>
          </w:pPr>
          <w:r>
            <w:rPr>
              <w:sz w:val="20"/>
            </w:rPr>
            <w:t xml:space="preserve">Huvudförfattare: Alne Maria RK HÄLSO- OCH SJUKVÅRD</w:t>
          </w:r>
          <w:r w:rsidRPr="001E66B2">
            <w:rPr>
              <w:sz w:val="20"/>
            </w:rPr>
            <w:t/>
          </w:r>
        </w:p>
      </w:tc>
      <w:tc>
        <w:tcPr>
          <w:tcW w:w="1933" w:type="dxa"/>
        </w:tcPr>
        <w:p w:rsidRPr="00CE3B56" w:rsidR="00256277" w:rsidP="0086669C" w:rsidRDefault="004B0DCC" w14:paraId="436B6CFB" w14:textId="77777777">
          <w:pPr>
            <w:pStyle w:val="Footer"/>
            <w:jc w:val="right"/>
            <w:rPr>
              <w:sz w:val="20"/>
            </w:rPr>
          </w:pPr>
        </w:p>
      </w:tc>
    </w:tr>
  </w:tbl>
  <w:p w:rsidR="00256277" w:rsidRDefault="004B0DCC"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4B0DCC"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BBDD" w14:textId="77777777" w:rsidR="00B71C1F" w:rsidRDefault="00B71C1F" w:rsidP="00332D94">
      <w:r>
        <w:separator/>
      </w:r>
    </w:p>
  </w:footnote>
  <w:footnote w:type="continuationSeparator" w:id="0">
    <w:p w14:paraId="044F44F0" w14:textId="77777777" w:rsidR="00B71C1F" w:rsidRDefault="00B71C1F"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4B0DCC"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4B0DCC"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4B0DCC"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4B0DCC"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4B0DCC"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4B0DCC"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4B0DCC"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4B0DCC"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4B0DCC"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4B0DCC"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4B0DCC"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4B0DCC"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4B0DCC"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4B0DCC"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11D9E7"/>
    <w:multiLevelType w:val="hybridMultilevel"/>
    <w:tmpl w:val="17B4AF82"/>
    <w:lvl w:ilvl="0" w:tplc="85F20DD4">
      <w:start w:val="1"/>
      <w:numFmt w:val="bullet"/>
      <w:lvlText w:val="o"/>
      <w:lvlJc w:val="left"/>
      <w:pPr>
        <w:ind w:left="720" w:hanging="360"/>
      </w:pPr>
      <w:rPr>
        <w:rFonts w:ascii="Courier New" w:hAnsi="Courier New" w:hint="default"/>
      </w:rPr>
    </w:lvl>
    <w:lvl w:ilvl="1" w:tplc="E228A42E">
      <w:start w:val="1"/>
      <w:numFmt w:val="bullet"/>
      <w:lvlText w:val="o"/>
      <w:lvlJc w:val="left"/>
      <w:pPr>
        <w:ind w:left="1440" w:hanging="360"/>
      </w:pPr>
      <w:rPr>
        <w:rFonts w:ascii="Courier New" w:hAnsi="Courier New" w:hint="default"/>
      </w:rPr>
    </w:lvl>
    <w:lvl w:ilvl="2" w:tplc="10783C94">
      <w:start w:val="1"/>
      <w:numFmt w:val="bullet"/>
      <w:lvlText w:val=""/>
      <w:lvlJc w:val="left"/>
      <w:pPr>
        <w:ind w:left="2160" w:hanging="360"/>
      </w:pPr>
      <w:rPr>
        <w:rFonts w:ascii="Wingdings" w:hAnsi="Wingdings" w:hint="default"/>
      </w:rPr>
    </w:lvl>
    <w:lvl w:ilvl="3" w:tplc="70D4CD9E">
      <w:start w:val="1"/>
      <w:numFmt w:val="bullet"/>
      <w:lvlText w:val=""/>
      <w:lvlJc w:val="left"/>
      <w:pPr>
        <w:ind w:left="2880" w:hanging="360"/>
      </w:pPr>
      <w:rPr>
        <w:rFonts w:ascii="Symbol" w:hAnsi="Symbol" w:hint="default"/>
      </w:rPr>
    </w:lvl>
    <w:lvl w:ilvl="4" w:tplc="CAA22CD2">
      <w:start w:val="1"/>
      <w:numFmt w:val="bullet"/>
      <w:lvlText w:val="o"/>
      <w:lvlJc w:val="left"/>
      <w:pPr>
        <w:ind w:left="3600" w:hanging="360"/>
      </w:pPr>
      <w:rPr>
        <w:rFonts w:ascii="Courier New" w:hAnsi="Courier New" w:hint="default"/>
      </w:rPr>
    </w:lvl>
    <w:lvl w:ilvl="5" w:tplc="D124F156">
      <w:start w:val="1"/>
      <w:numFmt w:val="bullet"/>
      <w:lvlText w:val=""/>
      <w:lvlJc w:val="left"/>
      <w:pPr>
        <w:ind w:left="4320" w:hanging="360"/>
      </w:pPr>
      <w:rPr>
        <w:rFonts w:ascii="Wingdings" w:hAnsi="Wingdings" w:hint="default"/>
      </w:rPr>
    </w:lvl>
    <w:lvl w:ilvl="6" w:tplc="F7B2FE7C">
      <w:start w:val="1"/>
      <w:numFmt w:val="bullet"/>
      <w:lvlText w:val=""/>
      <w:lvlJc w:val="left"/>
      <w:pPr>
        <w:ind w:left="5040" w:hanging="360"/>
      </w:pPr>
      <w:rPr>
        <w:rFonts w:ascii="Symbol" w:hAnsi="Symbol" w:hint="default"/>
      </w:rPr>
    </w:lvl>
    <w:lvl w:ilvl="7" w:tplc="693A4A4A">
      <w:start w:val="1"/>
      <w:numFmt w:val="bullet"/>
      <w:lvlText w:val="o"/>
      <w:lvlJc w:val="left"/>
      <w:pPr>
        <w:ind w:left="5760" w:hanging="360"/>
      </w:pPr>
      <w:rPr>
        <w:rFonts w:ascii="Courier New" w:hAnsi="Courier New" w:hint="default"/>
      </w:rPr>
    </w:lvl>
    <w:lvl w:ilvl="8" w:tplc="6FC66FD6">
      <w:start w:val="1"/>
      <w:numFmt w:val="bullet"/>
      <w:lvlText w:val=""/>
      <w:lvlJc w:val="left"/>
      <w:pPr>
        <w:ind w:left="6480" w:hanging="360"/>
      </w:pPr>
      <w:rPr>
        <w:rFonts w:ascii="Wingdings" w:hAnsi="Wingdings" w:hint="default"/>
      </w:rPr>
    </w:lvl>
  </w:abstractNum>
  <w:abstractNum w:abstractNumId="4"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183863164">
    <w:abstractNumId w:val="10"/>
  </w:num>
  <w:num w:numId="2" w16cid:durableId="1982923270">
    <w:abstractNumId w:val="12"/>
  </w:num>
  <w:num w:numId="3" w16cid:durableId="1881431855">
    <w:abstractNumId w:val="11"/>
  </w:num>
  <w:num w:numId="4" w16cid:durableId="148400558">
    <w:abstractNumId w:val="2"/>
  </w:num>
  <w:num w:numId="5" w16cid:durableId="1863201523">
    <w:abstractNumId w:val="5"/>
  </w:num>
  <w:num w:numId="6" w16cid:durableId="195313581">
    <w:abstractNumId w:val="9"/>
  </w:num>
  <w:num w:numId="7" w16cid:durableId="1048844163">
    <w:abstractNumId w:val="1"/>
  </w:num>
  <w:num w:numId="8" w16cid:durableId="2033874842">
    <w:abstractNumId w:val="6"/>
  </w:num>
  <w:num w:numId="9" w16cid:durableId="1885363710">
    <w:abstractNumId w:val="8"/>
  </w:num>
  <w:num w:numId="10" w16cid:durableId="2087412822">
    <w:abstractNumId w:val="4"/>
  </w:num>
  <w:num w:numId="11" w16cid:durableId="1100956284">
    <w:abstractNumId w:val="0"/>
  </w:num>
  <w:num w:numId="12" w16cid:durableId="1264801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3321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41103"/>
    <w:rsid w:val="00146392"/>
    <w:rsid w:val="00164FC6"/>
    <w:rsid w:val="00167844"/>
    <w:rsid w:val="0018206E"/>
    <w:rsid w:val="00197CB9"/>
    <w:rsid w:val="001B0A81"/>
    <w:rsid w:val="00225E0B"/>
    <w:rsid w:val="00246F62"/>
    <w:rsid w:val="00255BDE"/>
    <w:rsid w:val="00271080"/>
    <w:rsid w:val="002C3828"/>
    <w:rsid w:val="002D0241"/>
    <w:rsid w:val="002D4416"/>
    <w:rsid w:val="002D4C8B"/>
    <w:rsid w:val="002E0A96"/>
    <w:rsid w:val="002E2D4C"/>
    <w:rsid w:val="002F71C6"/>
    <w:rsid w:val="00332D94"/>
    <w:rsid w:val="003A2FF6"/>
    <w:rsid w:val="003B24D6"/>
    <w:rsid w:val="003B4B5F"/>
    <w:rsid w:val="003C5B41"/>
    <w:rsid w:val="003D2710"/>
    <w:rsid w:val="003E537C"/>
    <w:rsid w:val="00406C20"/>
    <w:rsid w:val="004223A0"/>
    <w:rsid w:val="004625ED"/>
    <w:rsid w:val="004A1A87"/>
    <w:rsid w:val="004A4717"/>
    <w:rsid w:val="004B0DCC"/>
    <w:rsid w:val="004B5342"/>
    <w:rsid w:val="004F1493"/>
    <w:rsid w:val="004F7569"/>
    <w:rsid w:val="005140DE"/>
    <w:rsid w:val="0052253F"/>
    <w:rsid w:val="00546FD4"/>
    <w:rsid w:val="005A6C22"/>
    <w:rsid w:val="005B17E9"/>
    <w:rsid w:val="005D151B"/>
    <w:rsid w:val="005F0205"/>
    <w:rsid w:val="0061059F"/>
    <w:rsid w:val="00614116"/>
    <w:rsid w:val="006258B6"/>
    <w:rsid w:val="00633C84"/>
    <w:rsid w:val="00647E41"/>
    <w:rsid w:val="006534D8"/>
    <w:rsid w:val="00654F3C"/>
    <w:rsid w:val="00692E84"/>
    <w:rsid w:val="00693B29"/>
    <w:rsid w:val="00696200"/>
    <w:rsid w:val="006C4A08"/>
    <w:rsid w:val="00713D71"/>
    <w:rsid w:val="0074069B"/>
    <w:rsid w:val="0075659A"/>
    <w:rsid w:val="0078071F"/>
    <w:rsid w:val="00782835"/>
    <w:rsid w:val="007A671E"/>
    <w:rsid w:val="007B5193"/>
    <w:rsid w:val="007C5C37"/>
    <w:rsid w:val="007D525B"/>
    <w:rsid w:val="008018BE"/>
    <w:rsid w:val="008160E0"/>
    <w:rsid w:val="00817D94"/>
    <w:rsid w:val="008520E1"/>
    <w:rsid w:val="008B2DB2"/>
    <w:rsid w:val="00903BFD"/>
    <w:rsid w:val="00910FDD"/>
    <w:rsid w:val="00916858"/>
    <w:rsid w:val="00931333"/>
    <w:rsid w:val="00935632"/>
    <w:rsid w:val="00940ED2"/>
    <w:rsid w:val="00976579"/>
    <w:rsid w:val="00976C47"/>
    <w:rsid w:val="009806F9"/>
    <w:rsid w:val="00980B6C"/>
    <w:rsid w:val="009872EE"/>
    <w:rsid w:val="009D5FFA"/>
    <w:rsid w:val="009F76CD"/>
    <w:rsid w:val="00A33719"/>
    <w:rsid w:val="00AB0079"/>
    <w:rsid w:val="00AB14D2"/>
    <w:rsid w:val="00AC09E7"/>
    <w:rsid w:val="00B2523E"/>
    <w:rsid w:val="00B676F4"/>
    <w:rsid w:val="00B70893"/>
    <w:rsid w:val="00B71C1F"/>
    <w:rsid w:val="00B91D99"/>
    <w:rsid w:val="00BD0566"/>
    <w:rsid w:val="00BD31C6"/>
    <w:rsid w:val="00BD7B03"/>
    <w:rsid w:val="00C1580D"/>
    <w:rsid w:val="00C17F9A"/>
    <w:rsid w:val="00C43323"/>
    <w:rsid w:val="00CA74D0"/>
    <w:rsid w:val="00CB3BB1"/>
    <w:rsid w:val="00CC0153"/>
    <w:rsid w:val="00CD2DA0"/>
    <w:rsid w:val="00CE5E00"/>
    <w:rsid w:val="00D550AD"/>
    <w:rsid w:val="00D67040"/>
    <w:rsid w:val="00DD12E6"/>
    <w:rsid w:val="00DD2DDE"/>
    <w:rsid w:val="00DD66CD"/>
    <w:rsid w:val="00E03E34"/>
    <w:rsid w:val="00E24E45"/>
    <w:rsid w:val="00E521D7"/>
    <w:rsid w:val="00E71832"/>
    <w:rsid w:val="00E83A80"/>
    <w:rsid w:val="00EA3323"/>
    <w:rsid w:val="00EB4FF9"/>
    <w:rsid w:val="00EC5D5C"/>
    <w:rsid w:val="00F01D75"/>
    <w:rsid w:val="00F36DF9"/>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7AE536"/>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character" w:styleId="FollowedHyperlink">
    <w:name w:val="FollowedHyperlink"/>
    <w:basedOn w:val="DefaultParagraphFont"/>
    <w:semiHidden/>
    <w:unhideWhenUsed/>
    <w:rsid w:val="002E2D4C"/>
    <w:rPr>
      <w:color w:val="800080" w:themeColor="followedHyperlink"/>
      <w:u w:val="single"/>
    </w:rPr>
  </w:style>
  <w:style w:type="character" w:customStyle="1" w:styleId="Heading2Char">
    <w:name w:val="Heading 2 Char"/>
    <w:basedOn w:val="DefaultParagraphFont"/>
    <w:link w:val="Heading2"/>
    <w:rsid w:val="00546FD4"/>
    <w:rPr>
      <w:rFonts w:ascii="Arial" w:hAnsi="Arial" w:cs="Arial"/>
      <w:b/>
      <w:sz w:val="22"/>
      <w:szCs w:val="26"/>
    </w:rPr>
  </w:style>
  <w:style w:type="paragraph" w:customStyle="1" w:styleId="Default">
    <w:name w:val="Default"/>
    <w:rsid w:val="00546FD4"/>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patientens-rattigheter-och-medverkan/barnens-rattigheter/barnkonventionen/" TargetMode="External"/><Relationship Id="rId26" Type="http://schemas.openxmlformats.org/officeDocument/2006/relationships/hyperlink" Target="https://vardgivare.regionhalland.se/patientens-rattigheter-och-medverkan/barnens-rattigheter/barn-som-anhorig/" TargetMode="External"/><Relationship Id="rId39" Type="http://schemas.openxmlformats.org/officeDocument/2006/relationships/theme" Target="theme/theme1.xml"/><Relationship Id="rId21" Type="http://schemas.openxmlformats.org/officeDocument/2006/relationships/hyperlink" Target="https://anhoriga.se/anhorigomraden/barn-som-anhoriga/"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uppdrag-samverkan/socialtjanst-och-naraliggande-halso-och-sjukvard/barn-unga-och-familj/handbok-vid-oro-for-barn/"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patientens-rattigheter-och-medverkan/barnens-rattigheter/barn-som-anhorig/" TargetMode="External"/><Relationship Id="rId29" Type="http://schemas.openxmlformats.org/officeDocument/2006/relationships/hyperlink" Target="https://www.riksdagen.se/sv/dokument-lagar/dokument/svensk-forfattningssamling/patientsakerhetslag-2010659_sfs-2010-6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uppdrag-avtal/socialtjanst-och-naraliggande-halso-och-sjukvard/barn-unga-och-familj/handbok-vid-oro-for-barn/"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app/plugins/region-halland-api-styrda-dokument/download/get_dokument.php?documentGUID=RH-9567" TargetMode="External"/><Relationship Id="rId28" Type="http://schemas.openxmlformats.org/officeDocument/2006/relationships/hyperlink" Target="https://www.riksdagen.se/sv/dokument-lagar/dokument/svensk-forfattningssamling/halso--och-sjukvardslag_sfs-2017-30"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s://www.1177.se/Halland/Tema/Barn-och-foraldrar/Familjeliv-och-relationer/Forandrad-livssituation/Nar-en-vuxen-i-familjen-inte-mar-b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plugins/region-halland-api-styrda-dokument/download/get_dokument.php?documentGUID=RH-12287" TargetMode="External"/><Relationship Id="rId27" Type="http://schemas.openxmlformats.org/officeDocument/2006/relationships/hyperlink" Target="https://anhoriga.se/anhorigomraden/barn-som-anhoriga/" TargetMode="External"/><Relationship Id="rId30" Type="http://schemas.openxmlformats.org/officeDocument/2006/relationships/hyperlink" Target="https://www.raddabarnen.se/om-oss/barnkonventionen/?gclid=EAIaIQobChMI1aXqv6HV2QIVS7vtCh0sUQpKEAAYASAAEgLE5_D_BwE"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d7020d13-187d-4fc8-9816-bd01783b86ee">
      <Value>13</Value>
      <Value>28</Value>
      <Value>9</Value>
      <Value>60</Value>
      <Value>72</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Vildebrandt Ems RK HÄLSO- OCH SJUKVÅRD</DisplayName>
        <AccountId>44</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Anhöriga och närstående</TermName>
          <TermId xmlns="http://schemas.microsoft.com/office/infopath/2007/PartnerControls">bec4c045-b468-492a-9589-ea38e4cd054a</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Alne Maria RK HÄLSO- OCH SJUKVÅRD</DisplayName>
        <AccountId>95</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2022-10-20T22:00:00+00:00</RHI_ApprovedDate>
    <FSCD_Source xmlns="d7020d13-187d-4fc8-9816-bd01783b86ee">92a44bcc-de74-480a-987b-0f08d5337d44#e79df2dc-2a29-408a-a817-2f5ed3f46219</FSCD_Source>
    <FSCD_DocumentEdition xmlns="d7020d13-187d-4fc8-9816-bd01783b86ee">7</FSCD_DocumentEdition>
    <FSCD_ApprovedBy xmlns="d7020d13-187d-4fc8-9816-bd01783b86ee">
      <UserInfo>
        <DisplayName/>
        <AccountId>21</AccountId>
        <AccountType/>
      </UserInfo>
    </FSCD_ApprovedBy>
    <FSCD_DocumentId xmlns="d7020d13-187d-4fc8-9816-bd01783b86ee">61cdbf91-0316-40f5-b36c-91b36d99f8f0</FSCD_DocumentId>
    <FSCD_IsPublished xmlns="d7020d13-187d-4fc8-9816-bd01783b86ee">7.0</FSCD_IsPublished>
    <RHI_ApprovedDate_Temp xmlns="a97f9b0c-1ea2-4ed0-8c65-79406306dd43">2022-10-20T22:00:00+00:00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7</FSCD_DocumentEdition_Temp>
    <FSCD_DocumentId_Temp xmlns="a97f9b0c-1ea2-4ed0-8c65-79406306dd43">61cdbf91-0316-40f5-b36c-91b36d99f8f0</FSCD_DocumentId_Temp>
    <FSCD_ReviewReminder xmlns="d7020d13-187d-4fc8-9816-bd01783b86ee">12</FSCD_ReviewReminder>
  </documentManagement>
</p:properties>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368FF91C-96E3-4647-832D-1594E64E8C77}">
  <ds:schemaRefs>
    <ds:schemaRef ds:uri="http://schemas.microsoft.com/office/2006/metadata/customXsn"/>
  </ds:schemaRefs>
</ds:datastoreItem>
</file>

<file path=customXml/itemProps3.xml><?xml version="1.0" encoding="utf-8"?>
<ds:datastoreItem xmlns:ds="http://schemas.openxmlformats.org/officeDocument/2006/customXml" ds:itemID="{1C19AFF4-006C-4F97-B6C3-9FD1BC93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DD501-7EFC-4D92-80DE-0D706B94617C}">
  <ds:schemaRefs>
    <ds:schemaRef ds:uri="http://schemas.openxmlformats.org/officeDocument/2006/bibliography"/>
  </ds:schemaRefs>
</ds:datastoreItem>
</file>

<file path=customXml/itemProps5.xml><?xml version="1.0" encoding="utf-8"?>
<ds:datastoreItem xmlns:ds="http://schemas.openxmlformats.org/officeDocument/2006/customXml" ds:itemID="{73C6A869-F032-41F2-B112-37A19C979E2F}">
  <ds:schemaRefs>
    <ds:schemaRef ds:uri="http://schemas.microsoft.com/sharepoint/v4"/>
    <ds:schemaRef ds:uri="e79df2dc-2a29-408a-a817-2f5ed3f46219"/>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f831ce70-251b-42d3-aaa2-4e71365cad12"/>
    <ds:schemaRef ds:uri="http://schemas.microsoft.com/sharepoint/v3"/>
    <ds:schemaRef ds:uri="http://schemas.microsoft.com/office/2006/metadata/properties"/>
    <ds:schemaRef ds:uri="d7020d13-187d-4fc8-9816-bd01783b86ee"/>
    <ds:schemaRef ds:uri="a97f9b0c-1ea2-4ed0-8c65-79406306dd43"/>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Pages>
  <Words>1653</Words>
  <Characters>8761</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Barn som anhöriga</vt:lpstr>
      <vt:lpstr>Innehållsmall styrda dokument (grunddokument)</vt:lpstr>
    </vt:vector>
  </TitlesOfParts>
  <Company>Microsoft</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som anhöriga</dc:title>
  <dc:subject/>
  <dc:creator>Lindholm Marie E RK STAB</dc:creator>
  <cp:keywords/>
  <dc:description/>
  <cp:lastModifiedBy>Haddad Elias RK EXTERN RESURS</cp:lastModifiedBy>
  <cp:revision>19</cp:revision>
  <cp:lastPrinted>2016-02-02T09:39:00Z</cp:lastPrinted>
  <dcterms:created xsi:type="dcterms:W3CDTF">2018-10-22T09:28:00Z</dcterms:created>
  <dcterms:modified xsi:type="dcterms:W3CDTF">2023-04-06T03:26:00Z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61cdbf91-0316-40f5-b36c-91b36d99f8f0</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28;#Patient|120a2a3f-4920-404d-a868-c1e08ddbbcbc;#72;#Anhöriga och närstående|bec4c045-b468-492a-9589-ea38e4cd054a;#60;#Vårdgivarwebben|a3a2876a-cae2-4a49-a05e-c2d615d2551b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