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377B" w:rsidR="00C07ABB" w:rsidP="00C07ABB" w:rsidRDefault="00C07ABB" w14:paraId="0F0BA96A" w14:textId="77777777">
      <w:pPr>
        <w:pStyle w:val="Title"/>
        <w:rPr>
          <w:sz w:val="28"/>
          <w:szCs w:val="28"/>
        </w:rPr>
      </w:pPr>
      <w:r w:rsidRPr="0032377B">
        <w:t>Begränsning av vårdnadshavares åtkomst till minderårigs invånartjänst</w:t>
      </w:r>
    </w:p>
    <w:p w:rsidRPr="0032377B" w:rsidR="00C07ABB" w:rsidP="00C07ABB" w:rsidRDefault="00C07ABB" w14:paraId="4D6EFA62" w14:textId="77777777">
      <w:pPr>
        <w:pBdr>
          <w:bottom w:val="single" w:color="auto" w:sz="6" w:space="1"/>
        </w:pBdr>
        <w:rPr>
          <w:b/>
        </w:rPr>
      </w:pPr>
      <w:bookmarkStart w:name="_Toc328994705" w:id="0"/>
      <w:bookmarkStart w:name="_Toc338760453" w:id="1"/>
      <w:bookmarkStart w:name="_Toc338760517" w:id="2"/>
    </w:p>
    <w:p w:rsidRPr="0032377B" w:rsidR="00C07ABB" w:rsidP="00C07ABB" w:rsidRDefault="00C07ABB" w14:paraId="35886841" w14:textId="77777777">
      <w:pPr>
        <w:rPr>
          <w:b/>
        </w:rPr>
      </w:pPr>
    </w:p>
    <w:p w:rsidRPr="0032377B" w:rsidR="00C07ABB" w:rsidP="00C07ABB" w:rsidRDefault="00C07ABB" w14:paraId="4D14599C" w14:textId="77777777">
      <w:pPr>
        <w:rPr>
          <w:b/>
        </w:rPr>
      </w:pPr>
      <w:r w:rsidRPr="0032377B">
        <w:rPr>
          <w:b/>
        </w:rPr>
        <w:t>Hitta i dokumentet</w:t>
      </w:r>
    </w:p>
    <w:p w:rsidRPr="0032377B" w:rsidR="00C07ABB" w:rsidP="00C07ABB" w:rsidRDefault="00C07ABB" w14:paraId="20BE80E7" w14:textId="77777777">
      <w:pPr>
        <w:rPr>
          <w:b/>
        </w:rPr>
      </w:pPr>
    </w:p>
    <w:p w:rsidRPr="0032377B" w:rsidR="00C07ABB" w:rsidP="00C07ABB" w:rsidRDefault="00C07ABB" w14:paraId="4763DF7B" w14:textId="77777777">
      <w:pPr>
        <w:rPr>
          <w:b/>
        </w:rPr>
        <w:sectPr w:rsidRPr="0032377B" w:rsidR="00C07ABB" w:rsidSect="00C07AB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58" w:right="1418" w:bottom="1701" w:left="1418" w:header="567" w:footer="964" w:gutter="0"/>
          <w:cols w:space="720"/>
          <w:docGrid w:linePitch="299"/>
        </w:sectPr>
      </w:pPr>
    </w:p>
    <w:p w:rsidR="00C07ABB" w:rsidRDefault="00C07ABB" w14:paraId="0EC7D3E5" w14:textId="101553AE">
      <w:pPr>
        <w:pStyle w:val="TOC1"/>
        <w:rPr>
          <w:rFonts w:asciiTheme="minorHAnsi" w:hAnsiTheme="minorHAnsi" w:eastAsiaTheme="minorEastAsia" w:cstheme="minorBidi"/>
          <w:color w:val="auto"/>
          <w:sz w:val="22"/>
          <w:szCs w:val="22"/>
          <w:u w:val="none"/>
        </w:rPr>
      </w:pPr>
      <w:r w:rsidRPr="0032377B">
        <w:fldChar w:fldCharType="begin"/>
      </w:r>
      <w:r w:rsidRPr="0032377B">
        <w:instrText xml:space="preserve"> TOC \o "1-1" \n \h \z \u </w:instrText>
      </w:r>
      <w:r w:rsidRPr="0032377B">
        <w:fldChar w:fldCharType="separate"/>
      </w:r>
      <w:hyperlink w:history="1" w:anchor="_Toc119480489">
        <w:r w:rsidRPr="00D51ED5">
          <w:rPr>
            <w:rStyle w:val="Hyperlink"/>
          </w:rPr>
          <w:t>Syfte</w:t>
        </w:r>
      </w:hyperlink>
    </w:p>
    <w:p w:rsidR="00C07ABB" w:rsidRDefault="00522F7F" w14:paraId="2318A59A" w14:textId="08104ECF">
      <w:pPr>
        <w:pStyle w:val="TOC1"/>
        <w:rPr>
          <w:rFonts w:asciiTheme="minorHAnsi" w:hAnsiTheme="minorHAnsi" w:eastAsiaTheme="minorEastAsia" w:cstheme="minorBidi"/>
          <w:color w:val="auto"/>
          <w:sz w:val="22"/>
          <w:szCs w:val="22"/>
          <w:u w:val="none"/>
        </w:rPr>
      </w:pPr>
      <w:hyperlink w:history="1" w:anchor="_Toc119480490">
        <w:r w:rsidRPr="00D51ED5" w:rsidR="00C07ABB">
          <w:rPr>
            <w:rStyle w:val="Hyperlink"/>
          </w:rPr>
          <w:t>Definitioner och begrepp</w:t>
        </w:r>
      </w:hyperlink>
    </w:p>
    <w:p w:rsidR="00C07ABB" w:rsidRDefault="00522F7F" w14:paraId="0395C6C6" w14:textId="071DBBA3">
      <w:pPr>
        <w:pStyle w:val="TOC1"/>
        <w:rPr>
          <w:rFonts w:asciiTheme="minorHAnsi" w:hAnsiTheme="minorHAnsi" w:eastAsiaTheme="minorEastAsia" w:cstheme="minorBidi"/>
          <w:color w:val="auto"/>
          <w:sz w:val="22"/>
          <w:szCs w:val="22"/>
          <w:u w:val="none"/>
        </w:rPr>
      </w:pPr>
      <w:hyperlink w:history="1" w:anchor="_Toc119480491">
        <w:r w:rsidRPr="00D51ED5" w:rsidR="00C07ABB">
          <w:rPr>
            <w:rStyle w:val="Hyperlink"/>
          </w:rPr>
          <w:t>Behov av att begränsa vårdnadshavares åtkomst till minderårigs invånartjänst</w:t>
        </w:r>
      </w:hyperlink>
    </w:p>
    <w:p w:rsidR="00C07ABB" w:rsidRDefault="00522F7F" w14:paraId="23F75024" w14:textId="083551B4">
      <w:pPr>
        <w:pStyle w:val="TOC1"/>
        <w:rPr>
          <w:rFonts w:asciiTheme="minorHAnsi" w:hAnsiTheme="minorHAnsi" w:eastAsiaTheme="minorEastAsia" w:cstheme="minorBidi"/>
          <w:color w:val="auto"/>
          <w:sz w:val="22"/>
          <w:szCs w:val="22"/>
          <w:u w:val="none"/>
        </w:rPr>
      </w:pPr>
      <w:hyperlink w:history="1" w:anchor="_Toc119480492">
        <w:r w:rsidRPr="00D51ED5" w:rsidR="00C07ABB">
          <w:rPr>
            <w:rStyle w:val="Hyperlink"/>
          </w:rPr>
          <w:t>Beslut om att begränsa vårdnadshavares åtkomst till minderårigs invånartjänst</w:t>
        </w:r>
      </w:hyperlink>
    </w:p>
    <w:p w:rsidR="00C07ABB" w:rsidRDefault="00522F7F" w14:paraId="61CA4BBB" w14:textId="17568784">
      <w:pPr>
        <w:pStyle w:val="TOC1"/>
        <w:rPr>
          <w:rFonts w:asciiTheme="minorHAnsi" w:hAnsiTheme="minorHAnsi" w:eastAsiaTheme="minorEastAsia" w:cstheme="minorBidi"/>
          <w:color w:val="auto"/>
          <w:sz w:val="22"/>
          <w:szCs w:val="22"/>
          <w:u w:val="none"/>
        </w:rPr>
      </w:pPr>
      <w:hyperlink w:history="1" w:anchor="_Toc119480493">
        <w:r w:rsidRPr="00D51ED5" w:rsidR="00C07ABB">
          <w:rPr>
            <w:rStyle w:val="Hyperlink"/>
          </w:rPr>
          <w:t>Intressenter och uppdrag</w:t>
        </w:r>
      </w:hyperlink>
    </w:p>
    <w:p w:rsidR="00C07ABB" w:rsidRDefault="00522F7F" w14:paraId="28C8348B" w14:textId="381CEC3C">
      <w:pPr>
        <w:pStyle w:val="TOC1"/>
        <w:rPr>
          <w:rFonts w:asciiTheme="minorHAnsi" w:hAnsiTheme="minorHAnsi" w:eastAsiaTheme="minorEastAsia" w:cstheme="minorBidi"/>
          <w:color w:val="auto"/>
          <w:sz w:val="22"/>
          <w:szCs w:val="22"/>
          <w:u w:val="none"/>
        </w:rPr>
      </w:pPr>
      <w:hyperlink w:history="1" w:anchor="_Toc119480494">
        <w:r w:rsidRPr="00D51ED5" w:rsidR="00C07ABB">
          <w:rPr>
            <w:rStyle w:val="Hyperlink"/>
          </w:rPr>
          <w:t>Invånartjänster som rutinen omfattar:</w:t>
        </w:r>
      </w:hyperlink>
    </w:p>
    <w:p w:rsidR="00C07ABB" w:rsidRDefault="00522F7F" w14:paraId="23946DFF" w14:textId="2D17E414">
      <w:pPr>
        <w:pStyle w:val="TOC1"/>
        <w:rPr>
          <w:rFonts w:asciiTheme="minorHAnsi" w:hAnsiTheme="minorHAnsi" w:eastAsiaTheme="minorEastAsia" w:cstheme="minorBidi"/>
          <w:color w:val="auto"/>
          <w:sz w:val="22"/>
          <w:szCs w:val="22"/>
          <w:u w:val="none"/>
        </w:rPr>
      </w:pPr>
      <w:hyperlink w:history="1" w:anchor="_Toc119480495">
        <w:r w:rsidRPr="00D51ED5" w:rsidR="00C07ABB">
          <w:rPr>
            <w:rStyle w:val="Hyperlink"/>
          </w:rPr>
          <w:t>Åtgärder för att begränsa vårdnadshavares åtkomst till minderårigs invånartjänst</w:t>
        </w:r>
      </w:hyperlink>
    </w:p>
    <w:p w:rsidR="00C07ABB" w:rsidRDefault="00522F7F" w14:paraId="104C9DA4" w14:textId="6E27D89F">
      <w:pPr>
        <w:pStyle w:val="TOC1"/>
        <w:rPr>
          <w:rFonts w:asciiTheme="minorHAnsi" w:hAnsiTheme="minorHAnsi" w:eastAsiaTheme="minorEastAsia" w:cstheme="minorBidi"/>
          <w:color w:val="auto"/>
          <w:sz w:val="22"/>
          <w:szCs w:val="22"/>
          <w:u w:val="none"/>
        </w:rPr>
      </w:pPr>
      <w:hyperlink w:history="1" w:anchor="_Toc119480496">
        <w:r w:rsidRPr="00D51ED5" w:rsidR="00C07ABB">
          <w:rPr>
            <w:rStyle w:val="Hyperlink"/>
          </w:rPr>
          <w:t>Begäran, administrering och beslut</w:t>
        </w:r>
      </w:hyperlink>
    </w:p>
    <w:p w:rsidR="00C07ABB" w:rsidRDefault="00522F7F" w14:paraId="6648536C" w14:textId="7AE4FFAB">
      <w:pPr>
        <w:pStyle w:val="TOC1"/>
        <w:rPr>
          <w:rFonts w:asciiTheme="minorHAnsi" w:hAnsiTheme="minorHAnsi" w:eastAsiaTheme="minorEastAsia" w:cstheme="minorBidi"/>
          <w:color w:val="auto"/>
          <w:sz w:val="22"/>
          <w:szCs w:val="22"/>
          <w:u w:val="none"/>
        </w:rPr>
      </w:pPr>
      <w:hyperlink w:history="1" w:anchor="_Toc119480497">
        <w:r w:rsidRPr="00D51ED5" w:rsidR="00C07ABB">
          <w:rPr>
            <w:rStyle w:val="Hyperlink"/>
          </w:rPr>
          <w:t>Omprövning av beslut att begränsa vårdnadshavares åtkomst till minderårigs invånartjänst</w:t>
        </w:r>
      </w:hyperlink>
    </w:p>
    <w:p w:rsidR="00C07ABB" w:rsidRDefault="00522F7F" w14:paraId="7FB554EF" w14:textId="03387598">
      <w:pPr>
        <w:pStyle w:val="TOC1"/>
        <w:rPr>
          <w:rFonts w:asciiTheme="minorHAnsi" w:hAnsiTheme="minorHAnsi" w:eastAsiaTheme="minorEastAsia" w:cstheme="minorBidi"/>
          <w:color w:val="auto"/>
          <w:sz w:val="22"/>
          <w:szCs w:val="22"/>
          <w:u w:val="none"/>
        </w:rPr>
      </w:pPr>
      <w:hyperlink w:history="1" w:anchor="_Toc119480498">
        <w:r w:rsidRPr="00D51ED5" w:rsidR="00C07ABB">
          <w:rPr>
            <w:rStyle w:val="Hyperlink"/>
          </w:rPr>
          <w:t>Dokumentation</w:t>
        </w:r>
      </w:hyperlink>
    </w:p>
    <w:p w:rsidR="00C07ABB" w:rsidRDefault="00522F7F" w14:paraId="6A885AF2" w14:textId="3D99394B">
      <w:pPr>
        <w:pStyle w:val="TOC1"/>
        <w:rPr>
          <w:rFonts w:asciiTheme="minorHAnsi" w:hAnsiTheme="minorHAnsi" w:eastAsiaTheme="minorEastAsia" w:cstheme="minorBidi"/>
          <w:color w:val="auto"/>
          <w:sz w:val="22"/>
          <w:szCs w:val="22"/>
          <w:u w:val="none"/>
        </w:rPr>
      </w:pPr>
      <w:hyperlink w:history="1" w:anchor="_Toc119480499">
        <w:r w:rsidRPr="00D51ED5" w:rsidR="00C07ABB">
          <w:rPr>
            <w:rStyle w:val="Hyperlink"/>
          </w:rPr>
          <w:t>Bilagor</w:t>
        </w:r>
      </w:hyperlink>
    </w:p>
    <w:p w:rsidR="00C07ABB" w:rsidRDefault="00522F7F" w14:paraId="0C15D527" w14:textId="09413DCE">
      <w:pPr>
        <w:pStyle w:val="TOC1"/>
        <w:rPr>
          <w:rFonts w:asciiTheme="minorHAnsi" w:hAnsiTheme="minorHAnsi" w:eastAsiaTheme="minorEastAsia" w:cstheme="minorBidi"/>
          <w:color w:val="auto"/>
          <w:sz w:val="22"/>
          <w:szCs w:val="22"/>
          <w:u w:val="none"/>
        </w:rPr>
      </w:pPr>
      <w:hyperlink w:history="1" w:anchor="_Toc119480500">
        <w:r w:rsidRPr="00D51ED5" w:rsidR="00C07ABB">
          <w:rPr>
            <w:rStyle w:val="Hyperlink"/>
          </w:rPr>
          <w:t>Relaterad information</w:t>
        </w:r>
      </w:hyperlink>
    </w:p>
    <w:p w:rsidR="00C07ABB" w:rsidRDefault="00522F7F" w14:paraId="3C9EE779" w14:textId="654D618A">
      <w:pPr>
        <w:pStyle w:val="TOC1"/>
        <w:rPr>
          <w:rFonts w:asciiTheme="minorHAnsi" w:hAnsiTheme="minorHAnsi" w:eastAsiaTheme="minorEastAsia" w:cstheme="minorBidi"/>
          <w:color w:val="auto"/>
          <w:sz w:val="22"/>
          <w:szCs w:val="22"/>
          <w:u w:val="none"/>
        </w:rPr>
      </w:pPr>
      <w:hyperlink w:history="1" w:anchor="_Toc119480501">
        <w:r w:rsidRPr="00D51ED5" w:rsidR="00C07ABB">
          <w:rPr>
            <w:rStyle w:val="Hyperlink"/>
          </w:rPr>
          <w:t>Uppdaterat från föregående version</w:t>
        </w:r>
      </w:hyperlink>
    </w:p>
    <w:p w:rsidRPr="0032377B" w:rsidR="00C07ABB" w:rsidP="00C07ABB" w:rsidRDefault="00C07ABB" w14:paraId="4B81CCCB" w14:textId="3722F08A">
      <w:pPr>
        <w:pStyle w:val="TOC1"/>
      </w:pPr>
      <w:r w:rsidRPr="0032377B">
        <w:fldChar w:fldCharType="end"/>
      </w:r>
    </w:p>
    <w:p w:rsidRPr="0032377B" w:rsidR="00C07ABB" w:rsidP="00C07ABB" w:rsidRDefault="00C07ABB" w14:paraId="4D9A64F5" w14:textId="77777777">
      <w:pPr>
        <w:sectPr w:rsidRPr="0032377B" w:rsidR="00C07ABB" w:rsidSect="000636E3">
          <w:type w:val="continuous"/>
          <w:pgSz w:w="11906" w:h="16838" w:code="9"/>
          <w:pgMar w:top="1758" w:right="1418" w:bottom="1701" w:left="1418" w:header="567" w:footer="964" w:gutter="0"/>
          <w:cols w:space="720" w:num="2" w:sep="1"/>
          <w:docGrid w:linePitch="272"/>
        </w:sectPr>
      </w:pPr>
    </w:p>
    <w:p w:rsidRPr="0032377B" w:rsidR="00C07ABB" w:rsidP="00C07ABB" w:rsidRDefault="00C07ABB" w14:paraId="371FE358" w14:textId="77777777">
      <w:pPr>
        <w:rPr>
          <w:b/>
        </w:rPr>
      </w:pPr>
      <w:r w:rsidRPr="0032377B">
        <w:rPr>
          <w:b/>
          <w:noProof/>
        </w:rPr>
        <mc:AlternateContent>
          <mc:Choice Requires="wps">
            <w:drawing>
              <wp:anchor distT="0" distB="0" distL="114300" distR="114300" simplePos="0" relativeHeight="251659264" behindDoc="0" locked="0" layoutInCell="1" allowOverlap="1" wp14:editId="5D8D2A89" wp14:anchorId="36C2784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2F295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Pr="0032377B" w:rsidR="00C07ABB" w:rsidP="00C07ABB" w:rsidRDefault="00C07ABB" w14:paraId="5D6186BA"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Pr="0032377B" w:rsidR="00C07ABB" w:rsidP="00C07ABB" w:rsidRDefault="00C07ABB" w14:paraId="017A6CA9" w14:textId="77777777">
      <w:pPr>
        <w:pStyle w:val="Heading1"/>
      </w:pPr>
      <w:bookmarkStart w:name="_Toc358181225" w:id="8"/>
      <w:bookmarkStart w:name="_Toc119480489" w:id="9"/>
      <w:r w:rsidRPr="0032377B">
        <w:t>Syfte</w:t>
      </w:r>
      <w:bookmarkEnd w:id="3"/>
      <w:bookmarkEnd w:id="4"/>
      <w:bookmarkEnd w:id="5"/>
      <w:bookmarkEnd w:id="6"/>
      <w:bookmarkEnd w:id="7"/>
      <w:bookmarkEnd w:id="8"/>
      <w:bookmarkEnd w:id="9"/>
    </w:p>
    <w:p w:rsidRPr="0032377B" w:rsidR="00C07ABB" w:rsidP="00C07ABB" w:rsidRDefault="00C07ABB" w14:paraId="50A72FC3" w14:textId="77777777">
      <w:r w:rsidRPr="0032377B">
        <w:t xml:space="preserve">Region Halland tillgängliggör information till invånare via olika e-tjänster, så kallade invånartjänster. Ibland kan behov av att begränsa vårdnadshavares åtkomst till minderårigs invånartjänst uppkomma. Rutinen beskriver Region Hallands process för att vid behov begränsa vårdnadshavares åtkomst till minderårigs nationella och regionala invånartjänster. </w:t>
      </w:r>
    </w:p>
    <w:p w:rsidRPr="0032377B" w:rsidR="00C07ABB" w:rsidP="00C07ABB" w:rsidRDefault="00C07ABB" w14:paraId="38E037AA" w14:textId="77777777"/>
    <w:p w:rsidRPr="0032377B" w:rsidR="00C07ABB" w:rsidP="00C07ABB" w:rsidRDefault="00C07ABB" w14:paraId="0CC44250" w14:textId="46DCA591">
      <w:r w:rsidRPr="0032377B">
        <w:t xml:space="preserve">För stöd i bedömning och mer information om menprövning och mognadsbedömning se rutinerna </w:t>
      </w:r>
      <w:hyperlink r:id="rId18">
        <w:r w:rsidRPr="0032377B">
          <w:rPr>
            <w:rStyle w:val="Hyperlink"/>
          </w:rPr>
          <w:t>Barns rättigheter i vården</w:t>
        </w:r>
      </w:hyperlink>
      <w:r w:rsidRPr="0032377B">
        <w:t xml:space="preserve"> och </w:t>
      </w:r>
      <w:hyperlink r:id="rId19">
        <w:r w:rsidRPr="0032377B">
          <w:rPr>
            <w:rStyle w:val="Hyperlink"/>
          </w:rPr>
          <w:t>Sekretess och samtycken i vården</w:t>
        </w:r>
      </w:hyperlink>
      <w:r w:rsidRPr="0032377B">
        <w:t xml:space="preserve"> </w:t>
      </w:r>
    </w:p>
    <w:p w:rsidRPr="0032377B" w:rsidR="00C07ABB" w:rsidP="00C07ABB" w:rsidRDefault="00C07ABB" w14:paraId="6030AA76" w14:textId="77777777"/>
    <w:p w:rsidRPr="0032377B" w:rsidR="00C07ABB" w:rsidP="00C07ABB" w:rsidRDefault="00C07ABB" w14:paraId="460861EF" w14:textId="77777777">
      <w:pPr>
        <w:pStyle w:val="Heading1"/>
      </w:pPr>
      <w:bookmarkStart w:name="_Toc116551248" w:id="10"/>
      <w:bookmarkStart w:name="_Toc119480490" w:id="11"/>
      <w:r w:rsidRPr="0032377B">
        <w:t>Definitioner och begrepp</w:t>
      </w:r>
      <w:bookmarkEnd w:id="10"/>
      <w:bookmarkEnd w:id="11"/>
    </w:p>
    <w:p w:rsidRPr="0032377B" w:rsidR="00C07ABB" w:rsidP="00C07ABB" w:rsidRDefault="00C07ABB" w14:paraId="4AA1EB56" w14:textId="77777777">
      <w:pPr>
        <w:rPr>
          <w:szCs w:val="24"/>
          <w:lang w:eastAsia="en-US"/>
        </w:rPr>
      </w:pPr>
      <w:r w:rsidRPr="0032377B">
        <w:rPr>
          <w:szCs w:val="24"/>
          <w:u w:val="single"/>
          <w:lang w:eastAsia="en-US"/>
        </w:rPr>
        <w:t xml:space="preserve">Vårdnadshavare </w:t>
      </w:r>
      <w:r w:rsidRPr="0032377B">
        <w:rPr>
          <w:szCs w:val="24"/>
          <w:lang w:eastAsia="en-US"/>
        </w:rPr>
        <w:t>– den eller de som har den rättsliga vårdnaden om den minderårige. Det kan vara en eller båda föräldrarna eller en person utsedd av domstol</w:t>
      </w:r>
    </w:p>
    <w:p w:rsidRPr="0032377B" w:rsidR="00C07ABB" w:rsidP="00C07ABB" w:rsidRDefault="00C07ABB" w14:paraId="40CE1018" w14:textId="77777777">
      <w:pPr>
        <w:rPr>
          <w:szCs w:val="24"/>
          <w:u w:val="single"/>
          <w:lang w:eastAsia="en-US"/>
        </w:rPr>
      </w:pPr>
    </w:p>
    <w:p w:rsidRPr="0032377B" w:rsidR="00C07ABB" w:rsidP="00C07ABB" w:rsidRDefault="00C07ABB" w14:paraId="3C4C37FE" w14:textId="77777777">
      <w:pPr>
        <w:rPr>
          <w:lang w:eastAsia="en-US"/>
        </w:rPr>
      </w:pPr>
      <w:r w:rsidRPr="0032377B">
        <w:rPr>
          <w:szCs w:val="24"/>
          <w:u w:val="single"/>
          <w:lang w:eastAsia="en-US"/>
        </w:rPr>
        <w:t>Ombud</w:t>
      </w:r>
      <w:r w:rsidRPr="0032377B">
        <w:rPr>
          <w:lang w:eastAsia="en-US"/>
        </w:rPr>
        <w:t xml:space="preserve"> – i de invånartjänster som rutinen omfattar är ombud och ombudsfunktion de begrepp som används för att beskriva vårdnadshavarens tekniska möjlighet att ta del av sitt barns uppgifter i tjänsten. Vårdnadshavaren har juridisk möjlighet att nyttja ombudsfunktionen i sin roll som legal ställföreträdare för den minderårige. Automatisk möjlighet att använda ombudsfunktion har vårdnadshavaren upp till barnet fyller 13 år. För mer info per tjänst, se avsnitt </w:t>
      </w:r>
      <w:hyperlink w:history="1" w:anchor="_Invånartjänster_som_rutinen">
        <w:r w:rsidRPr="0032377B">
          <w:rPr>
            <w:rStyle w:val="Hyperlink"/>
            <w:lang w:eastAsia="en-US"/>
          </w:rPr>
          <w:t>Invånartjänster som rutinen omfattar</w:t>
        </w:r>
      </w:hyperlink>
      <w:r w:rsidRPr="0032377B">
        <w:rPr>
          <w:lang w:eastAsia="en-US"/>
        </w:rPr>
        <w:t>.</w:t>
      </w:r>
    </w:p>
    <w:p w:rsidRPr="0032377B" w:rsidR="00C07ABB" w:rsidP="00C07ABB" w:rsidRDefault="00C07ABB" w14:paraId="530CEBDB" w14:textId="77777777">
      <w:pPr>
        <w:rPr>
          <w:lang w:eastAsia="en-US"/>
        </w:rPr>
      </w:pPr>
    </w:p>
    <w:p w:rsidRPr="0032377B" w:rsidR="00C07ABB" w:rsidP="00C07ABB" w:rsidRDefault="00C07ABB" w14:paraId="31C10F92" w14:textId="77777777">
      <w:pPr>
        <w:rPr>
          <w:lang w:eastAsia="en-US"/>
        </w:rPr>
      </w:pPr>
      <w:r w:rsidRPr="0032377B">
        <w:rPr>
          <w:szCs w:val="24"/>
          <w:u w:val="single"/>
          <w:lang w:eastAsia="en-US"/>
        </w:rPr>
        <w:t>Blockera/låsa/spärra/försegla</w:t>
      </w:r>
      <w:r w:rsidRPr="0032377B">
        <w:rPr>
          <w:szCs w:val="24"/>
          <w:lang w:eastAsia="en-US"/>
        </w:rPr>
        <w:t xml:space="preserve"> </w:t>
      </w:r>
      <w:r w:rsidRPr="0032377B">
        <w:rPr>
          <w:lang w:eastAsia="en-US"/>
        </w:rPr>
        <w:t xml:space="preserve">– olika invånartjänster använder tyvärr olika begrepp för funktionen att tekniskt begränsa patientens eller ombudets åtkomst till information i en invånartjänst. Eftersom begreppen förekommer i tjänsternas användargränssnitt och manualer har samtliga begrepp tagits med i rutinen.  </w:t>
      </w:r>
    </w:p>
    <w:p w:rsidRPr="0032377B" w:rsidR="00C07ABB" w:rsidP="00C07ABB" w:rsidRDefault="00C07ABB" w14:paraId="3817D43A" w14:textId="77777777">
      <w:pPr>
        <w:rPr>
          <w:lang w:eastAsia="en-US"/>
        </w:rPr>
      </w:pPr>
    </w:p>
    <w:p w:rsidR="00C07ABB" w:rsidRDefault="00C07ABB" w14:paraId="16372DD1" w14:textId="77777777">
      <w:pPr>
        <w:rPr>
          <w:rFonts w:ascii="Arial" w:hAnsi="Arial" w:eastAsia="Calibri"/>
          <w:b/>
          <w:sz w:val="32"/>
          <w:szCs w:val="28"/>
          <w:lang w:eastAsia="en-US"/>
        </w:rPr>
      </w:pPr>
      <w:bookmarkStart w:name="_Toc116551249" w:id="12"/>
      <w:r>
        <w:br w:type="page"/>
      </w:r>
    </w:p>
    <w:p w:rsidRPr="0032377B" w:rsidR="00C07ABB" w:rsidP="00C07ABB" w:rsidRDefault="00C07ABB" w14:paraId="64278F6A" w14:textId="42D8E788">
      <w:pPr>
        <w:pStyle w:val="Heading1"/>
      </w:pPr>
      <w:bookmarkStart w:name="_Toc119480491" w:id="13"/>
      <w:r w:rsidRPr="0032377B">
        <w:lastRenderedPageBreak/>
        <w:t>Behov av att begränsa vårdnadshavares åtkomst till minderårigs invånartjänst</w:t>
      </w:r>
      <w:bookmarkEnd w:id="12"/>
      <w:bookmarkEnd w:id="13"/>
    </w:p>
    <w:p w:rsidRPr="0032377B" w:rsidR="00C07ABB" w:rsidP="00C07ABB" w:rsidRDefault="00C07ABB" w14:paraId="5CB5BD95" w14:textId="77777777">
      <w:r w:rsidRPr="0032377B">
        <w:t xml:space="preserve">Om ett barn riskerar att fara illa av att sekretesskyddade uppgifter i en invånartjänst röjs för vårdnadshavaren finns möjlighet att begränsa vårdnadshavares åtkomst till en eller flera av barnets invånartjänster. Det kan tex gälla uppgifter i barnets patientjournal som visas i tjänsten Journalen på 1177. Patientjournalen kan även innehålla sekretessbelagda uppgifter om annan person och därmed föranleda behov av att begränsa åtkomsten till invånartjänsten. </w:t>
      </w:r>
    </w:p>
    <w:p w:rsidRPr="0032377B" w:rsidR="00C07ABB" w:rsidP="00C07ABB" w:rsidRDefault="00C07ABB" w14:paraId="4336E26F" w14:textId="77777777"/>
    <w:p w:rsidRPr="0032377B" w:rsidR="00C07ABB" w:rsidP="00C07ABB" w:rsidRDefault="00C07ABB" w14:paraId="2B9985FB" w14:textId="77777777">
      <w:r w:rsidRPr="0032377B">
        <w:t xml:space="preserve">Behov av att begränsa åtkomst till minderårigs invånartjänst kan identifieras inom hälso- och sjukvården, av Polismyndighet eller Socialtjänsten. </w:t>
      </w:r>
    </w:p>
    <w:p w:rsidRPr="0032377B" w:rsidR="00C07ABB" w:rsidP="00C07ABB" w:rsidRDefault="00C07ABB" w14:paraId="3BB5B6DD" w14:textId="77777777"/>
    <w:p w:rsidRPr="0032377B" w:rsidR="00C07ABB" w:rsidP="00C07ABB" w:rsidRDefault="00C07ABB" w14:paraId="45351D78" w14:textId="77777777">
      <w:pPr>
        <w:pStyle w:val="Heading1"/>
      </w:pPr>
      <w:bookmarkStart w:name="_Toc116551250" w:id="14"/>
      <w:bookmarkStart w:name="_Toc119480492" w:id="15"/>
      <w:r w:rsidRPr="0032377B">
        <w:t>Beslut om att begränsa vårdnadshavares åtkomst till minderårigs invånartjänst</w:t>
      </w:r>
      <w:bookmarkEnd w:id="14"/>
      <w:bookmarkEnd w:id="15"/>
    </w:p>
    <w:p w:rsidRPr="0032377B" w:rsidR="00C07ABB" w:rsidP="00C07ABB" w:rsidRDefault="00C07ABB" w14:paraId="21B84EA0" w14:textId="77777777">
      <w:pPr>
        <w:rPr>
          <w:lang w:eastAsia="en-US"/>
        </w:rPr>
      </w:pPr>
      <w:r w:rsidRPr="0032377B">
        <w:rPr>
          <w:lang w:eastAsia="en-US"/>
        </w:rPr>
        <w:t xml:space="preserve">Varje vårdgivare (här avses region eller privat vårdgivare) ansvarar för journaldokumentation och övrig information i patientjournal och andra IT-tjänster som används inom vårdgivarens uppdrag. Beslut om att begränsa, ompröva och ta bort begränsning av åtkomst till minderårigs invånartjänst fattas inom respektive vårdgivarorganisation. </w:t>
      </w:r>
    </w:p>
    <w:p w:rsidRPr="0032377B" w:rsidR="00C07ABB" w:rsidP="00C07ABB" w:rsidRDefault="00C07ABB" w14:paraId="36AD1549" w14:textId="77777777">
      <w:pPr>
        <w:rPr>
          <w:lang w:eastAsia="en-US"/>
        </w:rPr>
      </w:pPr>
    </w:p>
    <w:p w:rsidRPr="0032377B" w:rsidR="00C07ABB" w:rsidP="00C07ABB" w:rsidRDefault="00C07ABB" w14:paraId="29165E19" w14:textId="77777777">
      <w:pPr>
        <w:rPr>
          <w:lang w:eastAsia="en-US"/>
        </w:rPr>
      </w:pPr>
      <w:r w:rsidRPr="0032377B">
        <w:rPr>
          <w:lang w:eastAsia="en-US"/>
        </w:rPr>
        <w:t xml:space="preserve">Nytt beslut ska omprövas inom 3 månader. Omprövning ska därefter ske regelbundet, minst en gång per år eller på begäran av vårdnadshavare eller den verksamhet/myndighet som inkommit med begäran. </w:t>
      </w:r>
    </w:p>
    <w:p w:rsidRPr="0032377B" w:rsidR="00C07ABB" w:rsidP="00C07ABB" w:rsidRDefault="00C07ABB" w14:paraId="5A24B0FC" w14:textId="77777777">
      <w:pPr>
        <w:rPr>
          <w:lang w:eastAsia="en-US"/>
        </w:rPr>
      </w:pPr>
    </w:p>
    <w:p w:rsidRPr="0032377B" w:rsidR="00C07ABB" w:rsidP="00C07ABB" w:rsidRDefault="00C07ABB" w14:paraId="4CA68D76" w14:textId="77777777">
      <w:pPr>
        <w:pStyle w:val="Heading2"/>
        <w:rPr>
          <w:szCs w:val="28"/>
          <w:lang w:eastAsia="en-US"/>
        </w:rPr>
      </w:pPr>
      <w:r w:rsidRPr="0032377B">
        <w:rPr>
          <w:szCs w:val="28"/>
          <w:lang w:eastAsia="en-US"/>
        </w:rPr>
        <w:t>Offentligt driven verksamhet i Region Hallands regi</w:t>
      </w:r>
    </w:p>
    <w:p w:rsidRPr="0032377B" w:rsidR="00C07ABB" w:rsidP="00C07ABB" w:rsidRDefault="00C07ABB" w14:paraId="2C8DC082" w14:textId="77777777">
      <w:pPr>
        <w:rPr>
          <w:lang w:eastAsia="en-US"/>
        </w:rPr>
      </w:pPr>
      <w:r w:rsidRPr="0032377B">
        <w:rPr>
          <w:lang w:eastAsia="en-US"/>
        </w:rPr>
        <w:t>Inom Region Halland är det Verksamhetschef Barn- och ungdomskliniken, Hallands sjukhus som har uppdrag och ansvar för beslut om att begränsa, ompröva och ta bort begränsning av vårdnadshavares åtkomst till minderårigs invånartjänst. Uppdraget omfattar samtliga Region Hallands verksamheter samt begäran från Socialtjänst och Polismyndighet.</w:t>
      </w:r>
    </w:p>
    <w:p w:rsidRPr="0032377B" w:rsidR="00C07ABB" w:rsidP="00C07ABB" w:rsidRDefault="00C07ABB" w14:paraId="551F107E" w14:textId="77777777">
      <w:pPr>
        <w:rPr>
          <w:lang w:eastAsia="en-US"/>
        </w:rPr>
      </w:pPr>
    </w:p>
    <w:p w:rsidRPr="0032377B" w:rsidR="00C07ABB" w:rsidP="00C07ABB" w:rsidRDefault="00C07ABB" w14:paraId="23C8A6BD" w14:textId="77777777">
      <w:pPr>
        <w:pStyle w:val="Heading2"/>
        <w:rPr>
          <w:szCs w:val="28"/>
          <w:lang w:eastAsia="en-US"/>
        </w:rPr>
      </w:pPr>
      <w:r w:rsidRPr="0032377B">
        <w:rPr>
          <w:szCs w:val="28"/>
          <w:lang w:eastAsia="en-US"/>
        </w:rPr>
        <w:t>Privata vårdgivare med vårdavtal med Region Halland</w:t>
      </w:r>
    </w:p>
    <w:p w:rsidRPr="0032377B" w:rsidR="00C07ABB" w:rsidP="00C07ABB" w:rsidRDefault="00C07ABB" w14:paraId="63B168E4" w14:textId="77777777">
      <w:pPr>
        <w:rPr>
          <w:lang w:eastAsia="en-US"/>
        </w:rPr>
      </w:pPr>
      <w:r w:rsidRPr="0032377B">
        <w:rPr>
          <w:lang w:eastAsia="en-US"/>
        </w:rPr>
        <w:t xml:space="preserve">För privata vårdgivare med vårdavtal och som använder Region Hallands IT-tjänster är det verksamhetschefen eller motsvarande för den verksamhet där behovet identifieras som ansvarar för beslut om att begränsa, ompröva och ta bort begränsning av vårdnadshavares åtkomst till minderårigs invånartjänst. </w:t>
      </w:r>
    </w:p>
    <w:p w:rsidRPr="0032377B" w:rsidR="00C07ABB" w:rsidP="00C07ABB" w:rsidRDefault="00C07ABB" w14:paraId="2811D091" w14:textId="77777777">
      <w:pPr>
        <w:rPr>
          <w:lang w:eastAsia="en-US"/>
        </w:rPr>
      </w:pPr>
    </w:p>
    <w:p w:rsidRPr="0032377B" w:rsidR="00C07ABB" w:rsidP="00C07ABB" w:rsidRDefault="00C07ABB" w14:paraId="4E7B0711" w14:textId="77777777">
      <w:pPr>
        <w:pStyle w:val="Heading2"/>
        <w:rPr>
          <w:szCs w:val="28"/>
          <w:lang w:eastAsia="en-US"/>
        </w:rPr>
      </w:pPr>
      <w:r w:rsidRPr="0032377B">
        <w:rPr>
          <w:szCs w:val="28"/>
          <w:lang w:eastAsia="en-US"/>
        </w:rPr>
        <w:t>Övriga myndigheter</w:t>
      </w:r>
    </w:p>
    <w:p w:rsidRPr="0032377B" w:rsidR="00C07ABB" w:rsidP="00C07ABB" w:rsidRDefault="00C07ABB" w14:paraId="60CB0073" w14:textId="77777777">
      <w:pPr>
        <w:rPr>
          <w:lang w:eastAsia="en-US"/>
        </w:rPr>
      </w:pPr>
      <w:r w:rsidRPr="0032377B">
        <w:rPr>
          <w:lang w:eastAsia="en-US"/>
        </w:rPr>
        <w:t>Socialtjänst och Polismyndighet kan i sitt arbete identifiera behov av att begränsa åtkomst till minderårigs invånartjänst. De ska då inkomma med begäran om att åtgärder vidtas men kan inte ta beslut gällande Region Halland eller annan vårdgivares journaldokumentation</w:t>
      </w:r>
    </w:p>
    <w:p w:rsidR="00C07ABB" w:rsidP="00C07ABB" w:rsidRDefault="00C07ABB" w14:paraId="66DD1D7B" w14:textId="5F798CA7">
      <w:pPr>
        <w:rPr>
          <w:lang w:eastAsia="en-US"/>
        </w:rPr>
      </w:pPr>
      <w:r w:rsidRPr="0032377B">
        <w:rPr>
          <w:lang w:eastAsia="en-US"/>
        </w:rPr>
        <w:t xml:space="preserve">eller vidta åtgärder i invånartjänster som systemförvaltas av Region Halland. </w:t>
      </w:r>
    </w:p>
    <w:p w:rsidRPr="0032377B" w:rsidR="00C07ABB" w:rsidP="00C07ABB" w:rsidRDefault="00C07ABB" w14:paraId="4BC0F27E" w14:textId="77777777">
      <w:pPr>
        <w:rPr>
          <w:lang w:eastAsia="en-US"/>
        </w:rPr>
      </w:pPr>
    </w:p>
    <w:p w:rsidR="00C07ABB" w:rsidRDefault="00C07ABB" w14:paraId="47995698" w14:textId="77777777">
      <w:pPr>
        <w:rPr>
          <w:rFonts w:ascii="Arial" w:hAnsi="Arial" w:eastAsia="Calibri"/>
          <w:b/>
          <w:sz w:val="32"/>
          <w:szCs w:val="28"/>
          <w:lang w:eastAsia="en-US"/>
        </w:rPr>
      </w:pPr>
      <w:bookmarkStart w:name="_Toc116551251" w:id="16"/>
      <w:r>
        <w:br w:type="page"/>
      </w:r>
    </w:p>
    <w:p w:rsidRPr="0032377B" w:rsidR="00C07ABB" w:rsidP="00C07ABB" w:rsidRDefault="00C07ABB" w14:paraId="44239A73" w14:textId="5DE57A80">
      <w:pPr>
        <w:pStyle w:val="Heading1"/>
      </w:pPr>
      <w:bookmarkStart w:name="_Toc119480493" w:id="17"/>
      <w:r w:rsidRPr="0032377B">
        <w:t>Intressenter och uppdrag</w:t>
      </w:r>
      <w:bookmarkEnd w:id="16"/>
      <w:bookmarkEnd w:id="17"/>
    </w:p>
    <w:tbl>
      <w:tblPr>
        <w:tblStyle w:val="TableGrid"/>
        <w:tblW w:w="0" w:type="auto"/>
        <w:tblLook w:val="04A0" w:firstRow="1" w:lastRow="0" w:firstColumn="1" w:lastColumn="0" w:noHBand="0" w:noVBand="1"/>
      </w:tblPr>
      <w:tblGrid>
        <w:gridCol w:w="4106"/>
        <w:gridCol w:w="4536"/>
      </w:tblGrid>
      <w:tr w:rsidRPr="0032377B" w:rsidR="00C07ABB" w:rsidTr="008332C9" w14:paraId="753E7174" w14:textId="77777777">
        <w:tc>
          <w:tcPr>
            <w:tcW w:w="4106" w:type="dxa"/>
          </w:tcPr>
          <w:p w:rsidRPr="0032377B" w:rsidR="00C07ABB" w:rsidP="008332C9" w:rsidRDefault="00C07ABB" w14:paraId="24E8FCFB" w14:textId="77777777">
            <w:r w:rsidRPr="0032377B">
              <w:t>Hälso- och sjukvårdsverksamheter inom Region Halland</w:t>
            </w:r>
          </w:p>
        </w:tc>
        <w:tc>
          <w:tcPr>
            <w:tcW w:w="4536" w:type="dxa"/>
          </w:tcPr>
          <w:p w:rsidRPr="0032377B" w:rsidR="00C07ABB" w:rsidP="008332C9" w:rsidRDefault="00C07ABB" w14:paraId="193DDC70" w14:textId="77777777">
            <w:r w:rsidRPr="0032377B">
              <w:t>Ansvarig för att inkomma med begäran om att begränsa åtkomst till invånartjänst för behov identifierade inom sin verksamhet</w:t>
            </w:r>
          </w:p>
        </w:tc>
      </w:tr>
      <w:tr w:rsidRPr="0032377B" w:rsidR="00C07ABB" w:rsidTr="008332C9" w14:paraId="4D60AD61" w14:textId="77777777">
        <w:tc>
          <w:tcPr>
            <w:tcW w:w="4106" w:type="dxa"/>
            <w:shd w:val="clear" w:color="auto" w:fill="auto"/>
          </w:tcPr>
          <w:p w:rsidRPr="0032377B" w:rsidR="00C07ABB" w:rsidP="008332C9" w:rsidRDefault="00C07ABB" w14:paraId="779354E4" w14:textId="77777777">
            <w:r w:rsidRPr="0032377B">
              <w:t>Privata vårdgivare med vårdavtal och som använder Region Hallands IT-tjänster</w:t>
            </w:r>
          </w:p>
        </w:tc>
        <w:tc>
          <w:tcPr>
            <w:tcW w:w="4536" w:type="dxa"/>
          </w:tcPr>
          <w:p w:rsidRPr="0032377B" w:rsidR="00C07ABB" w:rsidP="008332C9" w:rsidRDefault="00C07ABB" w14:paraId="6A2CA271" w14:textId="77777777">
            <w:r w:rsidRPr="0032377B">
              <w:t>Ansvarig för begäran, beslut, omprövning och dokumentation av beslut att begränsa åtkomst till invånartjänst för behov identifierade inom sin verksamhet</w:t>
            </w:r>
          </w:p>
        </w:tc>
      </w:tr>
      <w:tr w:rsidRPr="0032377B" w:rsidR="00C07ABB" w:rsidTr="008332C9" w14:paraId="17FA6671" w14:textId="77777777">
        <w:tc>
          <w:tcPr>
            <w:tcW w:w="4106" w:type="dxa"/>
          </w:tcPr>
          <w:p w:rsidRPr="0032377B" w:rsidR="00C07ABB" w:rsidP="008332C9" w:rsidRDefault="00C07ABB" w14:paraId="10E84466" w14:textId="77777777">
            <w:r w:rsidRPr="0032377B">
              <w:t>Socialtjänsten i Region Hallands kommuner</w:t>
            </w:r>
          </w:p>
        </w:tc>
        <w:tc>
          <w:tcPr>
            <w:tcW w:w="4536" w:type="dxa"/>
          </w:tcPr>
          <w:p w:rsidRPr="0032377B" w:rsidR="00C07ABB" w:rsidP="008332C9" w:rsidRDefault="00C07ABB" w14:paraId="3994AE95" w14:textId="77777777">
            <w:r w:rsidRPr="0032377B">
              <w:t>Ansvarig för att inkomma med begäran om att begränsa åtkomst till invånartjänst för behov identifierade i sitt arbete</w:t>
            </w:r>
          </w:p>
        </w:tc>
      </w:tr>
      <w:tr w:rsidRPr="0032377B" w:rsidR="00C07ABB" w:rsidTr="008332C9" w14:paraId="5E694649" w14:textId="77777777">
        <w:tc>
          <w:tcPr>
            <w:tcW w:w="4106" w:type="dxa"/>
          </w:tcPr>
          <w:p w:rsidRPr="0032377B" w:rsidR="00C07ABB" w:rsidP="008332C9" w:rsidRDefault="00C07ABB" w14:paraId="7C38CE7F" w14:textId="77777777">
            <w:r w:rsidRPr="0032377B">
              <w:t>Polismyndigheten, PO Halland</w:t>
            </w:r>
          </w:p>
        </w:tc>
        <w:tc>
          <w:tcPr>
            <w:tcW w:w="4536" w:type="dxa"/>
          </w:tcPr>
          <w:p w:rsidRPr="0032377B" w:rsidR="00C07ABB" w:rsidP="008332C9" w:rsidRDefault="00C07ABB" w14:paraId="2A56C8FC" w14:textId="77777777">
            <w:r w:rsidRPr="0032377B">
              <w:t>Ansvarig för att, direkt eller via Socialtjänst, inkomma med begäran om att begränsa åtkomst till invånartjänst för behov identifierade i sitt arbete</w:t>
            </w:r>
          </w:p>
        </w:tc>
      </w:tr>
      <w:tr w:rsidRPr="0032377B" w:rsidR="00C07ABB" w:rsidTr="008332C9" w14:paraId="049AE1F4" w14:textId="77777777">
        <w:tc>
          <w:tcPr>
            <w:tcW w:w="4106" w:type="dxa"/>
          </w:tcPr>
          <w:p w:rsidRPr="0032377B" w:rsidR="00C07ABB" w:rsidP="008332C9" w:rsidRDefault="00C07ABB" w14:paraId="07BA3717" w14:textId="77777777">
            <w:r w:rsidRPr="0032377B">
              <w:t>Verksamhetschef Barn- och ungdomskliniken, Hallands sjukhus.</w:t>
            </w:r>
          </w:p>
          <w:p w:rsidRPr="0032377B" w:rsidR="00C07ABB" w:rsidP="008332C9" w:rsidRDefault="00C07ABB" w14:paraId="0DE0154C" w14:textId="77777777"/>
        </w:tc>
        <w:tc>
          <w:tcPr>
            <w:tcW w:w="4536" w:type="dxa"/>
          </w:tcPr>
          <w:p w:rsidRPr="0032377B" w:rsidR="00C07ABB" w:rsidP="008332C9" w:rsidRDefault="00C07ABB" w14:paraId="689DB0F7" w14:textId="77777777">
            <w:r w:rsidRPr="0032377B">
              <w:t>Ansvarig för beslut och omprövning av beslut att begränsa åtkomst till invånartjänst för Region Hallands samtliga verksamheter och behov begärda av Socialtjänst eller Polismyndighet</w:t>
            </w:r>
          </w:p>
        </w:tc>
      </w:tr>
      <w:tr w:rsidRPr="0032377B" w:rsidR="00C07ABB" w:rsidTr="008332C9" w14:paraId="2638869B" w14:textId="77777777">
        <w:tc>
          <w:tcPr>
            <w:tcW w:w="4106" w:type="dxa"/>
          </w:tcPr>
          <w:p w:rsidRPr="0032377B" w:rsidR="00C07ABB" w:rsidP="008332C9" w:rsidRDefault="00C07ABB" w14:paraId="44DB0889" w14:textId="77777777">
            <w:r w:rsidRPr="0032377B">
              <w:t>Avdelning E-Hälsa och invånartjänster, Regionkontoret IT och digitalisering</w:t>
            </w:r>
          </w:p>
        </w:tc>
        <w:tc>
          <w:tcPr>
            <w:tcW w:w="4536" w:type="dxa"/>
          </w:tcPr>
          <w:p w:rsidRPr="0032377B" w:rsidR="00C07ABB" w:rsidP="008332C9" w:rsidRDefault="00C07ABB" w14:paraId="21E340C5" w14:textId="77777777">
            <w:r w:rsidRPr="0032377B">
              <w:t>Systemförvaltare av Region Hallands invånartjänster</w:t>
            </w:r>
          </w:p>
        </w:tc>
      </w:tr>
      <w:tr w:rsidRPr="0032377B" w:rsidR="00C07ABB" w:rsidTr="008332C9" w14:paraId="50DDE584" w14:textId="77777777">
        <w:tc>
          <w:tcPr>
            <w:tcW w:w="4106" w:type="dxa"/>
          </w:tcPr>
          <w:p w:rsidRPr="0032377B" w:rsidR="00C07ABB" w:rsidP="008332C9" w:rsidRDefault="00C07ABB" w14:paraId="6190B542" w14:textId="77777777">
            <w:r w:rsidRPr="0032377B">
              <w:t>Objektspecialist Avdelning Huvudjournal och Hälsoinformatik, Regionkontoret IT och digitalisering (OS RK ITD)</w:t>
            </w:r>
          </w:p>
        </w:tc>
        <w:tc>
          <w:tcPr>
            <w:tcW w:w="4536" w:type="dxa"/>
          </w:tcPr>
          <w:p w:rsidRPr="0032377B" w:rsidR="00C07ABB" w:rsidP="008332C9" w:rsidRDefault="00C07ABB" w14:paraId="078693B9" w14:textId="77777777">
            <w:r w:rsidRPr="0032377B">
              <w:t>Administrativ stödfunktion. Samordnar och stödjer processen kring beslut, omprövning och åtgärder för att begränsa åtkomst till invånartjänst</w:t>
            </w:r>
          </w:p>
        </w:tc>
      </w:tr>
      <w:tr w:rsidRPr="0032377B" w:rsidR="00C07ABB" w:rsidTr="008332C9" w14:paraId="7612A659" w14:textId="77777777">
        <w:tc>
          <w:tcPr>
            <w:tcW w:w="4106" w:type="dxa"/>
          </w:tcPr>
          <w:p w:rsidRPr="0032377B" w:rsidR="00C07ABB" w:rsidP="008332C9" w:rsidRDefault="00C07ABB" w14:paraId="6BBAD377" w14:textId="77777777">
            <w:r w:rsidRPr="0032377B">
              <w:t>ServiceDesk Vårdsystem, RK IT och digitalisering</w:t>
            </w:r>
          </w:p>
        </w:tc>
        <w:tc>
          <w:tcPr>
            <w:tcW w:w="4536" w:type="dxa"/>
          </w:tcPr>
          <w:p w:rsidRPr="0032377B" w:rsidR="00C07ABB" w:rsidP="008332C9" w:rsidRDefault="00C07ABB" w14:paraId="794F6640" w14:textId="77777777">
            <w:r w:rsidRPr="0032377B">
              <w:t>Uppdrag att administrera begäran om begränsning av åtkomst på kontorstid</w:t>
            </w:r>
          </w:p>
        </w:tc>
      </w:tr>
      <w:tr w:rsidRPr="0032377B" w:rsidR="00C07ABB" w:rsidTr="008332C9" w14:paraId="1A462310" w14:textId="77777777">
        <w:tc>
          <w:tcPr>
            <w:tcW w:w="4106" w:type="dxa"/>
          </w:tcPr>
          <w:p w:rsidRPr="0032377B" w:rsidR="00C07ABB" w:rsidP="008332C9" w:rsidRDefault="00C07ABB" w14:paraId="4484A356" w14:textId="77777777">
            <w:r w:rsidRPr="0032377B">
              <w:t>Vårdadministration Akutkliniken Hallands sjukhus Varberg</w:t>
            </w:r>
          </w:p>
        </w:tc>
        <w:tc>
          <w:tcPr>
            <w:tcW w:w="4536" w:type="dxa"/>
          </w:tcPr>
          <w:p w:rsidRPr="0032377B" w:rsidR="00C07ABB" w:rsidP="008332C9" w:rsidRDefault="00C07ABB" w14:paraId="2F7AEF96" w14:textId="77777777">
            <w:r w:rsidRPr="0032377B">
              <w:t>Uppdrag att administrera begäran om begränsning av åtkomst på jourtid</w:t>
            </w:r>
          </w:p>
        </w:tc>
      </w:tr>
      <w:tr w:rsidRPr="0032377B" w:rsidR="00C07ABB" w:rsidTr="008332C9" w14:paraId="53578CB4" w14:textId="77777777">
        <w:tc>
          <w:tcPr>
            <w:tcW w:w="4106" w:type="dxa"/>
          </w:tcPr>
          <w:p w:rsidRPr="0032377B" w:rsidR="00C07ABB" w:rsidP="008332C9" w:rsidRDefault="00C07ABB" w14:paraId="0FBBE0ED" w14:textId="77777777">
            <w:r w:rsidRPr="0032377B">
              <w:t>Övriga regioner som använder e-tjänsten Journalen och 1177 Vårdguidens e-tjänster</w:t>
            </w:r>
          </w:p>
        </w:tc>
        <w:tc>
          <w:tcPr>
            <w:tcW w:w="4536" w:type="dxa"/>
          </w:tcPr>
          <w:p w:rsidRPr="0032377B" w:rsidR="00C07ABB" w:rsidP="008332C9" w:rsidRDefault="00C07ABB" w14:paraId="35B09BD8" w14:textId="77777777">
            <w:r w:rsidRPr="0032377B">
              <w:t>Kan vara inblandade i samband med skyddat boende på annan ort eller att minderårig eller vårdnadshavare flyttar</w:t>
            </w:r>
          </w:p>
        </w:tc>
      </w:tr>
    </w:tbl>
    <w:p w:rsidRPr="0032377B" w:rsidR="00C07ABB" w:rsidP="00C07ABB" w:rsidRDefault="00C07ABB" w14:paraId="60BDAA0F" w14:textId="77777777">
      <w:r w:rsidRPr="0032377B">
        <w:br/>
      </w:r>
    </w:p>
    <w:p w:rsidRPr="0032377B" w:rsidR="00C07ABB" w:rsidP="00C07ABB" w:rsidRDefault="00C07ABB" w14:paraId="6731E507" w14:textId="77777777">
      <w:pPr>
        <w:pStyle w:val="Heading1"/>
      </w:pPr>
      <w:bookmarkStart w:name="_Tjänster/system_som_rutinen" w:id="18"/>
      <w:bookmarkStart w:name="_Invånartjänster_som_rutinen" w:id="19"/>
      <w:bookmarkStart w:name="_Toc116551252" w:id="20"/>
      <w:bookmarkStart w:name="_Toc119480494" w:id="21"/>
      <w:bookmarkEnd w:id="18"/>
      <w:bookmarkEnd w:id="19"/>
      <w:r w:rsidRPr="0032377B">
        <w:t>Invånartjänster som rutinen omfattar:</w:t>
      </w:r>
      <w:bookmarkEnd w:id="20"/>
      <w:bookmarkEnd w:id="21"/>
    </w:p>
    <w:tbl>
      <w:tblPr>
        <w:tblStyle w:val="TableGrid"/>
        <w:tblW w:w="0" w:type="auto"/>
        <w:tblLook w:val="04A0" w:firstRow="1" w:lastRow="0" w:firstColumn="1" w:lastColumn="0" w:noHBand="0" w:noVBand="1"/>
      </w:tblPr>
      <w:tblGrid>
        <w:gridCol w:w="3084"/>
        <w:gridCol w:w="4141"/>
        <w:gridCol w:w="1835"/>
      </w:tblGrid>
      <w:tr w:rsidRPr="0032377B" w:rsidR="00C07ABB" w:rsidTr="008332C9" w14:paraId="4B308878" w14:textId="77777777">
        <w:tc>
          <w:tcPr>
            <w:tcW w:w="3084" w:type="dxa"/>
          </w:tcPr>
          <w:p w:rsidRPr="0032377B" w:rsidR="00C07ABB" w:rsidP="008332C9" w:rsidRDefault="00C07ABB" w14:paraId="002C26BF" w14:textId="77777777">
            <w:pPr>
              <w:rPr>
                <w:b/>
                <w:bCs/>
              </w:rPr>
            </w:pPr>
            <w:r w:rsidRPr="0032377B">
              <w:rPr>
                <w:b/>
                <w:bCs/>
              </w:rPr>
              <w:t>Tjänst</w:t>
            </w:r>
          </w:p>
        </w:tc>
        <w:tc>
          <w:tcPr>
            <w:tcW w:w="4141" w:type="dxa"/>
          </w:tcPr>
          <w:p w:rsidRPr="0032377B" w:rsidR="00C07ABB" w:rsidP="008332C9" w:rsidRDefault="00C07ABB" w14:paraId="38D721C3" w14:textId="77777777">
            <w:pPr>
              <w:rPr>
                <w:b/>
                <w:bCs/>
              </w:rPr>
            </w:pPr>
            <w:r w:rsidRPr="0032377B">
              <w:rPr>
                <w:b/>
                <w:bCs/>
              </w:rPr>
              <w:t>Uppgifter i tjänsten</w:t>
            </w:r>
          </w:p>
        </w:tc>
        <w:tc>
          <w:tcPr>
            <w:tcW w:w="1835" w:type="dxa"/>
          </w:tcPr>
          <w:p w:rsidRPr="0032377B" w:rsidR="00C07ABB" w:rsidP="008332C9" w:rsidRDefault="00C07ABB" w14:paraId="30370E68" w14:textId="77777777">
            <w:pPr>
              <w:rPr>
                <w:b/>
                <w:bCs/>
              </w:rPr>
            </w:pPr>
            <w:r w:rsidRPr="0032377B">
              <w:rPr>
                <w:b/>
                <w:bCs/>
              </w:rPr>
              <w:t>Systemförvaltas på avdelning</w:t>
            </w:r>
          </w:p>
        </w:tc>
      </w:tr>
      <w:tr w:rsidRPr="0032377B" w:rsidR="00C07ABB" w:rsidTr="008332C9" w14:paraId="6FF45687" w14:textId="77777777">
        <w:tc>
          <w:tcPr>
            <w:tcW w:w="3084" w:type="dxa"/>
          </w:tcPr>
          <w:p w:rsidRPr="0032377B" w:rsidR="00C07ABB" w:rsidP="008332C9" w:rsidRDefault="00C07ABB" w14:paraId="1FF03185" w14:textId="77777777">
            <w:pPr>
              <w:rPr>
                <w:lang w:eastAsia="en-US"/>
              </w:rPr>
            </w:pPr>
            <w:r w:rsidRPr="0032377B">
              <w:t>1177</w:t>
            </w:r>
          </w:p>
        </w:tc>
        <w:tc>
          <w:tcPr>
            <w:tcW w:w="4141" w:type="dxa"/>
          </w:tcPr>
          <w:p w:rsidRPr="0032377B" w:rsidR="00C07ABB" w:rsidP="008332C9" w:rsidRDefault="00C07ABB" w14:paraId="5CA8918F" w14:textId="77777777">
            <w:r w:rsidRPr="0032377B">
              <w:t>Ärendekommunikation med invånare, webbtidboksinformation</w:t>
            </w:r>
          </w:p>
        </w:tc>
        <w:tc>
          <w:tcPr>
            <w:tcW w:w="1835" w:type="dxa"/>
          </w:tcPr>
          <w:p w:rsidRPr="0032377B" w:rsidR="00C07ABB" w:rsidP="008332C9" w:rsidRDefault="00C07ABB" w14:paraId="49E4F769" w14:textId="77777777">
            <w:r w:rsidRPr="0032377B">
              <w:t>E-hälsa och invånartjänster</w:t>
            </w:r>
          </w:p>
        </w:tc>
      </w:tr>
      <w:tr w:rsidRPr="0032377B" w:rsidR="00C07ABB" w:rsidTr="008332C9" w14:paraId="7B5E11BC" w14:textId="77777777">
        <w:tc>
          <w:tcPr>
            <w:tcW w:w="3084" w:type="dxa"/>
          </w:tcPr>
          <w:p w:rsidRPr="0032377B" w:rsidR="00C07ABB" w:rsidP="008332C9" w:rsidRDefault="00C07ABB" w14:paraId="0BA85BA7" w14:textId="77777777">
            <w:pPr>
              <w:rPr>
                <w:lang w:eastAsia="en-US"/>
              </w:rPr>
            </w:pPr>
            <w:r w:rsidRPr="0032377B">
              <w:t>Journalen på 1177</w:t>
            </w:r>
          </w:p>
        </w:tc>
        <w:tc>
          <w:tcPr>
            <w:tcW w:w="4141" w:type="dxa"/>
          </w:tcPr>
          <w:p w:rsidRPr="0032377B" w:rsidR="00C07ABB" w:rsidP="008332C9" w:rsidRDefault="00C07ABB" w14:paraId="54D0CAA4" w14:textId="77777777">
            <w:r w:rsidRPr="0032377B">
              <w:t>Journaldokumentation som publiceras på Journalen</w:t>
            </w:r>
          </w:p>
        </w:tc>
        <w:tc>
          <w:tcPr>
            <w:tcW w:w="1835" w:type="dxa"/>
          </w:tcPr>
          <w:p w:rsidRPr="0032377B" w:rsidR="00C07ABB" w:rsidP="008332C9" w:rsidRDefault="00C07ABB" w14:paraId="68FADF86" w14:textId="77777777">
            <w:r w:rsidRPr="0032377B">
              <w:t>E-hälsa och invånartjänster</w:t>
            </w:r>
          </w:p>
        </w:tc>
      </w:tr>
      <w:tr w:rsidRPr="0032377B" w:rsidR="00C07ABB" w:rsidTr="008332C9" w14:paraId="317CBFF3" w14:textId="77777777">
        <w:tc>
          <w:tcPr>
            <w:tcW w:w="3084" w:type="dxa"/>
          </w:tcPr>
          <w:p w:rsidRPr="0032377B" w:rsidR="00C07ABB" w:rsidP="008332C9" w:rsidRDefault="00C07ABB" w14:paraId="62DB5560" w14:textId="77777777">
            <w:pPr>
              <w:rPr>
                <w:lang w:eastAsia="en-US"/>
              </w:rPr>
            </w:pPr>
            <w:r w:rsidRPr="0032377B">
              <w:t>Mobil självincheckning</w:t>
            </w:r>
          </w:p>
        </w:tc>
        <w:tc>
          <w:tcPr>
            <w:tcW w:w="4141" w:type="dxa"/>
          </w:tcPr>
          <w:p w:rsidRPr="0032377B" w:rsidR="00C07ABB" w:rsidP="008332C9" w:rsidRDefault="00C07ABB" w14:paraId="13673C4A" w14:textId="77777777">
            <w:r w:rsidRPr="0032377B">
              <w:t>Information om patientbesök</w:t>
            </w:r>
          </w:p>
        </w:tc>
        <w:tc>
          <w:tcPr>
            <w:tcW w:w="1835" w:type="dxa"/>
          </w:tcPr>
          <w:p w:rsidRPr="0032377B" w:rsidR="00C07ABB" w:rsidP="008332C9" w:rsidRDefault="00C07ABB" w14:paraId="7A809262" w14:textId="77777777">
            <w:r w:rsidRPr="0032377B">
              <w:t>E-hälsa och invånartjänster</w:t>
            </w:r>
          </w:p>
        </w:tc>
      </w:tr>
      <w:tr w:rsidRPr="0032377B" w:rsidR="00C07ABB" w:rsidTr="008332C9" w14:paraId="497B2E56" w14:textId="77777777">
        <w:tc>
          <w:tcPr>
            <w:tcW w:w="3084" w:type="dxa"/>
          </w:tcPr>
          <w:p w:rsidRPr="0032377B" w:rsidR="00C07ABB" w:rsidP="008332C9" w:rsidRDefault="00C07ABB" w14:paraId="19DC9AFB" w14:textId="77777777">
            <w:pPr>
              <w:rPr>
                <w:szCs w:val="22"/>
              </w:rPr>
            </w:pPr>
          </w:p>
        </w:tc>
        <w:tc>
          <w:tcPr>
            <w:tcW w:w="4141" w:type="dxa"/>
          </w:tcPr>
          <w:p w:rsidRPr="0032377B" w:rsidR="00C07ABB" w:rsidP="008332C9" w:rsidRDefault="00C07ABB" w14:paraId="3F325085" w14:textId="77777777">
            <w:pPr>
              <w:rPr>
                <w:szCs w:val="22"/>
              </w:rPr>
            </w:pPr>
          </w:p>
        </w:tc>
        <w:tc>
          <w:tcPr>
            <w:tcW w:w="1835" w:type="dxa"/>
          </w:tcPr>
          <w:p w:rsidRPr="0032377B" w:rsidR="00C07ABB" w:rsidP="008332C9" w:rsidRDefault="00C07ABB" w14:paraId="0847E725" w14:textId="77777777">
            <w:pPr>
              <w:rPr>
                <w:szCs w:val="22"/>
              </w:rPr>
            </w:pPr>
          </w:p>
        </w:tc>
      </w:tr>
    </w:tbl>
    <w:p w:rsidRPr="0032377B" w:rsidR="00C07ABB" w:rsidP="00C07ABB" w:rsidRDefault="00C07ABB" w14:paraId="15AD866A" w14:textId="77777777">
      <w:bookmarkStart w:name="_Toc56158187" w:id="22"/>
      <w:bookmarkStart w:name="_Toc57643172" w:id="23"/>
      <w:bookmarkStart w:name="_Toc495566117" w:id="24"/>
    </w:p>
    <w:p w:rsidRPr="0032377B" w:rsidR="00C07ABB" w:rsidP="00C07ABB" w:rsidRDefault="00C07ABB" w14:paraId="3D0A5CEF" w14:textId="77777777"/>
    <w:p w:rsidRPr="0032377B" w:rsidR="00C07ABB" w:rsidP="00C07ABB" w:rsidRDefault="00C07ABB" w14:paraId="519C2127" w14:textId="77777777">
      <w:pPr>
        <w:pStyle w:val="Heading2"/>
        <w:rPr>
          <w:szCs w:val="28"/>
          <w:lang w:eastAsia="en-US"/>
        </w:rPr>
      </w:pPr>
      <w:r w:rsidRPr="0032377B">
        <w:rPr>
          <w:szCs w:val="28"/>
          <w:lang w:eastAsia="en-US"/>
        </w:rPr>
        <w:t>1177</w:t>
      </w:r>
      <w:bookmarkEnd w:id="22"/>
      <w:bookmarkEnd w:id="23"/>
      <w:r w:rsidRPr="0032377B">
        <w:rPr>
          <w:szCs w:val="28"/>
          <w:lang w:eastAsia="en-US"/>
        </w:rPr>
        <w:t xml:space="preserve"> - vårdnadshavares möjlighet att agera ombud</w:t>
      </w:r>
    </w:p>
    <w:p w:rsidRPr="0032377B" w:rsidR="00C07ABB" w:rsidP="00C07ABB" w:rsidRDefault="00C07ABB" w14:paraId="6DB0B752" w14:textId="77777777">
      <w:pPr>
        <w:rPr>
          <w:b/>
          <w:bCs/>
          <w:lang w:eastAsia="en-US"/>
        </w:rPr>
      </w:pPr>
      <w:r w:rsidRPr="0032377B">
        <w:rPr>
          <w:lang w:eastAsia="en-US"/>
        </w:rPr>
        <w:t xml:space="preserve">Fram till barnet fyller 13 år kan barnets vårdnadshavare agera ombud i 1177. Från 13 år har endast barnet tillgång till sitt 1177-konto. </w:t>
      </w:r>
    </w:p>
    <w:p w:rsidRPr="0032377B" w:rsidR="00C07ABB" w:rsidP="00C07ABB" w:rsidRDefault="00C07ABB" w14:paraId="2F75C30B" w14:textId="77777777">
      <w:pPr>
        <w:rPr>
          <w:b/>
          <w:bCs/>
          <w:lang w:eastAsia="en-US"/>
        </w:rPr>
      </w:pPr>
      <w:r w:rsidRPr="0032377B">
        <w:rPr>
          <w:lang w:eastAsia="en-US"/>
        </w:rPr>
        <w:t xml:space="preserve">Om barnet har skyddade uppgifter i folkbokföringen är det inte möjligt för vårdnadshavare/arna att agera ombud och befintliga ombudsrelationer tas automatiskt bort. </w:t>
      </w:r>
    </w:p>
    <w:p w:rsidRPr="0032377B" w:rsidR="00C07ABB" w:rsidP="00C07ABB" w:rsidRDefault="00C07ABB" w14:paraId="53C85962" w14:textId="77777777">
      <w:pPr>
        <w:pStyle w:val="Heading1"/>
      </w:pPr>
    </w:p>
    <w:p w:rsidRPr="0032377B" w:rsidR="00C07ABB" w:rsidP="00C07ABB" w:rsidRDefault="00C07ABB" w14:paraId="4819DD04" w14:textId="77777777">
      <w:pPr>
        <w:pStyle w:val="Heading2"/>
        <w:rPr>
          <w:szCs w:val="28"/>
          <w:lang w:eastAsia="en-US"/>
        </w:rPr>
      </w:pPr>
      <w:bookmarkStart w:name="_Toc56158188" w:id="25"/>
      <w:bookmarkStart w:name="_Toc57643173" w:id="26"/>
      <w:r w:rsidRPr="0032377B">
        <w:rPr>
          <w:szCs w:val="28"/>
          <w:lang w:eastAsia="en-US"/>
        </w:rPr>
        <w:t xml:space="preserve">Journalen på 1177 - vårdnadshavares </w:t>
      </w:r>
      <w:bookmarkEnd w:id="24"/>
      <w:bookmarkEnd w:id="25"/>
      <w:bookmarkEnd w:id="26"/>
      <w:r w:rsidRPr="0032377B">
        <w:rPr>
          <w:szCs w:val="28"/>
          <w:lang w:eastAsia="en-US"/>
        </w:rPr>
        <w:t>åtkomst till minderårigs journal</w:t>
      </w:r>
    </w:p>
    <w:p w:rsidRPr="0032377B" w:rsidR="00C07ABB" w:rsidP="00C07ABB" w:rsidRDefault="00C07ABB" w14:paraId="2340C92F" w14:textId="77777777">
      <w:r w:rsidRPr="0032377B">
        <w:t>Vårdnadshavare har automatiskt direktåtkomst till barnets journal via e-tjänsten Journalen fram till barnet fyller 13 år. Från 13 år och fram till barnet fyller 16 år har varken barnet eller vårdnadshavare automatisk direktåtkomst. Efter prövning kan dock både minderårig och/eller vårdnadshavare få direktåtkomst. Från och med 16 år har endast barnet åtkomst till Journalen.</w:t>
      </w:r>
      <w:r w:rsidRPr="0032377B">
        <w:br/>
      </w:r>
      <w:r w:rsidRPr="0032377B">
        <w:rPr>
          <w:lang w:eastAsia="en-US"/>
        </w:rPr>
        <w:t xml:space="preserve">Om barnet har skyddade uppgifter i folkbokföringen försvinner barnet från vårdnadshavarens startsida och vårdnadshavaren kan inte nå barnets Journalen-konto. Vårdnadshavaren kan inte heller ges åtkomst till barnets Journalen-konto och eventuell befintlig tilldelning bryts automatiskt.</w:t>
      </w:r>
      <w:r w:rsidRPr="0032377B">
        <w:t/>
      </w:r>
    </w:p>
    <w:p w:rsidRPr="0032377B" w:rsidR="00C07ABB" w:rsidP="00C07ABB" w:rsidRDefault="00C07ABB" w14:paraId="0772C4AD" w14:textId="77777777">
      <w:pPr>
        <w:rPr>
          <w:rStyle w:val="Hyperlink"/>
          <w:color w:val="auto"/>
          <w:u w:val="none"/>
        </w:rPr>
      </w:pPr>
      <w:r w:rsidRPr="0032377B">
        <w:t xml:space="preserve">  </w:t>
      </w:r>
    </w:p>
    <w:p w:rsidRPr="0032377B" w:rsidR="00C07ABB" w:rsidP="00C07ABB" w:rsidRDefault="00C07ABB" w14:paraId="58EFE7F4" w14:textId="77777777">
      <w:r w:rsidRPr="0032377B">
        <w:t xml:space="preserve">Se även rutin: </w:t>
      </w:r>
      <w:bookmarkStart w:name="_Toc495566118" w:id="27"/>
    </w:p>
    <w:p w:rsidRPr="0032377B" w:rsidR="00C07ABB" w:rsidP="00C07ABB" w:rsidRDefault="00C07ABB" w14:paraId="06A263F2" w14:textId="49BC80A9">
      <w:pPr>
        <w:rPr>
          <w:rStyle w:val="Hyperlink"/>
          <w:rFonts w:eastAsia="Calibri" w:cs="Times New Roman"/>
          <w:szCs w:val="22"/>
          <w:lang w:eastAsia="en-US"/>
        </w:rPr>
      </w:pPr>
      <w:r w:rsidRPr="0032377B">
        <w:rPr>
          <w:rFonts w:eastAsia="Calibri" w:cs="Times New Roman"/>
          <w:szCs w:val="22"/>
          <w:lang w:eastAsia="en-US"/>
        </w:rPr>
        <w:fldChar w:fldCharType="begin"/>
      </w:r>
      <w:r w:rsidR="00522F7F">
        <w:rPr>
          <w:rFonts w:eastAsia="Calibri" w:cs="Times New Roman"/>
          <w:szCs w:val="22"/>
          <w:lang w:eastAsia="en-US"/>
        </w:rPr>
        <w:instrText>HYPERLINK "https://vardgivare.regionhalland.se/app/plugins/region-halland-api-styrda-dokument/download/get_dokument.php?documentGUID=RH-9567" \t "_blank"</w:instrText>
      </w:r>
      <w:r w:rsidRPr="0032377B" w:rsidR="00522F7F">
        <w:rPr>
          <w:rFonts w:eastAsia="Calibri" w:cs="Times New Roman"/>
          <w:szCs w:val="22"/>
          <w:lang w:eastAsia="en-US"/>
        </w:rPr>
      </w:r>
      <w:r w:rsidRPr="0032377B">
        <w:rPr>
          <w:rFonts w:eastAsia="Calibri" w:cs="Times New Roman"/>
          <w:szCs w:val="22"/>
          <w:lang w:eastAsia="en-US"/>
        </w:rPr>
        <w:fldChar w:fldCharType="separate"/>
      </w:r>
      <w:r w:rsidRPr="0032377B">
        <w:rPr>
          <w:rStyle w:val="Hyperlink"/>
          <w:rFonts w:eastAsia="Calibri" w:cs="Times New Roman"/>
          <w:szCs w:val="22"/>
          <w:lang w:eastAsia="en-US"/>
        </w:rPr>
        <w:t>Journal - Försegling och vårdnadshavares tillgång till barns journal via nätet</w:t>
      </w:r>
    </w:p>
    <w:p w:rsidRPr="0032377B" w:rsidR="00C07ABB" w:rsidP="00C07ABB" w:rsidRDefault="00C07ABB" w14:paraId="1EE0E866" w14:textId="5B09DA9B">
      <w:pPr>
        <w:rPr>
          <w:rStyle w:val="Hyperlink"/>
          <w:rFonts w:eastAsia="Calibri" w:cs="Times New Roman"/>
          <w:szCs w:val="22"/>
          <w:lang w:eastAsia="en-US"/>
        </w:rPr>
      </w:pPr>
      <w:r w:rsidRPr="0032377B">
        <w:rPr>
          <w:rFonts w:eastAsia="Calibri" w:cs="Times New Roman"/>
          <w:szCs w:val="22"/>
          <w:lang w:eastAsia="en-US"/>
        </w:rPr>
        <w:fldChar w:fldCharType="end"/>
      </w:r>
      <w:hyperlink w:history="1" r:id="rId20">
        <w:r w:rsidRPr="0032377B">
          <w:rPr>
            <w:rStyle w:val="Hyperlink"/>
            <w:rFonts w:eastAsia="Calibri" w:cs="Times New Roman"/>
            <w:szCs w:val="22"/>
            <w:lang w:eastAsia="en-US"/>
          </w:rPr>
          <w:t>Uppgifter som ej publiceras i 1177 Journalen respektive Nationell Patientöversikt (NPÖ)</w:t>
        </w:r>
      </w:hyperlink>
    </w:p>
    <w:p w:rsidRPr="0032377B" w:rsidR="00C07ABB" w:rsidP="00C07ABB" w:rsidRDefault="00C07ABB" w14:paraId="35404E59" w14:textId="77777777">
      <w:pPr>
        <w:rPr>
          <w:rFonts w:eastAsia="Calibri" w:cs="Times New Roman"/>
          <w:color w:val="0000FF"/>
          <w:szCs w:val="22"/>
          <w:u w:val="single"/>
          <w:lang w:eastAsia="en-US"/>
        </w:rPr>
      </w:pPr>
    </w:p>
    <w:p w:rsidRPr="0032377B" w:rsidR="00C07ABB" w:rsidP="00C07ABB" w:rsidRDefault="00C07ABB" w14:paraId="7F0A7622" w14:textId="77777777"/>
    <w:p w:rsidRPr="0032377B" w:rsidR="00C07ABB" w:rsidP="00C07ABB" w:rsidRDefault="00C07ABB" w14:paraId="4F62F355" w14:textId="77777777">
      <w:pPr>
        <w:pStyle w:val="Heading2"/>
        <w:rPr>
          <w:szCs w:val="28"/>
          <w:lang w:eastAsia="en-US"/>
        </w:rPr>
      </w:pPr>
      <w:r w:rsidRPr="0032377B">
        <w:rPr>
          <w:szCs w:val="28"/>
          <w:lang w:eastAsia="en-US"/>
        </w:rPr>
        <w:t>Mobil självincheckning (VAS) - vårdnadshavares möjlighet att agera ombud</w:t>
      </w:r>
    </w:p>
    <w:p w:rsidRPr="0032377B" w:rsidR="00C07ABB" w:rsidP="00C07ABB" w:rsidRDefault="00C07ABB" w14:paraId="221DDCD2" w14:textId="77777777">
      <w:pPr>
        <w:rPr>
          <w:rFonts w:eastAsia="Calibri"/>
          <w:lang w:eastAsia="en-US"/>
        </w:rPr>
      </w:pPr>
      <w:r w:rsidRPr="0032377B">
        <w:rPr>
          <w:rFonts w:eastAsia="Calibri"/>
          <w:lang w:eastAsia="en-US"/>
        </w:rPr>
        <w:t xml:space="preserve">Fram till barnet fyller 13 år kan vårdnadshavare agera ombud i Mobil självincheckning. Från 13 år kan endast barnet logga in i tjänsten.  </w:t>
      </w:r>
    </w:p>
    <w:p w:rsidRPr="0032377B" w:rsidR="00C07ABB" w:rsidP="00C07ABB" w:rsidRDefault="00C07ABB" w14:paraId="6EAD2F11" w14:textId="77777777">
      <w:pPr>
        <w:rPr>
          <w:lang w:eastAsia="en-US"/>
        </w:rPr>
      </w:pPr>
      <w:r w:rsidRPr="0032377B">
        <w:rPr>
          <w:lang w:eastAsia="en-US"/>
        </w:rPr>
        <w:t>Om barnet har skyddade uppgifter i folkbokföringen visas inga uppgifter från VAS vid inloggning i e-tjänsten</w:t>
      </w:r>
      <w:bookmarkEnd w:id="27"/>
      <w:r w:rsidRPr="0032377B">
        <w:rPr>
          <w:lang w:eastAsia="en-US"/>
        </w:rPr>
        <w:t>, varken för barn eller eventuellt ombud.</w:t>
      </w:r>
    </w:p>
    <w:p w:rsidRPr="0032377B" w:rsidR="00C07ABB" w:rsidP="00C07ABB" w:rsidRDefault="00C07ABB" w14:paraId="04F383A9" w14:textId="77777777">
      <w:pPr>
        <w:rPr>
          <w:lang w:eastAsia="en-US"/>
        </w:rPr>
      </w:pPr>
    </w:p>
    <w:p w:rsidRPr="0032377B" w:rsidR="00C07ABB" w:rsidP="00C07ABB" w:rsidRDefault="00C07ABB" w14:paraId="0D0E8DD7" w14:textId="77777777">
      <w:pPr>
        <w:rPr>
          <w:lang w:eastAsia="en-US"/>
        </w:rPr>
      </w:pPr>
    </w:p>
    <w:p w:rsidRPr="0032377B" w:rsidR="00C07ABB" w:rsidP="00C07ABB" w:rsidRDefault="00C07ABB" w14:paraId="0264215D" w14:textId="77777777">
      <w:pPr>
        <w:pStyle w:val="Heading1"/>
      </w:pPr>
      <w:bookmarkStart w:name="_Toc116551253" w:id="28"/>
      <w:bookmarkStart w:name="_Toc119480495" w:id="29"/>
      <w:r w:rsidRPr="0032377B">
        <w:t>Åtgärder för att begränsa vårdnadshavares åtkomst till minderårigs invånartjänst</w:t>
      </w:r>
      <w:bookmarkEnd w:id="28"/>
      <w:bookmarkEnd w:id="29"/>
      <w:r w:rsidRPr="0032377B">
        <w:t xml:space="preserve"> </w:t>
      </w:r>
    </w:p>
    <w:p w:rsidRPr="0032377B" w:rsidR="00C07ABB" w:rsidP="00C07ABB" w:rsidRDefault="00C07ABB" w14:paraId="56609F5C" w14:textId="77777777">
      <w:r w:rsidRPr="0032377B">
        <w:t xml:space="preserve">Vid behov av begränsning av åtkomst till invånartjänst ska åtgärder vidtas skyndsamt och </w:t>
      </w:r>
      <w:r w:rsidRPr="0032377B">
        <w:rPr>
          <w:u w:val="single"/>
        </w:rPr>
        <w:t>samtliga</w:t>
      </w:r>
      <w:r w:rsidRPr="0032377B">
        <w:t xml:space="preserve"> invånartjänster blockeras/låsas/spärras enligt nedan. </w:t>
      </w:r>
    </w:p>
    <w:p w:rsidRPr="0032377B" w:rsidR="00C07ABB" w:rsidP="00C07ABB" w:rsidRDefault="00C07ABB" w14:paraId="53CE7D91" w14:textId="77777777"/>
    <w:p w:rsidRPr="0032377B" w:rsidR="00C07ABB" w:rsidP="00C07ABB" w:rsidRDefault="00C07ABB" w14:paraId="33B3F8CC" w14:textId="77777777">
      <w:pPr>
        <w:pStyle w:val="Heading2"/>
        <w:rPr>
          <w:szCs w:val="28"/>
          <w:lang w:eastAsia="en-US"/>
        </w:rPr>
      </w:pPr>
      <w:r w:rsidRPr="0032377B">
        <w:rPr>
          <w:szCs w:val="28"/>
          <w:lang w:eastAsia="en-US"/>
        </w:rPr>
        <w:t>Barn 0 - 12 år</w:t>
      </w:r>
    </w:p>
    <w:p w:rsidRPr="0032377B" w:rsidR="00C07ABB" w:rsidP="00C07ABB" w:rsidRDefault="00C07ABB" w14:paraId="1A5C6AC6" w14:textId="77777777">
      <w:pPr>
        <w:pStyle w:val="ListParagraph"/>
        <w:numPr>
          <w:ilvl w:val="0"/>
          <w:numId w:val="15"/>
        </w:numPr>
      </w:pPr>
      <w:r w:rsidRPr="0032377B">
        <w:t>Blockera båda vårdnadshavares möjlighet att agera ombud i 1177.se</w:t>
      </w:r>
    </w:p>
    <w:p w:rsidRPr="0032377B" w:rsidR="00C07ABB" w:rsidP="00C07ABB" w:rsidRDefault="00C07ABB" w14:paraId="6678FE67" w14:textId="77777777">
      <w:pPr>
        <w:pStyle w:val="ListParagraph"/>
        <w:numPr>
          <w:ilvl w:val="0"/>
          <w:numId w:val="15"/>
        </w:numPr>
      </w:pPr>
      <w:r w:rsidRPr="0032377B">
        <w:t>Blockera båda vårdnadshavares direktåtkomst av barnets journal via e-tjänsten Journalen</w:t>
      </w:r>
      <w:r w:rsidRPr="0032377B">
        <w:br/>
        <w:t xml:space="preserve"> </w:t>
      </w:r>
    </w:p>
    <w:p w:rsidRPr="0032377B" w:rsidR="00C07ABB" w:rsidP="00C07ABB" w:rsidRDefault="00C07ABB" w14:paraId="4AC49267" w14:textId="77777777">
      <w:pPr>
        <w:pStyle w:val="Heading2"/>
        <w:rPr>
          <w:szCs w:val="28"/>
          <w:lang w:eastAsia="en-US"/>
        </w:rPr>
      </w:pPr>
      <w:r w:rsidRPr="0032377B">
        <w:rPr>
          <w:szCs w:val="28"/>
          <w:lang w:eastAsia="en-US"/>
        </w:rPr>
        <w:t>Alla minderåriga 0 - 17 år</w:t>
      </w:r>
    </w:p>
    <w:p w:rsidRPr="0032377B" w:rsidR="00C07ABB" w:rsidP="00C07ABB" w:rsidRDefault="00C07ABB" w14:paraId="72316337" w14:textId="77777777">
      <w:pPr>
        <w:pStyle w:val="ListParagraph"/>
        <w:numPr>
          <w:ilvl w:val="0"/>
          <w:numId w:val="16"/>
        </w:numPr>
      </w:pPr>
      <w:r w:rsidRPr="0032377B">
        <w:t xml:space="preserve">Låsa 1177.se-konto och 1177 Journalen-konto </w:t>
      </w:r>
    </w:p>
    <w:p w:rsidRPr="0032377B" w:rsidR="00C07ABB" w:rsidP="00C07ABB" w:rsidRDefault="00C07ABB" w14:paraId="6BB8211A" w14:textId="77777777">
      <w:pPr>
        <w:pStyle w:val="ListParagraph"/>
        <w:numPr>
          <w:ilvl w:val="0"/>
          <w:numId w:val="16"/>
        </w:numPr>
      </w:pPr>
      <w:r w:rsidRPr="0032377B">
        <w:t>Spärra Mobils självincheckning (VAS)</w:t>
      </w:r>
    </w:p>
    <w:p w:rsidRPr="0032377B" w:rsidR="00C07ABB" w:rsidP="00C07ABB" w:rsidRDefault="00C07ABB" w14:paraId="11DAC07C" w14:textId="77777777">
      <w:pPr>
        <w:ind w:left="360"/>
      </w:pPr>
    </w:p>
    <w:p w:rsidRPr="0032377B" w:rsidR="00C07ABB" w:rsidP="00C07ABB" w:rsidRDefault="00C07ABB" w14:paraId="10170707" w14:textId="77777777">
      <w:pPr>
        <w:rPr>
          <w:lang w:eastAsia="en-US"/>
        </w:rPr>
      </w:pPr>
    </w:p>
    <w:p w:rsidRPr="0032377B" w:rsidR="00C07ABB" w:rsidP="00C07ABB" w:rsidRDefault="00C07ABB" w14:paraId="5E7550F0" w14:textId="77777777">
      <w:pPr>
        <w:pStyle w:val="Heading1"/>
      </w:pPr>
      <w:bookmarkStart w:name="_Toc116551254" w:id="30"/>
      <w:bookmarkStart w:name="_Toc119480496" w:id="31"/>
      <w:r w:rsidRPr="0032377B">
        <w:t>Begäran, administrering och beslut</w:t>
      </w:r>
      <w:bookmarkEnd w:id="30"/>
      <w:bookmarkEnd w:id="31"/>
    </w:p>
    <w:p w:rsidRPr="0032377B" w:rsidR="00C07ABB" w:rsidP="00C07ABB" w:rsidRDefault="00C07ABB" w14:paraId="55AEE645" w14:textId="46E6CC37">
      <w:r w:rsidRPr="0032377B">
        <w:rPr>
          <w:u w:val="single"/>
          <w:lang w:eastAsia="en-US"/>
        </w:rPr>
        <w:t>På kontorstid</w:t>
      </w:r>
      <w:r w:rsidRPr="0032377B">
        <w:rPr>
          <w:lang w:eastAsia="en-US"/>
        </w:rPr>
        <w:t xml:space="preserve"> är det utsedda personer inom RK ITD som har uppdrag och behörighet att administrera blockering/låsning/spärr. Verksamhet inom Region Halland, Privata vårdgivare med vårdavtal och Region Hallands IT-tjänster inkommer med begäran via ärende i SD+. Ansvarig tjänsteman inom Socialtjänst och Polismyndighet kontaktar aktuell vårdverksamhet eller, om vårdrelation saknas, Barn- och ungdomskliniken Halmstad Vårdadministration som sedan begär åtgärd via ärende i SD+. Servicedesk Vårdsystem administrerar begäran och samtliga invånartjänster som rutinen omfattar blockeras/låses/spärras. Ärendet läggs därefter vidare till Objektspecialist RK ITD. Alla SD+ ärenden med begäran om begränsning ska innehålla en ifylld blankett </w:t>
      </w:r>
      <w:r w:rsidRPr="0032377B">
        <w:t xml:space="preserve"/>
      </w:r>
      <w:r w:rsidRPr="0032377B">
        <w:rPr>
          <w:lang w:eastAsia="en-US"/>
        </w:rPr>
        <w:t xml:space="preserve"/>
      </w:r>
      <w:r w:rsidRPr="0032377B">
        <w:t xml:space="preserve"/>
      </w:r>
      <w:hyperlink w:history="1" r:id="rId21">
        <w:r w:rsidRPr="0032377B">
          <w:rPr>
            <w:rStyle w:val="Hyperlink"/>
          </w:rPr>
          <w:t>Begäran om begränsning av vårdnadshavares åtkomst till invånartjänst</w:t>
        </w:r>
      </w:hyperlink>
      <w:r w:rsidRPr="0032377B">
        <w:t>. Blanketten ska innehålla namn, kontaktuppgifter till ansvarig tjänsteman samt vilken verksamhet eller myndighet ärendet gäller. I de fall begäran tas emot via telefon ska blanketten bifogas ärendet i efterhand.</w:t>
      </w:r>
    </w:p>
    <w:p w:rsidRPr="0032377B" w:rsidR="00C07ABB" w:rsidP="00C07ABB" w:rsidRDefault="00C07ABB" w14:paraId="31C4D22A" w14:textId="77777777"/>
    <w:p w:rsidRPr="0032377B" w:rsidR="00C07ABB" w:rsidP="00C07ABB" w:rsidRDefault="00C07ABB" w14:paraId="66BF5AB7" w14:textId="446FC6B6">
      <w:r w:rsidRPr="0032377B">
        <w:rPr>
          <w:u w:val="single"/>
        </w:rPr>
        <w:t>På jourtid</w:t>
      </w:r>
      <w:r w:rsidRPr="0032377B">
        <w:t xml:space="preserve"> är det medicinska sekreterare på Akutkliniken Hallands sjukhus Varberg Vårdadministration som har uppdrag och behörighet att administrera blockering/låsning/spärr. Verksamhet eller myndighet inkommer med begäran till Vårdadministration Akutkliniken HSV via telefon. Vårdadministration Akutkliniken HS Varberg fyller i </w:t>
      </w:r>
      <w:hyperlink w:history="1" r:id="rId22">
        <w:r w:rsidRPr="0032377B">
          <w:rPr>
            <w:rStyle w:val="Hyperlink"/>
          </w:rPr>
          <w:t>blankett Begäran om begränsning av vårdnadshavares åtkomst till invånartjänst</w:t>
        </w:r>
      </w:hyperlink>
      <w:r w:rsidRPr="0032377B">
        <w:t xml:space="preserve">. Blanketten ska innehålla namn, kontaktuppgifter till ansvarig tjänsteman samt vilken verksamhet eller myndighet ärendet gäller. Sedan administreras begäran och samtliga invånartjänster som rutinen omfattar låses/blockeras/spärras. Därefter skapas ärende i SD+ till Objektspecialist RK ITD. Ifylld blankett bifogas. </w:t>
      </w:r>
    </w:p>
    <w:p w:rsidRPr="0032377B" w:rsidR="00C07ABB" w:rsidP="00C07ABB" w:rsidRDefault="00C07ABB" w14:paraId="560806EE" w14:textId="77777777"/>
    <w:p w:rsidRPr="0032377B" w:rsidR="00C07ABB" w:rsidP="00C07ABB" w:rsidRDefault="00C07ABB" w14:paraId="0CFEBA3F" w14:textId="77777777">
      <w:r w:rsidRPr="0032377B">
        <w:t xml:space="preserve">Objektspecialist RK ITD samordnar fortsatt handläggning och kontrollerar att begränsning i systemen samt dokumentation under OBS-knappen är utförd. </w:t>
      </w:r>
    </w:p>
    <w:p w:rsidRPr="0032377B" w:rsidR="00C07ABB" w:rsidP="00C07ABB" w:rsidRDefault="00C07ABB" w14:paraId="233BB7F0" w14:textId="77777777"/>
    <w:p w:rsidRPr="0032377B" w:rsidR="00C07ABB" w:rsidP="00C07ABB" w:rsidRDefault="00C07ABB" w14:paraId="450C3CBE" w14:textId="77777777">
      <w:r w:rsidRPr="0032377B">
        <w:t xml:space="preserve">För beslut som fattas inom Region Halland upprättas ett journalanteckningsunderlag, se avsnitt Dokumentation, där Verksamhetschef Barn- och ungdomskliniken, Hallands sjukhus kompletterar och signerar sitt beslut. </w:t>
      </w:r>
    </w:p>
    <w:p w:rsidRPr="0032377B" w:rsidR="00C07ABB" w:rsidP="00C07ABB" w:rsidRDefault="00C07ABB" w14:paraId="0183149A" w14:textId="77777777"/>
    <w:p w:rsidRPr="0032377B" w:rsidR="00C07ABB" w:rsidP="00C07ABB" w:rsidRDefault="00C07ABB" w14:paraId="1CBA07AD" w14:textId="77777777">
      <w:r w:rsidRPr="0032377B">
        <w:t xml:space="preserve">För beslut som fattas av privata vårdgivare med vårdavtal och som använder Region Hallands IT-tjänster utgör Objektspecialist RK ITD stöd till verksamhet och ansvarig verksamhetschef gällande process och dokumentationsrutiner.   </w:t>
      </w:r>
    </w:p>
    <w:p w:rsidRPr="0032377B" w:rsidR="00C07ABB" w:rsidP="00C07ABB" w:rsidRDefault="00C07ABB" w14:paraId="27C54660" w14:textId="77777777"/>
    <w:p w:rsidRPr="0032377B" w:rsidR="00C07ABB" w:rsidP="00C07ABB" w:rsidRDefault="00C07ABB" w14:paraId="56299DA3" w14:textId="77777777"/>
    <w:p w:rsidRPr="0032377B" w:rsidR="00C07ABB" w:rsidP="00C07ABB" w:rsidRDefault="00C07ABB" w14:paraId="159166B9" w14:textId="77777777">
      <w:pPr>
        <w:pStyle w:val="Heading1"/>
      </w:pPr>
      <w:bookmarkStart w:name="_Toc116551255" w:id="32"/>
      <w:bookmarkStart w:name="_Toc119480497" w:id="33"/>
      <w:r w:rsidRPr="0032377B">
        <w:t>Omprövning av beslut att begränsa vårdnadshavares åtkomst till minderårigs invånartjänst</w:t>
      </w:r>
      <w:bookmarkEnd w:id="32"/>
      <w:bookmarkEnd w:id="33"/>
    </w:p>
    <w:p w:rsidRPr="0032377B" w:rsidR="00C07ABB" w:rsidP="00C07ABB" w:rsidRDefault="00C07ABB" w14:paraId="061E839A" w14:textId="77777777">
      <w:pPr>
        <w:rPr>
          <w:lang w:eastAsia="en-US"/>
        </w:rPr>
      </w:pPr>
      <w:r w:rsidRPr="0032377B">
        <w:rPr>
          <w:lang w:eastAsia="en-US"/>
        </w:rPr>
        <w:t xml:space="preserve">Nytt beslut ska omprövas inom 3 månader och därefter minst en gång per år eller på begäran av vårdnadshavare eller den verksamhet/myndighet som inkommit med begäran. Vid omprövning beslutas om begränsad åtkomst ska kvarstå i sin helhet eller tas bort för vårdnadshavare och/eller invånartjänst. </w:t>
      </w:r>
    </w:p>
    <w:p w:rsidRPr="0032377B" w:rsidR="00C07ABB" w:rsidP="00C07ABB" w:rsidRDefault="00C07ABB" w14:paraId="5BAB6DDB" w14:textId="77777777">
      <w:pPr>
        <w:rPr>
          <w:lang w:eastAsia="en-US"/>
        </w:rPr>
      </w:pPr>
    </w:p>
    <w:p w:rsidRPr="0032377B" w:rsidR="00C07ABB" w:rsidP="00C07ABB" w:rsidRDefault="00C07ABB" w14:paraId="5AA24C44" w14:textId="77777777">
      <w:pPr>
        <w:rPr>
          <w:lang w:eastAsia="en-US"/>
        </w:rPr>
      </w:pPr>
      <w:r w:rsidRPr="0032377B">
        <w:rPr>
          <w:lang w:eastAsia="en-US"/>
        </w:rPr>
        <w:t xml:space="preserve">Omprövning utförs inom Region Halland av verksamhetschef Barn- och ungdomskliniken, Hallands sjukhus. Omprövning sker i samråd med begärande verksamhet eller berörda myndigheter. </w:t>
      </w:r>
    </w:p>
    <w:p w:rsidRPr="0032377B" w:rsidR="00C07ABB" w:rsidP="00C07ABB" w:rsidRDefault="00C07ABB" w14:paraId="1F54A126" w14:textId="77777777">
      <w:pPr>
        <w:rPr>
          <w:lang w:eastAsia="en-US"/>
        </w:rPr>
      </w:pPr>
    </w:p>
    <w:p w:rsidRPr="0032377B" w:rsidR="00C07ABB" w:rsidP="00C07ABB" w:rsidRDefault="00C07ABB" w14:paraId="0CB6FD7C" w14:textId="77777777">
      <w:pPr>
        <w:rPr>
          <w:lang w:eastAsia="en-US"/>
        </w:rPr>
      </w:pPr>
      <w:r w:rsidRPr="0032377B">
        <w:rPr>
          <w:lang w:eastAsia="en-US"/>
        </w:rPr>
        <w:t xml:space="preserve">För privata vårdgivare med vårdavtal och som använder Region Hallands IT-tjänster är det verksamhetschefen eller motsvarande som ansvarar för omprövning och beslut. Objektspecialist RK ITD utgör stöd kring process för omprövning och dokumentation av omprövningsbeslut. </w:t>
      </w:r>
    </w:p>
    <w:p w:rsidRPr="0032377B" w:rsidR="00C07ABB" w:rsidP="00C07ABB" w:rsidRDefault="00C07ABB" w14:paraId="632726E2" w14:textId="77777777">
      <w:pPr>
        <w:rPr>
          <w:lang w:eastAsia="en-US"/>
        </w:rPr>
      </w:pPr>
    </w:p>
    <w:p w:rsidRPr="0032377B" w:rsidR="00C07ABB" w:rsidP="00C07ABB" w:rsidRDefault="00C07ABB" w14:paraId="700B85B7" w14:textId="77777777">
      <w:pPr>
        <w:rPr>
          <w:lang w:eastAsia="en-US"/>
        </w:rPr>
      </w:pPr>
      <w:r w:rsidRPr="0032377B">
        <w:t xml:space="preserve">Objektspecialist RK ITD bevakar alla aktuella ärenden och säkerställer att omprövning inom fastställt tidsintervall sker samt samordnar omprövningsprocessen. Begäran från vårdnadshavare ska i första hand kanaliseras till den verksamhet eller myndighet som inkommit med begäran och i andra hand till Objektspecialist RK ITD. Omprövning administreras endast kontorstid. </w:t>
      </w:r>
      <w:r w:rsidRPr="0032377B">
        <w:rPr>
          <w:lang w:eastAsia="en-US"/>
        </w:rPr>
        <w:t xml:space="preserve"/>
      </w:r>
    </w:p>
    <w:p w:rsidRPr="0032377B" w:rsidR="00C07ABB" w:rsidP="00C07ABB" w:rsidRDefault="00C07ABB" w14:paraId="0515A09D" w14:textId="77777777">
      <w:pPr>
        <w:rPr>
          <w:lang w:eastAsia="en-US"/>
        </w:rPr>
      </w:pPr>
    </w:p>
    <w:p w:rsidRPr="0032377B" w:rsidR="00C07ABB" w:rsidP="00C07ABB" w:rsidRDefault="00C07ABB" w14:paraId="29BF6680" w14:textId="77777777">
      <w:pPr>
        <w:rPr>
          <w:lang w:eastAsia="en-US"/>
        </w:rPr>
      </w:pPr>
    </w:p>
    <w:p w:rsidRPr="0032377B" w:rsidR="00C07ABB" w:rsidP="00C07ABB" w:rsidRDefault="00C07ABB" w14:paraId="2ECC1092" w14:textId="77777777">
      <w:pPr>
        <w:pStyle w:val="Heading2"/>
        <w:rPr>
          <w:szCs w:val="28"/>
          <w:lang w:eastAsia="en-US"/>
        </w:rPr>
      </w:pPr>
      <w:bookmarkStart w:name="_Toc56158191" w:id="34"/>
      <w:bookmarkStart w:name="_Toc57643176" w:id="35"/>
      <w:bookmarkStart w:name="_Toc495566120" w:id="36"/>
      <w:r w:rsidRPr="0032377B">
        <w:rPr>
          <w:szCs w:val="28"/>
          <w:lang w:eastAsia="en-US"/>
        </w:rPr>
        <w:t xml:space="preserve">Begäran och åtgärd vid omprövning </w:t>
      </w:r>
    </w:p>
    <w:p w:rsidRPr="0032377B" w:rsidR="00C07ABB" w:rsidP="00C07ABB" w:rsidRDefault="00C07ABB" w14:paraId="65A4833C" w14:textId="77777777">
      <w:pPr>
        <w:rPr>
          <w:lang w:eastAsia="en-US"/>
        </w:rPr>
      </w:pPr>
      <w:r w:rsidRPr="0032377B">
        <w:rPr>
          <w:lang w:eastAsia="en-US"/>
        </w:rPr>
        <w:t xml:space="preserve">Verksamhet inom Region Halland och privata vårdgivare med vårdavtal och Region Hallands IT-tjänster begär omprövning via ärende till Servicedesk. Socialtjänst inkommer med begäran via aktuell vårdverksamhet eller, om vårdrelation saknas, Barn- och ungdomskliniken Halmstad Vårdadministration som sedan begär åtgärd via ärende i SD+.</w:t>
      </w:r>
      <w:r w:rsidRPr="0032377B">
        <w:t/>
      </w:r>
    </w:p>
    <w:p w:rsidRPr="0032377B" w:rsidR="00C07ABB" w:rsidP="00C07ABB" w:rsidRDefault="00C07ABB" w14:paraId="734B7899" w14:textId="77777777">
      <w:pPr>
        <w:rPr>
          <w:lang w:eastAsia="en-US"/>
        </w:rPr>
      </w:pPr>
    </w:p>
    <w:p w:rsidRPr="0032377B" w:rsidR="00C07ABB" w:rsidP="00C07ABB" w:rsidRDefault="00C07ABB" w14:paraId="315E83B0" w14:textId="21074D80">
      <w:pPr>
        <w:rPr>
          <w:bCs/>
        </w:rPr>
      </w:pPr>
      <w:r w:rsidRPr="0032377B">
        <w:rPr>
          <w:rFonts w:eastAsia="Calibri" w:cs="Times New Roman"/>
          <w:szCs w:val="22"/>
          <w:lang w:eastAsia="en-US"/>
        </w:rPr>
        <w:t xml:space="preserve">Ifylld blankett </w:t>
      </w:r>
      <w:hyperlink w:history="1" r:id="rId23">
        <w:r w:rsidRPr="0032377B">
          <w:rPr>
            <w:rStyle w:val="Hyperlink"/>
          </w:rPr>
          <w:t>Begäran om begränsning av vårdnadshavares åtkomst till</w:t>
        </w:r>
      </w:hyperlink>
      <w:r w:rsidRPr="0032377B">
        <w:t xml:space="preserve"> invånartjänst ska bifogas i SD+ ärendet. Blanketten ska innehålla namn, kontaktuppgifter till verksamhet eller ansvarig tjänsteman samt vilken verksamhet eller myndighet det gäller. Servicedesk lägger ärendet vidare till Objektspecialist RK ITD för vidare handläggning. </w:t>
      </w:r>
      <w:r w:rsidRPr="0032377B">
        <w:rPr>
          <w:rFonts w:eastAsia="Calibri" w:cs="Times New Roman"/>
          <w:szCs w:val="22"/>
          <w:lang w:eastAsia="en-US"/>
        </w:rPr>
        <w:t/>
      </w:r>
      <w:r w:rsidRPr="0032377B">
        <w:rPr>
          <w:lang w:eastAsia="en-US"/>
        </w:rPr>
        <w:t xml:space="preserve"/>
      </w:r>
    </w:p>
    <w:p w:rsidRPr="0032377B" w:rsidR="00C07ABB" w:rsidP="00C07ABB" w:rsidRDefault="00C07ABB" w14:paraId="11EEC564" w14:textId="77777777">
      <w:pPr>
        <w:rPr>
          <w:lang w:eastAsia="en-US"/>
        </w:rPr>
      </w:pPr>
    </w:p>
    <w:p w:rsidRPr="0032377B" w:rsidR="00C07ABB" w:rsidP="00C07ABB" w:rsidRDefault="00C07ABB" w14:paraId="101747A0" w14:textId="77777777">
      <w:r w:rsidRPr="0032377B">
        <w:t xml:space="preserve">För beslut som fattas inom Region Halland upprättas ett journalanteckningsunderlag, se avsnitt Dokumentation, där Verksamhetschef Barn- och ungdomskliniken, Hallands sjukhus kompletterar och signerar sitt omprövningsbeslut. </w:t>
      </w:r>
    </w:p>
    <w:p w:rsidRPr="0032377B" w:rsidR="00C07ABB" w:rsidP="00C07ABB" w:rsidRDefault="00C07ABB" w14:paraId="682384BD" w14:textId="77777777"/>
    <w:p w:rsidRPr="0032377B" w:rsidR="00C07ABB" w:rsidP="00C07ABB" w:rsidRDefault="00C07ABB" w14:paraId="35A828AB" w14:textId="77777777">
      <w:r w:rsidRPr="0032377B">
        <w:t xml:space="preserve">För beslut som fattas av privata vårdgivare med vårdavtal och som använder Region Hallands IT-tjänster utgör OS stöd till verksamhet och ansvarig verksamhetschef gällande process och dokumentationsrutiner. </w:t>
      </w:r>
    </w:p>
    <w:p w:rsidRPr="0032377B" w:rsidR="00C07ABB" w:rsidP="00C07ABB" w:rsidRDefault="00C07ABB" w14:paraId="0F2CF214" w14:textId="77777777"/>
    <w:p w:rsidRPr="0032377B" w:rsidR="00C07ABB" w:rsidP="00C07ABB" w:rsidRDefault="00C07ABB" w14:paraId="36260A6B" w14:textId="609BD3BE">
      <w:pPr>
        <w:rPr>
          <w:b/>
        </w:rPr>
      </w:pPr>
      <w:r w:rsidRPr="0032377B">
        <w:t xml:space="preserve">Vid beslut om att begränsning ska tas bort administrerar Objektspecialist OS ITD borttagningen i de system som beslutet gäller. Vid beslut om att </w:t>
      </w:r>
      <w:r w:rsidRPr="0032377B">
        <w:rPr>
          <w:b/>
          <w:bCs/>
        </w:rPr>
        <w:t>all</w:t>
      </w:r>
      <w:r w:rsidRPr="0032377B">
        <w:t xml:space="preserve"> begränsning av vårdnadshavares åtkomst ska tas bort i </w:t>
      </w:r>
      <w:r w:rsidRPr="0032377B">
        <w:rPr>
          <w:b/>
          <w:bCs/>
        </w:rPr>
        <w:t>samtliga</w:t>
      </w:r>
      <w:r w:rsidRPr="0032377B">
        <w:t xml:space="preserve"> invånartjänster tas informationen under OBS-knappen bort.</w:t>
      </w:r>
      <w:r w:rsidRPr="0032377B">
        <w:br/>
      </w:r>
    </w:p>
    <w:bookmarkEnd w:id="34"/>
    <w:bookmarkEnd w:id="35"/>
    <w:bookmarkEnd w:id="36"/>
    <w:p w:rsidRPr="0032377B" w:rsidR="00C07ABB" w:rsidP="00C07ABB" w:rsidRDefault="00C07ABB" w14:paraId="6C6A884E" w14:textId="77777777">
      <w:pPr>
        <w:rPr>
          <w:lang w:eastAsia="en-US"/>
        </w:rPr>
      </w:pPr>
    </w:p>
    <w:p w:rsidRPr="0032377B" w:rsidR="00C07ABB" w:rsidP="00C07ABB" w:rsidRDefault="00C07ABB" w14:paraId="4DFC0595" w14:textId="77777777">
      <w:pPr>
        <w:pStyle w:val="Heading1"/>
        <w:rPr>
          <w:rFonts w:eastAsia="Times New Roman"/>
          <w:sz w:val="22"/>
          <w:szCs w:val="22"/>
        </w:rPr>
      </w:pPr>
      <w:bookmarkStart w:name="_Toc116551256" w:id="37"/>
      <w:bookmarkStart w:name="_Toc119480498" w:id="38"/>
      <w:r w:rsidRPr="0032377B">
        <w:t>Dokumentation</w:t>
      </w:r>
      <w:bookmarkEnd w:id="37"/>
      <w:bookmarkEnd w:id="38"/>
    </w:p>
    <w:p w:rsidRPr="0032377B" w:rsidR="00C07ABB" w:rsidP="00C07ABB" w:rsidRDefault="00C07ABB" w14:paraId="586EF8AC" w14:textId="77777777">
      <w:r w:rsidRPr="0032377B">
        <w:rPr>
          <w:b/>
          <w:bCs/>
        </w:rPr>
        <w:t>Objektspecialist RK ITD</w:t>
      </w:r>
      <w:r w:rsidRPr="0032377B">
        <w:t xml:space="preserve"> upprättar journalanteckning i VAS avseende ärendet i det berörda barnets journal på Barn- och Ungdomskliniken, under journaltyp </w:t>
      </w:r>
      <w:r w:rsidRPr="0032377B">
        <w:rPr>
          <w:i/>
          <w:iCs/>
        </w:rPr>
        <w:t>BaSk – Barnskydd</w:t>
      </w:r>
      <w:r w:rsidRPr="0032377B">
        <w:t xml:space="preserve">.  Anteckningen upprättas i verksamhetschefen för Barn- och ungdomsklinikens namn och kompletteras vid behov och signeras av denne. Journaltyp </w:t>
      </w:r>
      <w:r w:rsidRPr="0032377B">
        <w:rPr>
          <w:i/>
          <w:iCs/>
        </w:rPr>
        <w:t xml:space="preserve">BaSk </w:t>
      </w:r>
      <w:r w:rsidRPr="0032377B">
        <w:t xml:space="preserve">är ej synlig för patienten på 1177 Journalen. Dessa anteckningar ska enbart innefatta uppgifter av administrativ karaktär samt om tagna beslut. Uppgifter om vård och behandling ska, i förekommande fall, upprättas av berörd vårdenhet enligt nedanstående. </w:t>
      </w:r>
    </w:p>
    <w:p w:rsidRPr="0032377B" w:rsidR="00C07ABB" w:rsidP="00C07ABB" w:rsidRDefault="00C07ABB" w14:paraId="3446CCA1" w14:textId="77777777">
      <w:pPr>
        <w:rPr>
          <w:szCs w:val="22"/>
        </w:rPr>
      </w:pPr>
    </w:p>
    <w:p w:rsidRPr="0032377B" w:rsidR="00C07ABB" w:rsidP="00C07ABB" w:rsidRDefault="00C07ABB" w14:paraId="1B2516C8" w14:textId="77777777">
      <w:pPr>
        <w:rPr>
          <w:szCs w:val="22"/>
        </w:rPr>
      </w:pPr>
      <w:r w:rsidRPr="0032377B">
        <w:rPr>
          <w:b/>
          <w:bCs/>
        </w:rPr>
        <w:t>För vårdenhet, som berörts av ärendet</w:t>
      </w:r>
      <w:r w:rsidRPr="0032377B">
        <w:t xml:space="preserve"> gällande begränsning av invånartjänster för barnet i fråga, gäller följande principer för dokumentation:</w:t>
      </w:r>
    </w:p>
    <w:p w:rsidRPr="0032377B" w:rsidR="00C07ABB" w:rsidP="00C07ABB" w:rsidRDefault="00C07ABB" w14:paraId="78E7A569" w14:textId="77777777">
      <w:pPr>
        <w:pStyle w:val="ListParagraph"/>
        <w:numPr>
          <w:ilvl w:val="0"/>
          <w:numId w:val="17"/>
        </w:numPr>
      </w:pPr>
      <w:r w:rsidRPr="0032377B">
        <w:t>Under uppmärksamhetsinformation/OBS i VAS ska följande upprättas:</w:t>
      </w:r>
    </w:p>
    <w:p w:rsidRPr="0032377B" w:rsidR="00C07ABB" w:rsidP="00C07ABB" w:rsidRDefault="00C07ABB" w14:paraId="69C1942B" w14:textId="77777777">
      <w:pPr>
        <w:pStyle w:val="ListParagraph"/>
        <w:numPr>
          <w:ilvl w:val="1"/>
          <w:numId w:val="17"/>
        </w:numPr>
      </w:pPr>
      <w:r w:rsidRPr="0032377B">
        <w:t>Under menyn OBS i VAS (formulär PA11) ska följande text skrivas in:</w:t>
      </w:r>
      <w:r w:rsidRPr="0032377B">
        <w:br/>
      </w:r>
      <w:r w:rsidRPr="0032377B">
        <w:rPr>
          <w:i/>
          <w:iCs/>
        </w:rPr>
        <w:t>Vårdnadshavares tillgång till barnets invånartjänster är blockerade</w:t>
      </w:r>
      <w:r w:rsidRPr="0032377B">
        <w:t xml:space="preserve">. </w:t>
      </w:r>
      <w:r w:rsidRPr="0032377B">
        <w:br/>
        <w:t xml:space="preserve">Under fältet Hänvisning skrivs: </w:t>
      </w:r>
      <w:r w:rsidRPr="0032377B">
        <w:rPr>
          <w:i/>
          <w:iCs/>
        </w:rPr>
        <w:t>Barn-/ungdomskl</w:t>
      </w:r>
      <w:r w:rsidRPr="0032377B">
        <w:t xml:space="preserve"> .</w:t>
      </w:r>
    </w:p>
    <w:p w:rsidRPr="0032377B" w:rsidR="00C07ABB" w:rsidP="00C07ABB" w:rsidRDefault="00C07ABB" w14:paraId="425E2C88" w14:textId="77777777">
      <w:pPr>
        <w:pStyle w:val="ListParagraph"/>
        <w:numPr>
          <w:ilvl w:val="0"/>
          <w:numId w:val="17"/>
        </w:numPr>
      </w:pPr>
      <w:r w:rsidRPr="0032377B">
        <w:t>Omständigheter som berör vård och behandling av barnet ska dokumenteras såsom andra vårdbesök. Notera dock att de flesta sökord och journaltyper i VAS är synliga för patienten på 1177 Journalen, vilket ska beaktas om begränsning av invånartjänster ännu ej har utförts ännu eller om begränsning kommer att tas bort. Använd sökord som är dolda för visning på 1177 Journalen då det är tillämpligt.</w:t>
      </w:r>
    </w:p>
    <w:p w:rsidRPr="0032377B" w:rsidR="00C07ABB" w:rsidP="00C07ABB" w:rsidRDefault="00C07ABB" w14:paraId="31DF415D" w14:textId="77777777">
      <w:pPr>
        <w:pStyle w:val="ListParagraph"/>
        <w:numPr>
          <w:ilvl w:val="0"/>
          <w:numId w:val="17"/>
        </w:numPr>
      </w:pPr>
      <w:r w:rsidRPr="0032377B">
        <w:t xml:space="preserve">Information som kan innebära men för patienten om den är synlig på 1177 Journalen, ska skrivas på särskilda sökord, som är spärrade gentemot visning. Exempelvis finns sökorden </w:t>
      </w:r>
      <w:r w:rsidRPr="0032377B">
        <w:rPr>
          <w:i/>
          <w:iCs/>
        </w:rPr>
        <w:t>Våld i nära relation</w:t>
      </w:r>
      <w:r w:rsidRPr="0032377B">
        <w:t xml:space="preserve"> eller </w:t>
      </w:r>
      <w:r w:rsidRPr="0032377B">
        <w:rPr>
          <w:i/>
          <w:iCs/>
        </w:rPr>
        <w:t>Anmälan enligt lag</w:t>
      </w:r>
      <w:r w:rsidRPr="0032377B">
        <w:t xml:space="preserve"> i de flesta journaltyper inom region Hallands vårdverksamheter.</w:t>
      </w:r>
    </w:p>
    <w:p w:rsidRPr="0032377B" w:rsidR="00C07ABB" w:rsidP="00C07ABB" w:rsidRDefault="00C07ABB" w14:paraId="5CDB4C19" w14:textId="77777777">
      <w:pPr>
        <w:pStyle w:val="ListParagraph"/>
        <w:numPr>
          <w:ilvl w:val="0"/>
          <w:numId w:val="17"/>
        </w:numPr>
      </w:pPr>
      <w:r w:rsidRPr="0032377B">
        <w:t>Rutin som beskriver vilka sökord, journaltyper och diagnoser som spärrats för visning på 1177 journalen finns här:</w:t>
      </w:r>
    </w:p>
    <w:p w:rsidRPr="0032377B" w:rsidR="00C07ABB" w:rsidP="00C07ABB" w:rsidRDefault="00C07ABB" w14:paraId="64034794" w14:textId="1BA4100E">
      <w:pPr>
        <w:pStyle w:val="ListParagraph"/>
        <w:numPr>
          <w:ilvl w:val="1"/>
          <w:numId w:val="17"/>
        </w:numPr>
        <w:rPr>
          <w:rStyle w:val="Hyperlink"/>
        </w:rPr>
      </w:pPr>
      <w:r w:rsidRPr="0032377B">
        <w:fldChar w:fldCharType="begin"/>
      </w:r>
      <w:r w:rsidR="00522F7F">
        <w:instrText>HYPERLINK "https://vardgivare.regionhalland.se/app/plugins/region-halland-api-styrda-dokument/download/get_dokument.php?documentGUID=RH-12402"</w:instrText>
      </w:r>
      <w:r w:rsidRPr="0032377B">
        <w:fldChar w:fldCharType="separate"/>
      </w:r>
      <w:r w:rsidRPr="0032377B">
        <w:rPr>
          <w:rStyle w:val="Hyperlink"/>
        </w:rPr>
        <w:t>Uppgifter som ej publiceras i 1177 Journalen respektive Nationell Patientöversikt (NPÖ)</w:t>
      </w:r>
    </w:p>
    <w:p w:rsidRPr="0032377B" w:rsidR="00C07ABB" w:rsidP="00C07ABB" w:rsidRDefault="00C07ABB" w14:paraId="6CDDD334" w14:textId="77777777">
      <w:pPr>
        <w:pStyle w:val="ListParagraph"/>
        <w:numPr>
          <w:ilvl w:val="0"/>
          <w:numId w:val="0"/>
        </w:numPr>
        <w:ind w:left="1440"/>
        <w:rPr>
          <w:rStyle w:val="Hyperlink"/>
        </w:rPr>
      </w:pPr>
    </w:p>
    <w:p w:rsidRPr="0032377B" w:rsidR="00C07ABB" w:rsidP="00C07ABB" w:rsidRDefault="00C07ABB" w14:paraId="14FC54F3" w14:textId="77777777">
      <w:pPr>
        <w:pStyle w:val="ListParagraph"/>
        <w:numPr>
          <w:ilvl w:val="0"/>
          <w:numId w:val="17"/>
        </w:numPr>
      </w:pPr>
      <w:r w:rsidRPr="0032377B">
        <w:fldChar w:fldCharType="end"/>
      </w:r>
      <w:r w:rsidRPr="0032377B">
        <w:t>Mer information om våld i nära relationer samt hedersrelaterat våld och förtryck finns på vårdgivarwebben:</w:t>
      </w:r>
    </w:p>
    <w:p w:rsidRPr="0032377B" w:rsidR="00C07ABB" w:rsidP="00C07ABB" w:rsidRDefault="00522F7F" w14:paraId="2F53A6D9" w14:textId="77777777">
      <w:pPr>
        <w:pStyle w:val="ListParagraph"/>
        <w:numPr>
          <w:ilvl w:val="1"/>
          <w:numId w:val="17"/>
        </w:numPr>
      </w:pPr>
      <w:hyperlink r:id="rId24">
        <w:r w:rsidRPr="0032377B" w:rsidR="00C07ABB">
          <w:rPr>
            <w:rStyle w:val="Hyperlink"/>
          </w:rPr>
          <w:t>Mäns våld mot kvinnor / Våld i nära relationer inkluderat hedersrelaterat våld och förtryck</w:t>
        </w:r>
      </w:hyperlink>
      <w:r w:rsidRPr="0032377B" w:rsidR="00C07ABB">
        <w:rPr>
          <w:rStyle w:val="Hyperlink"/>
        </w:rPr>
        <w:br/>
      </w:r>
    </w:p>
    <w:p w:rsidRPr="0032377B" w:rsidR="00C07ABB" w:rsidP="00C07ABB" w:rsidRDefault="00C07ABB" w14:paraId="3734B1FE" w14:textId="77777777">
      <w:pPr>
        <w:rPr>
          <w:lang w:eastAsia="en-US"/>
        </w:rPr>
      </w:pPr>
    </w:p>
    <w:p w:rsidRPr="0032377B" w:rsidR="00C07ABB" w:rsidP="00C07ABB" w:rsidRDefault="00C07ABB" w14:paraId="7B9D2AF9" w14:textId="77777777">
      <w:pPr>
        <w:pStyle w:val="Heading1"/>
      </w:pPr>
      <w:bookmarkStart w:name="_Toc119480499" w:id="39"/>
      <w:bookmarkStart w:name="_Toc116551257" w:id="40"/>
      <w:r w:rsidRPr="0032377B">
        <w:t>Bilagor</w:t>
      </w:r>
      <w:bookmarkEnd w:id="39"/>
    </w:p>
    <w:p w:rsidRPr="0032377B" w:rsidR="00C07ABB" w:rsidP="00C07ABB" w:rsidRDefault="00522F7F" w14:paraId="57867A28" w14:textId="1B643A63">
      <w:pPr>
        <w:rPr>
          <w:lang w:eastAsia="en-US"/>
        </w:rPr>
      </w:pPr>
      <w:hyperlink w:history="1" r:id="rId25">
        <w:r w:rsidRPr="0032377B" w:rsidR="00C07ABB">
          <w:rPr>
            <w:rStyle w:val="Hyperlink"/>
            <w:lang w:eastAsia="en-US"/>
          </w:rPr>
          <w:t>Blankett – Begäran om begränsning av vårdnadshavares åtkomst till invånartjänster</w:t>
        </w:r>
      </w:hyperlink>
    </w:p>
    <w:p w:rsidRPr="0032377B" w:rsidR="00C07ABB" w:rsidP="00C07ABB" w:rsidRDefault="00C07ABB" w14:paraId="5D09395B" w14:textId="77777777">
      <w:pPr>
        <w:rPr>
          <w:lang w:eastAsia="en-US"/>
        </w:rPr>
      </w:pPr>
    </w:p>
    <w:p w:rsidRPr="0032377B" w:rsidR="00C07ABB" w:rsidP="00C07ABB" w:rsidRDefault="00C07ABB" w14:paraId="45EA3651" w14:textId="77777777">
      <w:pPr>
        <w:pStyle w:val="Heading1"/>
      </w:pPr>
      <w:bookmarkStart w:name="_Toc119480500" w:id="41"/>
      <w:r w:rsidRPr="0032377B">
        <w:t>Relaterad information</w:t>
      </w:r>
      <w:bookmarkEnd w:id="40"/>
      <w:bookmarkEnd w:id="41"/>
    </w:p>
    <w:p w:rsidRPr="0032377B" w:rsidR="00C07ABB" w:rsidP="00C07ABB" w:rsidRDefault="00522F7F" w14:paraId="4532AE99" w14:textId="77777777">
      <w:hyperlink w:history="1" r:id="rId26">
        <w:r w:rsidRPr="0032377B" w:rsidR="00C07ABB">
          <w:rPr>
            <w:rStyle w:val="Hyperlink"/>
          </w:rPr>
          <w:t>Barn - Vårdgivare (regionhalland.se)</w:t>
        </w:r>
      </w:hyperlink>
    </w:p>
    <w:p w:rsidRPr="0032377B" w:rsidR="00C07ABB" w:rsidP="00C07ABB" w:rsidRDefault="00522F7F" w14:paraId="4460F002" w14:textId="7A3F917A">
      <w:pPr>
        <w:rPr>
          <w:lang w:eastAsia="en-US"/>
        </w:rPr>
      </w:pPr>
      <w:hyperlink w:history="1" r:id="rId27">
        <w:r w:rsidRPr="0032377B" w:rsidR="00C07ABB">
          <w:rPr>
            <w:rStyle w:val="Hyperlink"/>
            <w:lang w:eastAsia="en-US"/>
          </w:rPr>
          <w:t>Rutin – Våld i nära relationer inkluderat hedersrelaterat våld och förtryck</w:t>
        </w:r>
      </w:hyperlink>
    </w:p>
    <w:p w:rsidRPr="0032377B" w:rsidR="00C07ABB" w:rsidP="00C07ABB" w:rsidRDefault="00C07ABB" w14:paraId="55E4610E" w14:textId="77777777">
      <w:pPr>
        <w:rPr>
          <w:lang w:eastAsia="en-US"/>
        </w:rPr>
      </w:pPr>
    </w:p>
    <w:p w:rsidRPr="0032377B" w:rsidR="00C07ABB" w:rsidP="00C07ABB" w:rsidRDefault="00C07ABB" w14:paraId="356C383E" w14:textId="77777777">
      <w:pPr>
        <w:rPr>
          <w:lang w:eastAsia="en-US"/>
        </w:rPr>
      </w:pPr>
    </w:p>
    <w:p w:rsidRPr="0032377B" w:rsidR="00C07ABB" w:rsidP="00C07ABB" w:rsidRDefault="00C07ABB" w14:paraId="13B67A6B"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C07ABB" w:rsidTr="008332C9" w14:paraId="6A7A5746" w14:textId="77777777">
        <w:trPr>
          <w:trHeight w:val="555"/>
        </w:trPr>
        <w:tc>
          <w:tcPr>
            <w:tcW w:w="9050"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32377B" w:rsidR="00C07ABB" w:rsidP="008332C9" w:rsidRDefault="00C07ABB" w14:paraId="5A8310D1" w14:textId="77777777">
            <w:pPr>
              <w:pStyle w:val="Heading1"/>
            </w:pPr>
            <w:bookmarkStart w:name="_Toc119480501" w:id="42"/>
            <w:r w:rsidRPr="0032377B">
              <w:t>Uppdaterat från föregående version</w:t>
            </w:r>
            <w:bookmarkEnd w:id="42"/>
          </w:p>
          <w:p w:rsidR="00C07ABB" w:rsidP="008332C9" w:rsidRDefault="00C07ABB" w14:paraId="7D0FB05D" w14:textId="49411E35">
            <w:r>
              <w:t>2022-11-16 Redaktionell ändring. Infogande av länk till blankett.</w:t>
            </w:r>
          </w:p>
          <w:p w:rsidRPr="00C07ABB" w:rsidR="00C07ABB" w:rsidP="008332C9" w:rsidRDefault="00C07ABB" w14:paraId="50CD2C25" w14:textId="72039DB4">
            <w:pPr>
              <w:rPr>
                <w:color w:val="808080" w:themeColor="background1" w:themeShade="80"/>
              </w:rPr>
            </w:pPr>
            <w:r w:rsidRPr="00C07ABB">
              <w:rPr>
                <w:color w:val="808080" w:themeColor="background1" w:themeShade="80"/>
              </w:rPr>
              <w:t>2022-10-20 Ny rutin. Ersätter ”Sekretess mot vårdnadshavare i 1177 Vårdguidens e-tjänster och e-tjänsten Journalen”.</w:t>
            </w:r>
          </w:p>
          <w:p w:rsidRPr="005B17E9" w:rsidR="00C07ABB" w:rsidP="008332C9" w:rsidRDefault="00C07ABB" w14:paraId="6A23622D" w14:textId="77777777"/>
        </w:tc>
      </w:tr>
    </w:tbl>
    <w:p w:rsidRPr="005B17E9" w:rsidR="00C07ABB" w:rsidP="00C07ABB" w:rsidRDefault="00C07ABB" w14:paraId="72730D17" w14:textId="77777777"/>
    <w:p w:rsidRPr="001D79F9" w:rsidR="00C07ABB" w:rsidP="00C07ABB" w:rsidRDefault="00C07ABB" w14:paraId="42CA2471" w14:textId="77777777">
      <w:pPr>
        <w:rPr>
          <w:lang w:eastAsia="en-US"/>
        </w:rPr>
      </w:pPr>
    </w:p>
    <w:p w:rsidRPr="001D79F9" w:rsidR="00C07ABB" w:rsidP="00C07ABB" w:rsidRDefault="00C07ABB" w14:paraId="5FE4CAE8" w14:textId="77777777">
      <w:pPr>
        <w:rPr>
          <w:lang w:eastAsia="en-US"/>
        </w:rPr>
      </w:pPr>
    </w:p>
    <w:p w:rsidR="00C07ABB" w:rsidP="00C07ABB" w:rsidRDefault="00C07ABB" w14:paraId="67490789" w14:textId="77777777"/>
    <w:p w:rsidRPr="005B17E9" w:rsidR="00C07ABB" w:rsidP="00C07ABB" w:rsidRDefault="00C07ABB" w14:paraId="77B30A21" w14:textId="77777777"/>
    <w:p w:rsidRPr="00D325CC" w:rsidR="00C07ABB" w:rsidP="00C07ABB" w:rsidRDefault="00C07ABB" w14:paraId="2A987B64" w14:textId="77777777"/>
    <w:p w:rsidRPr="00C07ABB" w:rsidR="0090549C" w:rsidP="00C07ABB" w:rsidRDefault="0090549C" w14:paraId="6478D9B6" w14:textId="77777777"/>
    <w:sectPr w:rsidRPr="00C07ABB" w:rsidR="0090549C" w:rsidSect="004B7A20">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0B2C" w14:textId="77777777" w:rsidR="001D79F9" w:rsidRDefault="001D79F9" w:rsidP="00332D94">
      <w:r>
        <w:separator/>
      </w:r>
    </w:p>
  </w:endnote>
  <w:endnote w:type="continuationSeparator" w:id="0">
    <w:p w14:paraId="054EAE3D" w14:textId="77777777" w:rsidR="001D79F9" w:rsidRDefault="001D79F9"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522F7F"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522F7F"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522F7F" w14:paraId="3D266039" w14:textId="77777777">
          <w:pPr>
            <w:pStyle w:val="Footer"/>
            <w:rPr>
              <w:sz w:val="20"/>
            </w:rPr>
          </w:pPr>
          <w:r w:rsidRPr="00730DA5">
            <w:rPr>
              <w:sz w:val="20"/>
            </w:rPr>
            <w:t>Rutin: Begränsning av vårdnadshavares åtkomst till minderårigs invånartjänst</w:t>
          </w:r>
        </w:p>
      </w:tc>
      <w:tc>
        <w:tcPr>
          <w:tcW w:w="1933" w:type="dxa"/>
        </w:tcPr>
        <w:p w:rsidR="0086669C" w:rsidP="0086669C" w:rsidRDefault="00522F7F"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522F7F" w14:paraId="587C5A37" w14:textId="770834EF">
          <w:pPr>
            <w:pStyle w:val="Footer"/>
            <w:rPr>
              <w:sz w:val="20"/>
            </w:rPr>
          </w:pPr>
          <w:r w:rsidRPr="37904626">
            <w:rPr>
              <w:sz w:val="20"/>
              <w:szCs w:val="20"/>
            </w:rPr>
            <w:t xml:space="preserve">Fastställd av: Regional samordnande chefläkare, Publicerad: 2022-11-16</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522F7F"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522F7F" w14:paraId="62B6D4D4"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86669C" w:rsidP="0086669C" w:rsidRDefault="00522F7F" w14:paraId="1B0FB7E9" w14:textId="77777777">
          <w:pPr>
            <w:pStyle w:val="Footer"/>
            <w:jc w:val="right"/>
            <w:rPr>
              <w:sz w:val="20"/>
            </w:rPr>
          </w:pPr>
        </w:p>
      </w:tc>
    </w:tr>
  </w:tbl>
  <w:p w:rsidR="0086669C" w:rsidRDefault="00522F7F"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522F7F" w14:paraId="20748AEE" w14:textId="77777777">
          <w:pPr>
            <w:pStyle w:val="Footer"/>
            <w:rPr>
              <w:sz w:val="20"/>
            </w:rPr>
          </w:pPr>
          <w:r w:rsidRPr="00730DA5">
            <w:rPr>
              <w:sz w:val="20"/>
            </w:rPr>
            <w:t>Rutin: Begränsning av vårdnadshavares åtkomst till minderårigs invånartjänst</w:t>
          </w:r>
        </w:p>
      </w:tc>
      <w:tc>
        <w:tcPr>
          <w:tcW w:w="1933" w:type="dxa"/>
        </w:tcPr>
        <w:p w:rsidR="000D6F1B" w:rsidP="000D6F1B" w:rsidRDefault="00522F7F"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522F7F" w14:paraId="4CE66246" w14:textId="05F0BAC6">
          <w:pPr>
            <w:pStyle w:val="Footer"/>
            <w:rPr>
              <w:sz w:val="20"/>
            </w:rPr>
          </w:pPr>
          <w:r w:rsidRPr="37904626">
            <w:rPr>
              <w:sz w:val="20"/>
              <w:szCs w:val="20"/>
            </w:rPr>
            <w:t xml:space="preserve">Fastställd av: Regional samordnande chefläkare, Publicerad: 2022-11-16</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522F7F"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522F7F" w14:paraId="41CB39C8"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0D6F1B" w:rsidP="000D6F1B" w:rsidRDefault="00522F7F" w14:paraId="2C7473F1" w14:textId="77777777">
          <w:pPr>
            <w:pStyle w:val="Footer"/>
            <w:jc w:val="right"/>
            <w:rPr>
              <w:sz w:val="20"/>
            </w:rPr>
          </w:pPr>
        </w:p>
      </w:tc>
    </w:tr>
  </w:tbl>
  <w:p w:rsidR="000D6F1B" w:rsidRDefault="00522F7F"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522F7F" w14:paraId="70DA62BB" w14:textId="77777777">
          <w:pPr>
            <w:pStyle w:val="Footer"/>
            <w:rPr>
              <w:sz w:val="20"/>
            </w:rPr>
          </w:pPr>
          <w:r w:rsidRPr="00730DA5">
            <w:rPr>
              <w:sz w:val="20"/>
            </w:rPr>
            <w:t>Rutin: Begränsning av vårdnadshavares åtkomst till minderårigs invånartjänst</w:t>
          </w:r>
        </w:p>
      </w:tc>
      <w:tc>
        <w:tcPr>
          <w:tcW w:w="1933" w:type="dxa"/>
        </w:tcPr>
        <w:p w:rsidR="000D6F1B" w:rsidP="000D6F1B" w:rsidRDefault="00522F7F"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522F7F" w14:paraId="2B59EE43" w14:textId="55276C7F">
          <w:pPr>
            <w:pStyle w:val="Footer"/>
            <w:rPr>
              <w:sz w:val="20"/>
            </w:rPr>
          </w:pPr>
          <w:r w:rsidRPr="37904626">
            <w:rPr>
              <w:sz w:val="20"/>
              <w:szCs w:val="20"/>
            </w:rPr>
            <w:t xml:space="preserve">Fastställd av: Regional samordnande chefläkare, Publicerad: 2022-11-16</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522F7F"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522F7F" w14:paraId="3A930822"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0D6F1B" w:rsidP="000D6F1B" w:rsidRDefault="00522F7F" w14:paraId="35ABC5A9" w14:textId="77777777">
          <w:pPr>
            <w:pStyle w:val="Footer"/>
            <w:jc w:val="right"/>
            <w:rPr>
              <w:sz w:val="20"/>
            </w:rPr>
          </w:pPr>
        </w:p>
      </w:tc>
    </w:tr>
  </w:tbl>
  <w:p w:rsidR="00AB2F14" w:rsidRDefault="00522F7F"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522F7F"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522F7F" w14:paraId="0BD4DF7E" w14:textId="77777777">
          <w:pPr>
            <w:pStyle w:val="Footer"/>
            <w:rPr>
              <w:sz w:val="20"/>
            </w:rPr>
          </w:pPr>
          <w:r w:rsidRPr="00730DA5">
            <w:rPr>
              <w:sz w:val="20"/>
            </w:rPr>
            <w:t>Rutin: Begränsning av vårdnadshavares åtkomst till minderårigs invånartjänst</w:t>
          </w:r>
        </w:p>
      </w:tc>
      <w:tc>
        <w:tcPr>
          <w:tcW w:w="1933" w:type="dxa"/>
        </w:tcPr>
        <w:p w:rsidR="00256277" w:rsidP="0086669C" w:rsidRDefault="00522F7F"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522F7F" w14:paraId="22DEC7FD" w14:textId="069A1002">
          <w:pPr>
            <w:pStyle w:val="Footer"/>
            <w:rPr>
              <w:sz w:val="20"/>
            </w:rPr>
          </w:pPr>
          <w:r w:rsidRPr="37904626">
            <w:rPr>
              <w:sz w:val="20"/>
              <w:szCs w:val="20"/>
            </w:rPr>
            <w:t xml:space="preserve">Fastställd av: Regional samordnande chefläkare, Publicerad: 2022-11-16</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522F7F"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522F7F" w14:paraId="75CFE404" w14:textId="77777777">
          <w:pPr>
            <w:pStyle w:val="Footer"/>
            <w:rPr>
              <w:sz w:val="20"/>
              <w:szCs w:val="20"/>
            </w:rPr>
          </w:pPr>
          <w:r>
            <w:rPr>
              <w:sz w:val="20"/>
            </w:rPr>
            <w:t xml:space="preserve">Huvudförfattare: Thelin Anna A RK</w:t>
          </w:r>
          <w:r w:rsidRPr="001E66B2">
            <w:rPr>
              <w:sz w:val="20"/>
            </w:rPr>
            <w:t/>
          </w:r>
        </w:p>
      </w:tc>
      <w:tc>
        <w:tcPr>
          <w:tcW w:w="1933" w:type="dxa"/>
        </w:tcPr>
        <w:p w:rsidRPr="00CE3B56" w:rsidR="00256277" w:rsidP="0086669C" w:rsidRDefault="00522F7F" w14:paraId="436B6CFB" w14:textId="77777777">
          <w:pPr>
            <w:pStyle w:val="Footer"/>
            <w:jc w:val="right"/>
            <w:rPr>
              <w:sz w:val="20"/>
            </w:rPr>
          </w:pPr>
        </w:p>
      </w:tc>
    </w:tr>
  </w:tbl>
  <w:p w:rsidR="00256277" w:rsidRDefault="00522F7F"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522F7F"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5144" w14:textId="77777777" w:rsidR="001D79F9" w:rsidRDefault="001D79F9" w:rsidP="00332D94">
      <w:r>
        <w:separator/>
      </w:r>
    </w:p>
  </w:footnote>
  <w:footnote w:type="continuationSeparator" w:id="0">
    <w:p w14:paraId="503F3D8C" w14:textId="77777777" w:rsidR="001D79F9" w:rsidRDefault="001D79F9"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522F7F"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522F7F"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522F7F"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522F7F"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522F7F"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522F7F"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522F7F"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522F7F"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522F7F"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522F7F"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522F7F"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522F7F"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522F7F"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522F7F"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661C88"/>
    <w:multiLevelType w:val="hybridMultilevel"/>
    <w:tmpl w:val="5EF2CD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AC008E"/>
    <w:multiLevelType w:val="hybridMultilevel"/>
    <w:tmpl w:val="E772B5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513708"/>
    <w:multiLevelType w:val="hybridMultilevel"/>
    <w:tmpl w:val="D7600EA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0204A7"/>
    <w:multiLevelType w:val="hybridMultilevel"/>
    <w:tmpl w:val="676CF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79042C6"/>
    <w:multiLevelType w:val="hybridMultilevel"/>
    <w:tmpl w:val="EBAE0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6DBD48CC"/>
    <w:multiLevelType w:val="hybridMultilevel"/>
    <w:tmpl w:val="DF66E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769203299">
    <w:abstractNumId w:val="13"/>
  </w:num>
  <w:num w:numId="2" w16cid:durableId="1398437164">
    <w:abstractNumId w:val="16"/>
  </w:num>
  <w:num w:numId="3" w16cid:durableId="1816144695">
    <w:abstractNumId w:val="15"/>
  </w:num>
  <w:num w:numId="4" w16cid:durableId="392705620">
    <w:abstractNumId w:val="6"/>
  </w:num>
  <w:num w:numId="5" w16cid:durableId="453212674">
    <w:abstractNumId w:val="8"/>
  </w:num>
  <w:num w:numId="6" w16cid:durableId="1193033988">
    <w:abstractNumId w:val="11"/>
  </w:num>
  <w:num w:numId="7" w16cid:durableId="595360276">
    <w:abstractNumId w:val="2"/>
  </w:num>
  <w:num w:numId="8" w16cid:durableId="1399204476">
    <w:abstractNumId w:val="9"/>
  </w:num>
  <w:num w:numId="9" w16cid:durableId="385570591">
    <w:abstractNumId w:val="10"/>
  </w:num>
  <w:num w:numId="10" w16cid:durableId="413819969">
    <w:abstractNumId w:val="7"/>
  </w:num>
  <w:num w:numId="11" w16cid:durableId="870143871">
    <w:abstractNumId w:val="0"/>
  </w:num>
  <w:num w:numId="12" w16cid:durableId="210655737">
    <w:abstractNumId w:val="4"/>
  </w:num>
  <w:num w:numId="13" w16cid:durableId="424149604">
    <w:abstractNumId w:val="3"/>
  </w:num>
  <w:num w:numId="14" w16cid:durableId="518810612">
    <w:abstractNumId w:val="12"/>
  </w:num>
  <w:num w:numId="15" w16cid:durableId="682585607">
    <w:abstractNumId w:val="5"/>
  </w:num>
  <w:num w:numId="16" w16cid:durableId="1619217980">
    <w:abstractNumId w:val="14"/>
  </w:num>
  <w:num w:numId="17" w16cid:durableId="34382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676D"/>
    <w:rsid w:val="00071C4D"/>
    <w:rsid w:val="00073FB0"/>
    <w:rsid w:val="00087B68"/>
    <w:rsid w:val="000B0C89"/>
    <w:rsid w:val="00117E74"/>
    <w:rsid w:val="00167844"/>
    <w:rsid w:val="0018206E"/>
    <w:rsid w:val="001A6570"/>
    <w:rsid w:val="001D79F9"/>
    <w:rsid w:val="00225E0B"/>
    <w:rsid w:val="00246F62"/>
    <w:rsid w:val="00271080"/>
    <w:rsid w:val="002D0241"/>
    <w:rsid w:val="002E0A96"/>
    <w:rsid w:val="002E4553"/>
    <w:rsid w:val="00316452"/>
    <w:rsid w:val="00332D94"/>
    <w:rsid w:val="00374732"/>
    <w:rsid w:val="003A2FF6"/>
    <w:rsid w:val="003B369F"/>
    <w:rsid w:val="003C5B41"/>
    <w:rsid w:val="003D2710"/>
    <w:rsid w:val="003E537C"/>
    <w:rsid w:val="00406C20"/>
    <w:rsid w:val="0040746E"/>
    <w:rsid w:val="00431B5C"/>
    <w:rsid w:val="004625ED"/>
    <w:rsid w:val="004A4717"/>
    <w:rsid w:val="004B7A20"/>
    <w:rsid w:val="004F11D7"/>
    <w:rsid w:val="005140DE"/>
    <w:rsid w:val="00515287"/>
    <w:rsid w:val="00522F7F"/>
    <w:rsid w:val="00581405"/>
    <w:rsid w:val="005D151B"/>
    <w:rsid w:val="005E5644"/>
    <w:rsid w:val="00614116"/>
    <w:rsid w:val="00620935"/>
    <w:rsid w:val="00633C84"/>
    <w:rsid w:val="00647E41"/>
    <w:rsid w:val="006534D8"/>
    <w:rsid w:val="00693B29"/>
    <w:rsid w:val="00696200"/>
    <w:rsid w:val="006A7B10"/>
    <w:rsid w:val="006C4A08"/>
    <w:rsid w:val="00713D71"/>
    <w:rsid w:val="0074069B"/>
    <w:rsid w:val="0075659A"/>
    <w:rsid w:val="00795482"/>
    <w:rsid w:val="007E0A3E"/>
    <w:rsid w:val="007F5DA3"/>
    <w:rsid w:val="008160E0"/>
    <w:rsid w:val="00846AAF"/>
    <w:rsid w:val="0085051C"/>
    <w:rsid w:val="008520E1"/>
    <w:rsid w:val="00886B6D"/>
    <w:rsid w:val="00903BFD"/>
    <w:rsid w:val="0090549C"/>
    <w:rsid w:val="00910FDD"/>
    <w:rsid w:val="00922598"/>
    <w:rsid w:val="00935632"/>
    <w:rsid w:val="00940ED2"/>
    <w:rsid w:val="00976C47"/>
    <w:rsid w:val="009806F9"/>
    <w:rsid w:val="00986E04"/>
    <w:rsid w:val="009872EE"/>
    <w:rsid w:val="009D5FFA"/>
    <w:rsid w:val="009E74E6"/>
    <w:rsid w:val="009F30FE"/>
    <w:rsid w:val="009F76CD"/>
    <w:rsid w:val="00A33719"/>
    <w:rsid w:val="00A657B9"/>
    <w:rsid w:val="00AB0079"/>
    <w:rsid w:val="00AB14D2"/>
    <w:rsid w:val="00AE4A6F"/>
    <w:rsid w:val="00B2523E"/>
    <w:rsid w:val="00B729B2"/>
    <w:rsid w:val="00B758DA"/>
    <w:rsid w:val="00BD0566"/>
    <w:rsid w:val="00BD31C6"/>
    <w:rsid w:val="00BE2387"/>
    <w:rsid w:val="00C07ABB"/>
    <w:rsid w:val="00C1580D"/>
    <w:rsid w:val="00C17F9A"/>
    <w:rsid w:val="00C43323"/>
    <w:rsid w:val="00C56306"/>
    <w:rsid w:val="00CA4C4F"/>
    <w:rsid w:val="00CA765F"/>
    <w:rsid w:val="00CB3BB1"/>
    <w:rsid w:val="00CB56E6"/>
    <w:rsid w:val="00CC7620"/>
    <w:rsid w:val="00D07F83"/>
    <w:rsid w:val="00D325CC"/>
    <w:rsid w:val="00D67040"/>
    <w:rsid w:val="00DD12E6"/>
    <w:rsid w:val="00DE34B3"/>
    <w:rsid w:val="00DF2E43"/>
    <w:rsid w:val="00E03E34"/>
    <w:rsid w:val="00E069BC"/>
    <w:rsid w:val="00E71832"/>
    <w:rsid w:val="00EA3323"/>
    <w:rsid w:val="00F01D75"/>
    <w:rsid w:val="00F15B3D"/>
    <w:rsid w:val="00FB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87A14"/>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9B2"/>
    <w:rPr>
      <w:rFonts w:ascii="Garamond" w:hAnsi="Garamond" w:cs="Arial"/>
      <w:sz w:val="24"/>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semiHidden/>
    <w:unhideWhenUsed/>
    <w:qFormat/>
    <w:rsid w:val="00AE4A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4Char">
    <w:name w:val="Heading 4 Char"/>
    <w:basedOn w:val="DefaultParagraphFont"/>
    <w:link w:val="Heading4"/>
    <w:semiHidden/>
    <w:rsid w:val="00AE4A6F"/>
    <w:rPr>
      <w:rFonts w:asciiTheme="majorHAnsi" w:eastAsiaTheme="majorEastAsia" w:hAnsiTheme="majorHAnsi" w:cstheme="majorBidi"/>
      <w:i/>
      <w:iCs/>
      <w:color w:val="365F91" w:themeColor="accent1" w:themeShade="BF"/>
      <w:sz w:val="22"/>
      <w:szCs w:val="26"/>
    </w:rPr>
  </w:style>
  <w:style w:type="character" w:styleId="UnresolvedMention">
    <w:name w:val="Unresolved Mention"/>
    <w:basedOn w:val="DefaultParagraphFont"/>
    <w:uiPriority w:val="99"/>
    <w:semiHidden/>
    <w:unhideWhenUsed/>
    <w:rsid w:val="00C56306"/>
    <w:rPr>
      <w:color w:val="605E5C"/>
      <w:shd w:val="clear" w:color="auto" w:fill="E1DFDD"/>
    </w:rPr>
  </w:style>
  <w:style w:type="character" w:customStyle="1" w:styleId="Rubrik1Char">
    <w:name w:val="Rubrik 1 Char"/>
    <w:basedOn w:val="DefaultParagraphFont"/>
    <w:rsid w:val="00C07ABB"/>
    <w:rPr>
      <w:rFonts w:ascii="Arial" w:eastAsia="Calibri" w:hAnsi="Arial" w:cs="Arial"/>
      <w:b/>
      <w:sz w:val="32"/>
      <w:szCs w:val="28"/>
      <w:lang w:eastAsia="en-US"/>
    </w:rPr>
  </w:style>
  <w:style w:type="character" w:customStyle="1" w:styleId="Heading2Char">
    <w:name w:val="Heading 2 Char"/>
    <w:basedOn w:val="DefaultParagraphFont"/>
    <w:link w:val="Heading2"/>
    <w:rsid w:val="00C07ABB"/>
    <w:rPr>
      <w:rFonts w:ascii="Arial" w:hAnsi="Arial" w:cs="Arial"/>
      <w:b/>
      <w:sz w:val="24"/>
      <w:szCs w:val="26"/>
    </w:rPr>
  </w:style>
  <w:style w:type="character" w:customStyle="1" w:styleId="SidhuvudChar">
    <w:name w:val="Sidhuvud Char"/>
    <w:basedOn w:val="DefaultParagraphFont"/>
    <w:rsid w:val="00C07ABB"/>
    <w:rPr>
      <w:rFonts w:ascii="Garamond" w:hAnsi="Garamond" w:cs="Arial"/>
      <w:sz w:val="24"/>
      <w:szCs w:val="26"/>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31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9485" TargetMode="External"/><Relationship Id="rId26" Type="http://schemas.openxmlformats.org/officeDocument/2006/relationships/hyperlink" Target="https://vardgivare.regionhalland.se/behandlingsstod/halsoframjande-arbete/vald-i-nara-relationer/sarskild-utsatthet/barn-och-vald/" TargetMode="Externa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164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1645"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240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behandlingsstod/halsoframjande-arbete/vald-i-nara-relationer/"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1645"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9901"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1645" TargetMode="External"/><Relationship Id="rId27" Type="http://schemas.openxmlformats.org/officeDocument/2006/relationships/hyperlink" Target="https://vardgivare.regionhalland.se/app/plugins/region-halland-api-styrda-dokument/download/get_dokument.php?documentGUID=RH-12435"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d7020d13-187d-4fc8-9816-bd01783b86ee">
      <Value>186</Value>
      <Value>13</Value>
      <Value>9</Value>
      <Value>60</Value>
      <Value>3</Value>
      <Value>68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Info xmlns="http://schemas.microsoft.com/office/infopath/2007/PartnerControls">
          <TermName xmlns="http://schemas.microsoft.com/office/infopath/2007/PartnerControls">Barn</TermName>
          <TermId xmlns="http://schemas.microsoft.com/office/infopath/2007/PartnerControls">43a07102-6b04-474e-bdec-e3a7b9d2f863</TermId>
        </TermInfo>
        <TermInfo xmlns="http://schemas.microsoft.com/office/infopath/2007/PartnerControls">
          <TermName xmlns="http://schemas.microsoft.com/office/infopath/2007/PartnerControls">1177 Vårdguidens e-tjänster</TermName>
          <TermId xmlns="http://schemas.microsoft.com/office/infopath/2007/PartnerControls">f89cbee4-5f73-4020-bd60-b6f9fecb5ccc</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Thelin Anna A RK</DisplayName>
        <AccountId>122</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2022-11-15T23:00:00+00:00</RHI_ApprovedDate>
    <FSCD_Source xmlns="d7020d13-187d-4fc8-9816-bd01783b86ee">92a44bcc-de74-480a-987b-0f08d5337d44#e79df2dc-2a29-408a-a817-2f5ed3f46219</FSCD_Source>
    <FSCD_DocumentEdition xmlns="d7020d13-187d-4fc8-9816-bd01783b86ee">2</FSCD_DocumentEdition>
    <FSCD_ApprovedBy xmlns="d7020d13-187d-4fc8-9816-bd01783b86ee">
      <UserInfo>
        <DisplayName/>
        <AccountId>44</AccountId>
        <AccountType/>
      </UserInfo>
    </FSCD_ApprovedBy>
    <FSCD_DocumentId xmlns="d7020d13-187d-4fc8-9816-bd01783b86ee">0994118c-08ed-4ae9-9220-70d17a8f7fdc</FSCD_DocumentId>
    <FSCD_IsPublished xmlns="d7020d13-187d-4fc8-9816-bd01783b86ee">2.0</FSCD_IsPublished>
    <RHI_ApprovedDate_Temp xmlns="a97f9b0c-1ea2-4ed0-8c65-79406306dd43">2022-11-15T23:00:00+00:00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2</FSCD_DocumentEdition_Temp>
    <FSCD_DocumentId_Temp xmlns="a97f9b0c-1ea2-4ed0-8c65-79406306dd43">0994118c-08ed-4ae9-9220-70d17a8f7fdc</FSCD_DocumentId_Temp>
    <FSCD_ReviewReminder xmlns="d7020d13-187d-4fc8-9816-bd01783b86ee">12</FSCD_ReviewReminder>
  </documentManagement>
</p:properties>
</file>

<file path=customXml/item5.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3D091-B14C-40A3-862C-5A9023869A59}">
  <ds:schemaRefs>
    <ds:schemaRef ds:uri="http://schemas.microsoft.com/office/2006/metadata/customXsn"/>
  </ds:schemaRefs>
</ds:datastoreItem>
</file>

<file path=customXml/itemProps2.xml><?xml version="1.0" encoding="utf-8"?>
<ds:datastoreItem xmlns:ds="http://schemas.openxmlformats.org/officeDocument/2006/customXml" ds:itemID="{6B543CA3-A8BE-4F56-B63E-1C52B07C5C55}">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f831ce70-251b-42d3-aaa2-4e71365cad12"/>
    <ds:schemaRef ds:uri="e79df2dc-2a29-408a-a817-2f5ed3f46219"/>
    <ds:schemaRef ds:uri="http://schemas.microsoft.com/sharepoint/v3"/>
    <ds:schemaRef ds:uri="d7020d13-187d-4fc8-9816-bd01783b86ee"/>
    <ds:schemaRef ds:uri="a97f9b0c-1ea2-4ed0-8c65-79406306dd43"/>
  </ds:schemaRefs>
</ds:datastoreItem>
</file>

<file path=customXml/itemProps5.xml><?xml version="1.0" encoding="utf-8"?>
<ds:datastoreItem xmlns:ds="http://schemas.openxmlformats.org/officeDocument/2006/customXml" ds:itemID="{04AE702D-6880-4F3D-9513-6E5B67A13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2968</Words>
  <Characters>15733</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Innehållsmall styrda dokument (grunddokument)</vt:lpstr>
    </vt:vector>
  </TitlesOfParts>
  <Company>Microsoft</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Begränsning av vårdnadshavares åtkomst till minderårigs invånartjänst</dc:title>
  <dc:creator>Andersson Petra RK HÄLSO- OCH SJUKVÅRD</dc:creator>
  <cp:lastModifiedBy>Haddad Elias RK EXTERN RESURS</cp:lastModifiedBy>
  <cp:revision>4</cp:revision>
  <cp:lastPrinted>2013-06-04T11:54:00Z</cp:lastPrinted>
  <dcterms:created xsi:type="dcterms:W3CDTF">2022-10-20T12:03:00Z</dcterms:created>
  <dcterms:modified xsi:type="dcterms:W3CDTF">2023-04-06T03:26:00Z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0994118c-08ed-4ae9-9220-70d17a8f7fdc</vt:lpwstr>
  </property>
  <property fmtid="{D5CDD505-2E9C-101B-9397-08002B2CF9AE}" pid="5" name="RHI_MSChapter">
    <vt:lpwstr/>
  </property>
  <property fmtid="{D5CDD505-2E9C-101B-9397-08002B2CF9AE}" pid="6" name="RHI_MeSHMulti">
    <vt:lpwstr/>
  </property>
  <property fmtid="{D5CDD505-2E9C-101B-9397-08002B2CF9AE}" pid="7" name="RHI_KeywordsMulti">
    <vt:lpwstr>60;#Vårdgivarwebben|a3a2876a-cae2-4a49-a05e-c2d615d2551b;#68;#Barn|43a07102-6b04-474e-bdec-e3a7b9d2f863;#186;#1177 Vårdguidens e-tjänster|f89cbee4-5f73-4020-bd60-b6f9fecb5ccc</vt:lpwstr>
  </property>
  <property fmtid="{D5CDD505-2E9C-101B-9397-08002B2CF9AE}" pid="8" name="RHI_AppliesToOrganizationMulti">
    <vt:lpwstr>3;#Region Halland|d72d8b1f-b373-4815-ab51-a5608c837237</vt:lpwstr>
  </property>
  <property fmtid="{D5CDD505-2E9C-101B-9397-08002B2CF9AE}" pid="9" name="RHI_ApprovedRole">
    <vt:lpwstr>13;#Regional samordnande chefläkare|bf85a382-4201-4521-b7f6-89f506dead7b</vt:lpwstr>
  </property>
  <property fmtid="{D5CDD505-2E9C-101B-9397-08002B2CF9AE}" pid="10" name="URL">
    <vt:lpwstr/>
  </property>
</Properties>
</file>