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2BD4" w:rsidP="009F2BD4" w:rsidRDefault="009F2BD4" w14:paraId="424DB0C7" w14:textId="0DA9870A">
      <w:pPr>
        <w:pStyle w:val="Rubrik"/>
      </w:pPr>
      <w:r>
        <w:t xml:space="preserve">Kommunala akutläkemedelsförråd läkemedelsrutin - </w:t>
      </w:r>
      <w:r w:rsidR="00882EE3">
        <w:t xml:space="preserve"/>
      </w:r>
      <w:r>
        <w:t xml:space="preserve"/>
      </w:r>
      <w:r w:rsidR="00882EE3">
        <w:br/>
      </w:r>
      <w:r>
        <w:t>Bilaga 1 - Generella ordinationer</w:t>
      </w:r>
    </w:p>
    <w:p w:rsidR="00CE5E00" w:rsidP="00CE5E00" w:rsidRDefault="00CE5E00" w14:paraId="4411EA17" w14:textId="77777777">
      <w:pPr>
        <w:pStyle w:val="Rubrik"/>
        <w:rPr>
          <w:sz w:val="28"/>
          <w:szCs w:val="28"/>
        </w:rPr>
      </w:pPr>
    </w:p>
    <w:p w:rsidRPr="007D31BA" w:rsidR="009F2BD4" w:rsidP="009F2BD4" w:rsidRDefault="009F2BD4" w14:paraId="168A4189" w14:textId="77777777">
      <w:pPr>
        <w:rPr>
          <w:i/>
          <w:u w:val="single"/>
        </w:rPr>
      </w:pPr>
      <w:r>
        <w:t>Bilaga 1 till Rutin:</w:t>
      </w:r>
      <w:r w:rsidRPr="00857BEF">
        <w:t xml:space="preserve"/>
      </w:r>
      <w:r>
        <w:t/>
      </w:r>
      <w:r w:rsidRPr="00857BEF">
        <w:t xml:space="preserve"> </w:t>
      </w:r>
      <w:hyperlink w:history="1" r:id="rId13">
        <w:r w:rsidRPr="00C548A2">
          <w:rPr>
            <w:rStyle w:val="Hyperlnk"/>
          </w:rPr>
          <w:t>Kommunala akutläkemedelsförråd</w:t>
        </w:r>
      </w:hyperlink>
      <w:r>
        <w:rPr>
          <w:rStyle w:val="Hyperlnk"/>
        </w:rPr>
        <w:t xml:space="preserve"> - läkemedelsrutin</w:t>
      </w:r>
      <w:r w:rsidRPr="007D31BA">
        <w:rPr>
          <w:i/>
          <w:u w:val="single"/>
        </w:rPr>
        <w:t xml:space="preserve"> </w:t>
      </w:r>
    </w:p>
    <w:p w:rsidR="00A51294" w:rsidP="00EA3323" w:rsidRDefault="00A51294" w14:paraId="0ACB7CBA" w14:textId="77777777">
      <w:pPr>
        <w:pBdr>
          <w:bottom w:val="single" w:color="auto" w:sz="6" w:space="1"/>
        </w:pBdr>
      </w:pPr>
    </w:p>
    <w:p w:rsidR="00A51294" w:rsidP="00EA3323" w:rsidRDefault="00A51294" w14:paraId="3B7CAA10" w14:textId="77777777"/>
    <w:p w:rsidR="00A51294" w:rsidP="00A51294" w:rsidRDefault="00A51294" w14:paraId="3894EE05" w14:textId="77777777">
      <w:pPr>
        <w:rPr>
          <w:b/>
        </w:rPr>
      </w:pPr>
      <w:r>
        <w:rPr>
          <w:b/>
        </w:rPr>
        <w:t>Hitta i dokumentet</w:t>
      </w:r>
    </w:p>
    <w:p w:rsidR="00A51294" w:rsidP="00A51294" w:rsidRDefault="00A51294" w14:paraId="447C1739" w14:textId="77777777">
      <w:pPr>
        <w:rPr>
          <w:b/>
        </w:rPr>
      </w:pPr>
    </w:p>
    <w:p w:rsidR="00A51294" w:rsidP="00A51294" w:rsidRDefault="00A51294" w14:paraId="6793C4A4" w14:textId="77777777">
      <w:pPr>
        <w:rPr>
          <w:b/>
        </w:rPr>
        <w:sectPr w:rsidR="00A51294" w:rsidSect="00A51294">
          <w:type w:val="continuous"/>
          <w:pgSz w:w="11906" w:h="16838" w:code="9"/>
          <w:pgMar w:top="1758" w:right="1418" w:bottom="1701" w:left="1418" w:header="567" w:footer="964" w:gutter="0"/>
          <w:cols w:space="720"/>
          <w:docGrid w:linePitch="299"/>
          <w:headerReference w:type="even" r:id="R559f20941b01447e"/>
          <w:headerReference w:type="default" r:id="R8c2e3694225a4138"/>
          <w:headerReference w:type="first" r:id="Rc465d1ac204d4c52"/>
          <w:footerReference w:type="even" r:id="R8b42a8bc96c0485c"/>
          <w:footerReference w:type="default" r:id="R90fa6fa8e6164ca1"/>
          <w:footerReference w:type="first" r:id="R642a1ab45be44dd6"/>
        </w:sectPr>
      </w:pPr>
    </w:p>
    <w:p w:rsidR="00882EE3" w:rsidRDefault="00A51294" w14:paraId="15EF5674" w14:textId="6A2BD0AC">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58219723">
        <w:r w:rsidRPr="00644435" w:rsidR="00882EE3">
          <w:rPr>
            <w:rStyle w:val="Hyperlnk"/>
          </w:rPr>
          <w:t>Syfte</w:t>
        </w:r>
      </w:hyperlink>
    </w:p>
    <w:p w:rsidR="00882EE3" w:rsidRDefault="00966AC4" w14:paraId="19D46CCC" w14:textId="19D1C693">
      <w:pPr>
        <w:pStyle w:val="Innehll1"/>
        <w:rPr>
          <w:rFonts w:asciiTheme="minorHAnsi" w:hAnsiTheme="minorHAnsi" w:eastAsiaTheme="minorEastAsia" w:cstheme="minorBidi"/>
          <w:color w:val="auto"/>
          <w:sz w:val="22"/>
          <w:szCs w:val="22"/>
          <w:u w:val="none"/>
        </w:rPr>
      </w:pPr>
      <w:hyperlink w:history="1" w:anchor="_Toc58219724">
        <w:r w:rsidRPr="00644435" w:rsidR="00882EE3">
          <w:rPr>
            <w:rStyle w:val="Hyperlnk"/>
          </w:rPr>
          <w:t>Ordination av läkemedel enligt generella direktiv</w:t>
        </w:r>
      </w:hyperlink>
    </w:p>
    <w:p w:rsidR="00882EE3" w:rsidRDefault="00966AC4" w14:paraId="055E7A9F" w14:textId="00FC46DE">
      <w:pPr>
        <w:pStyle w:val="Innehll1"/>
        <w:rPr>
          <w:rFonts w:asciiTheme="minorHAnsi" w:hAnsiTheme="minorHAnsi" w:eastAsiaTheme="minorEastAsia" w:cstheme="minorBidi"/>
          <w:color w:val="auto"/>
          <w:sz w:val="22"/>
          <w:szCs w:val="22"/>
          <w:u w:val="none"/>
        </w:rPr>
      </w:pPr>
      <w:hyperlink w:history="1" w:anchor="_Toc58219725">
        <w:r w:rsidRPr="00644435" w:rsidR="00882EE3">
          <w:rPr>
            <w:rStyle w:val="Hyperlnk"/>
            <w:rFonts w:eastAsia="Arial"/>
          </w:rPr>
          <w:t>Bedömning och dokumentation</w:t>
        </w:r>
      </w:hyperlink>
    </w:p>
    <w:p w:rsidR="00882EE3" w:rsidRDefault="00966AC4" w14:paraId="1492D532" w14:textId="0B4D62B6">
      <w:pPr>
        <w:pStyle w:val="Innehll1"/>
        <w:rPr>
          <w:rFonts w:asciiTheme="minorHAnsi" w:hAnsiTheme="minorHAnsi" w:eastAsiaTheme="minorEastAsia" w:cstheme="minorBidi"/>
          <w:color w:val="auto"/>
          <w:sz w:val="22"/>
          <w:szCs w:val="22"/>
          <w:u w:val="none"/>
        </w:rPr>
      </w:pPr>
      <w:hyperlink w:history="1" w:anchor="_Toc58219726">
        <w:r w:rsidRPr="00644435" w:rsidR="00882EE3">
          <w:rPr>
            <w:rStyle w:val="Hyperlnk"/>
          </w:rPr>
          <w:t>Uppdaterat från föregående version</w:t>
        </w:r>
      </w:hyperlink>
    </w:p>
    <w:p w:rsidR="00A51294" w:rsidP="00A51294" w:rsidRDefault="00A51294" w14:paraId="3C3E3916" w14:textId="5957BCB5">
      <w:pPr>
        <w:pStyle w:val="Innehll1"/>
      </w:pPr>
      <w:r>
        <w:fldChar w:fldCharType="end"/>
      </w:r>
    </w:p>
    <w:p w:rsidR="00A51294" w:rsidP="00A51294" w:rsidRDefault="00A51294" w14:paraId="3A20DF41" w14:textId="77777777">
      <w:pPr>
        <w:sectPr w:rsidR="00A51294" w:rsidSect="00DD6CE5">
          <w:type w:val="continuous"/>
          <w:pgSz w:w="11906" w:h="16838" w:code="9"/>
          <w:pgMar w:top="1758" w:right="1418" w:bottom="1701" w:left="1418" w:header="567" w:footer="964" w:gutter="0"/>
          <w:cols w:space="720" w:num="2" w:sep="1"/>
          <w:docGrid w:linePitch="272"/>
        </w:sectPr>
      </w:pPr>
    </w:p>
    <w:p w:rsidR="00A51294" w:rsidP="00A51294" w:rsidRDefault="00A51294" w14:paraId="1A21876C" w14:textId="77777777">
      <w:pPr>
        <w:pBdr>
          <w:bottom w:val="single" w:color="auto" w:sz="6" w:space="1"/>
        </w:pBdr>
      </w:pPr>
    </w:p>
    <w:p w:rsidR="009F2BD4" w:rsidP="009F2BD4" w:rsidRDefault="009F2BD4" w14:paraId="6B59A099" w14:textId="66D86DCB">
      <w:pPr>
        <w:pStyle w:val="Rubrik1"/>
      </w:pPr>
      <w:bookmarkStart w:name="_Toc358181225" w:id="0"/>
      <w:bookmarkStart w:name="_Toc369081916" w:id="1"/>
      <w:bookmarkStart w:name="_Toc410635212" w:id="2"/>
      <w:bookmarkStart w:name="_Toc30601333" w:id="3"/>
      <w:bookmarkStart w:name="_Toc338760454" w:id="4"/>
      <w:bookmarkStart w:name="_Toc338760518" w:id="5"/>
      <w:bookmarkStart w:name="_Toc338760584" w:id="6"/>
      <w:bookmarkStart w:name="_Toc338760600" w:id="7"/>
      <w:bookmarkStart w:name="_Toc338760609" w:id="8"/>
    </w:p>
    <w:p w:rsidRPr="00332D94" w:rsidR="001E5D87" w:rsidP="001E5D87" w:rsidRDefault="00882EE3" w14:paraId="5C1B38F2" w14:textId="4E0A62E3">
      <w:pPr>
        <w:pStyle w:val="Rubrik1"/>
      </w:pPr>
      <w:bookmarkStart w:name="_Toc58219723" w:id="9"/>
      <w:r w:rsidRPr="00332D94">
        <w:t>Syfte</w:t>
      </w:r>
      <w:bookmarkEnd w:id="9"/>
    </w:p>
    <w:p w:rsidR="001E5D87" w:rsidP="001E5D87" w:rsidRDefault="001E5D87" w14:paraId="1B648258" w14:textId="77777777">
      <w:r>
        <w:t>Beskrivning av tillvägagångssätt för utdelning av läkemedel av sjuksköterska enligt generella direktiv</w:t>
      </w:r>
      <w:r w:rsidRPr="7C0B6E5F">
        <w:rPr>
          <w:color w:val="FF0000"/>
        </w:rPr>
        <w:t xml:space="preserve"> </w:t>
      </w:r>
      <w:r w:rsidRPr="7C0B6E5F">
        <w:t>uppdelat efter vuxen eller barn/ungdom under 18 år.</w:t>
      </w:r>
      <w:r w:rsidRPr="7C0B6E5F">
        <w:rPr>
          <w:color w:val="FF0000"/>
        </w:rPr>
        <w:t xml:space="preserve"> </w:t>
      </w:r>
    </w:p>
    <w:p w:rsidR="001E5D87" w:rsidP="001E5D87" w:rsidRDefault="001E5D87" w14:paraId="79E9290E" w14:textId="77777777">
      <w:pPr>
        <w:rPr>
          <w:sz w:val="32"/>
          <w:szCs w:val="40"/>
        </w:rPr>
      </w:pPr>
    </w:p>
    <w:p w:rsidRPr="00990364" w:rsidR="001E5D87" w:rsidP="001E5D87" w:rsidRDefault="001E5D87" w14:paraId="00D8FC0B" w14:textId="77777777">
      <w:pPr>
        <w:pStyle w:val="Rubrik1"/>
        <w:rPr>
          <w:b w:val="0"/>
          <w:caps/>
          <w:sz w:val="24"/>
        </w:rPr>
      </w:pPr>
      <w:bookmarkStart w:name="_Toc30601334" w:id="10"/>
      <w:bookmarkStart w:name="_Toc101881118" w:id="11"/>
      <w:r w:rsidRPr="00990364">
        <w:t>Ordination av läkemedel enligt generella direktiv</w:t>
      </w:r>
      <w:bookmarkEnd w:id="10"/>
      <w:bookmarkEnd w:id="11"/>
    </w:p>
    <w:p w:rsidRPr="00990364" w:rsidR="001E5D87" w:rsidP="001E5D87" w:rsidRDefault="001E5D87" w14:paraId="1F49F283" w14:textId="77777777">
      <w:r w:rsidRPr="00990364">
        <w:t xml:space="preserve">Utöver de ordinationer som normalt ges av ansvarig läkare finns utrymme för läkare att utfärda generella ordinationer, så kallade ”generella direktiv”. </w:t>
      </w:r>
    </w:p>
    <w:p w:rsidRPr="006045AB" w:rsidR="001E5D87" w:rsidP="001E5D87" w:rsidRDefault="001E5D87" w14:paraId="72E94E20" w14:textId="77777777">
      <w:r w:rsidRPr="00990364">
        <w:t xml:space="preserve">Ordination enligt generella direktiv definieras enligt HSLF-FS 2017:37 och innebär att legitimerad sjuksköterska, efter egen bedömning, har möjlighet att ge ett läkemedel till en patient utan individuell läkarordination. Generella direktiv ska revideras årligen och fastställas av regional chefläkare via Region Hallands ledningssystem.</w:t>
      </w:r>
      <w:r w:rsidRPr="006045AB">
        <w:rPr>
          <w:lang w:eastAsia="en-US"/>
        </w:rPr>
        <w:t/>
      </w:r>
    </w:p>
    <w:p w:rsidRPr="00990364" w:rsidR="001E5D87" w:rsidP="001E5D87" w:rsidRDefault="001E5D87" w14:paraId="7B67125A" w14:textId="77777777"/>
    <w:p w:rsidRPr="00990364" w:rsidR="001E5D87" w:rsidP="001E5D87" w:rsidRDefault="001E5D87" w14:paraId="3C37FE82" w14:textId="77777777"/>
    <w:p w:rsidRPr="00990364" w:rsidR="001E5D87" w:rsidP="001E5D87" w:rsidRDefault="001E5D87" w14:paraId="4B2B85C9" w14:textId="77777777">
      <w:pPr>
        <w:pBdr>
          <w:top w:val="single" w:color="auto" w:sz="12" w:space="1"/>
          <w:left w:val="single" w:color="auto" w:sz="12" w:space="4"/>
          <w:bottom w:val="single" w:color="auto" w:sz="12" w:space="1"/>
          <w:right w:val="single" w:color="auto" w:sz="12" w:space="4"/>
        </w:pBdr>
      </w:pPr>
      <w:r w:rsidRPr="00990364">
        <w:rPr>
          <w:b/>
          <w:bCs/>
        </w:rPr>
        <w:t>Vid behov av upprepad medicinering ska vederbörande läkare kontaktas för att ge en stående ordination eller en vid-behovsmedicinering</w:t>
      </w:r>
      <w:r w:rsidRPr="00990364">
        <w:rPr>
          <w:b/>
          <w:bCs/>
          <w:i/>
          <w:iCs/>
        </w:rPr>
        <w:t>.</w:t>
      </w:r>
      <w:r w:rsidRPr="00990364">
        <w:rPr>
          <w:i/>
          <w:iCs/>
        </w:rPr>
        <w:t xml:space="preserve"> </w:t>
      </w:r>
    </w:p>
    <w:p w:rsidRPr="00E6447E" w:rsidR="001E5D87" w:rsidP="001E5D87" w:rsidRDefault="001E5D87" w14:paraId="5FB85193" w14:textId="77777777">
      <w:pPr>
        <w:rPr>
          <w:i/>
          <w:iCs/>
        </w:rPr>
      </w:pPr>
    </w:p>
    <w:p w:rsidRPr="00E6447E" w:rsidR="001E5D87" w:rsidP="001E5D87" w:rsidRDefault="001E5D87" w14:paraId="3D1E6146" w14:textId="77777777">
      <w:pPr>
        <w:pStyle w:val="Rubrik1"/>
      </w:pPr>
      <w:bookmarkStart w:name="_Toc30601335" w:id="12"/>
      <w:bookmarkStart w:name="_Toc101881119" w:id="13"/>
      <w:r w:rsidRPr="15324284">
        <w:rPr>
          <w:rFonts w:eastAsia="Arial"/>
          <w:szCs w:val="26"/>
        </w:rPr>
        <w:t>Bedömning och dokumentation</w:t>
      </w:r>
      <w:bookmarkEnd w:id="12"/>
      <w:bookmarkEnd w:id="13"/>
    </w:p>
    <w:p w:rsidR="001E5D87" w:rsidP="001E5D87" w:rsidRDefault="001E5D87" w14:paraId="51869159" w14:textId="77777777">
      <w:pPr>
        <w:rPr>
          <w:rFonts w:eastAsia="Arial"/>
        </w:rPr>
      </w:pPr>
      <w:r w:rsidRPr="7C0B6E5F">
        <w:rPr>
          <w:rFonts w:eastAsia="Arial"/>
        </w:rPr>
        <w:t>Innan ett läkemedel iordningställs och administreras eller överlämnas till en patient med stöd av ett generellt direktiv ska en sjuksköterska göra en bedömning av patientens behov av läkemedlet, samt kontrollera läkemedlets indikationer och kontraindikationer.</w:t>
      </w:r>
    </w:p>
    <w:p w:rsidR="001E5D87" w:rsidP="001E5D87" w:rsidRDefault="001E5D87" w14:paraId="3282D1C8" w14:textId="77777777"/>
    <w:p w:rsidRPr="00344F97" w:rsidR="001E5D87" w:rsidP="001E5D87" w:rsidRDefault="001E5D87" w14:paraId="5FB6C650" w14:textId="77777777">
      <w:r>
        <w:t>Vid minsta tveksamhet eller osäkerhet hur sjuksköterskan ska hantera situationen kontaktas läkare.</w:t>
      </w:r>
    </w:p>
    <w:p w:rsidRPr="00E6447E" w:rsidR="001E5D87" w:rsidP="001E5D87" w:rsidRDefault="001E5D87" w14:paraId="01E2D10B" w14:textId="77777777">
      <w:pPr>
        <w:rPr>
          <w:rFonts w:eastAsia="Arial"/>
        </w:rPr>
      </w:pPr>
    </w:p>
    <w:p w:rsidR="001E5D87" w:rsidP="001E5D87" w:rsidRDefault="001E5D87" w14:paraId="757A4EA3" w14:textId="77777777">
      <w:r w:rsidRPr="00990364">
        <w:t xml:space="preserve">Bedömningen samt given dos ska registreras i journalhandling. </w:t>
      </w:r>
      <w:r>
        <w:t/>
      </w:r>
      <w:r w:rsidRPr="15324284">
        <w:t xml:space="preserve"/>
      </w:r>
      <w:r>
        <w:t xml:space="preserve"> </w:t>
      </w:r>
    </w:p>
    <w:p w:rsidR="001E5D87" w:rsidP="001E5D87" w:rsidRDefault="001E5D87" w14:paraId="7027B388" w14:textId="77777777"/>
    <w:p w:rsidR="001E5D87" w:rsidP="001E5D87" w:rsidRDefault="001E5D87" w14:paraId="3E1F63F7" w14:textId="77777777">
      <w:pPr>
        <w:rPr>
          <w:color w:val="FF0000"/>
          <w:lang w:eastAsia="en-US"/>
        </w:rPr>
      </w:pPr>
    </w:p>
    <w:p w:rsidR="001E5D87" w:rsidP="001E5D87" w:rsidRDefault="001E5D87" w14:paraId="554AC270" w14:textId="77777777"/>
    <w:p w:rsidR="001E5D87" w:rsidP="001E5D87" w:rsidRDefault="001E5D87" w14:paraId="30121602" w14:textId="77777777">
      <w:pPr>
        <w:rPr>
          <w:rFonts w:asciiTheme="minorHAnsi" w:hAnsiTheme="minorHAnsi" w:eastAsiaTheme="minorEastAsia" w:cstheme="minorBidi"/>
          <w:b/>
          <w:bCs/>
          <w:sz w:val="24"/>
          <w:szCs w:val="24"/>
        </w:rPr>
      </w:pPr>
      <w:r>
        <w:rPr>
          <w:rFonts w:asciiTheme="minorHAnsi" w:hAnsiTheme="minorHAnsi" w:eastAsiaTheme="minorEastAsia" w:cstheme="minorBidi"/>
          <w:b/>
          <w:bCs/>
          <w:sz w:val="24"/>
          <w:szCs w:val="24"/>
        </w:rPr>
        <w:br w:type="page"/>
      </w:r>
    </w:p>
    <w:p w:rsidRPr="004702B1" w:rsidR="001E5D87" w:rsidP="001E5D87" w:rsidRDefault="001E5D87" w14:paraId="40E323F7" w14:textId="77777777">
      <w:pPr>
        <w:pStyle w:val="Rubrik1"/>
        <w:rPr>
          <w:rFonts w:eastAsia="Arial"/>
          <w:szCs w:val="26"/>
        </w:rPr>
      </w:pPr>
      <w:bookmarkStart w:name="_Toc101881120" w:id="14"/>
      <w:r w:rsidRPr="004702B1">
        <w:rPr>
          <w:rFonts w:eastAsia="Arial"/>
          <w:szCs w:val="26"/>
        </w:rPr>
        <w:lastRenderedPageBreak/>
        <w:t>Tabell 1 - Generella direktiv för VUXNA över 18 år</w:t>
      </w:r>
      <w:bookmarkEnd w:id="14"/>
      <w:r w:rsidRPr="004702B1">
        <w:rPr>
          <w:rFonts w:eastAsia="Arial"/>
          <w:szCs w:val="26"/>
        </w:rPr>
        <w:t xml:space="preserve"> </w:t>
      </w:r>
    </w:p>
    <w:tbl>
      <w:tblPr>
        <w:tblStyle w:val="Tabellrutnt"/>
        <w:tblW w:w="11029" w:type="dxa"/>
        <w:tblInd w:w="-856" w:type="dxa"/>
        <w:tblLayout w:type="fixed"/>
        <w:tblLook w:val="01E0" w:firstRow="1" w:lastRow="1" w:firstColumn="1" w:lastColumn="1" w:noHBand="0" w:noVBand="0"/>
      </w:tblPr>
      <w:tblGrid>
        <w:gridCol w:w="2411"/>
        <w:gridCol w:w="1701"/>
        <w:gridCol w:w="1417"/>
        <w:gridCol w:w="3119"/>
        <w:gridCol w:w="2381"/>
      </w:tblGrid>
      <w:tr w:rsidRPr="00294866" w:rsidR="001E5D87" w:rsidTr="00065C0A" w14:paraId="4266692C" w14:textId="77777777">
        <w:trPr>
          <w:trHeight w:val="875"/>
          <w:tblHeader/>
        </w:trPr>
        <w:tc>
          <w:tcPr>
            <w:tcW w:w="2411" w:type="dxa"/>
            <w:tcBorders>
              <w:top w:val="single" w:color="auto" w:sz="4" w:space="0"/>
            </w:tcBorders>
            <w:shd w:val="clear" w:color="auto" w:fill="D9D9D9" w:themeFill="background1" w:themeFillShade="D9"/>
            <w:tcMar>
              <w:top w:w="28" w:type="dxa"/>
              <w:bottom w:w="57" w:type="dxa"/>
            </w:tcMar>
          </w:tcPr>
          <w:p w:rsidRPr="00294866" w:rsidR="001E5D87" w:rsidP="00065C0A" w:rsidRDefault="001E5D87" w14:paraId="64E7A161" w14:textId="77777777">
            <w:pPr>
              <w:rPr>
                <w:rFonts w:asciiTheme="minorHAnsi" w:hAnsiTheme="minorHAnsi"/>
                <w:b/>
              </w:rPr>
            </w:pPr>
            <w:r w:rsidRPr="00294866">
              <w:rPr>
                <w:rFonts w:asciiTheme="minorHAnsi" w:hAnsiTheme="minorHAnsi"/>
                <w:b/>
              </w:rPr>
              <w:t>Indikation</w:t>
            </w:r>
          </w:p>
        </w:tc>
        <w:tc>
          <w:tcPr>
            <w:tcW w:w="1701" w:type="dxa"/>
            <w:tcBorders>
              <w:top w:val="single" w:color="auto" w:sz="4" w:space="0"/>
            </w:tcBorders>
            <w:shd w:val="clear" w:color="auto" w:fill="D9D9D9" w:themeFill="background1" w:themeFillShade="D9"/>
            <w:tcMar>
              <w:top w:w="28" w:type="dxa"/>
              <w:bottom w:w="57" w:type="dxa"/>
            </w:tcMar>
          </w:tcPr>
          <w:p w:rsidRPr="00294866" w:rsidR="001E5D87" w:rsidP="00065C0A" w:rsidRDefault="001E5D87" w14:paraId="25270099" w14:textId="77777777">
            <w:pPr>
              <w:rPr>
                <w:rFonts w:asciiTheme="minorHAnsi" w:hAnsiTheme="minorHAnsi"/>
                <w:b/>
              </w:rPr>
            </w:pPr>
            <w:r w:rsidRPr="00294866">
              <w:rPr>
                <w:rFonts w:asciiTheme="minorHAnsi" w:hAnsiTheme="minorHAnsi"/>
                <w:b/>
              </w:rPr>
              <w:t>Läkemedel</w:t>
            </w:r>
          </w:p>
        </w:tc>
        <w:tc>
          <w:tcPr>
            <w:tcW w:w="1417" w:type="dxa"/>
            <w:tcBorders>
              <w:top w:val="single" w:color="auto" w:sz="4" w:space="0"/>
            </w:tcBorders>
            <w:shd w:val="clear" w:color="auto" w:fill="D9D9D9" w:themeFill="background1" w:themeFillShade="D9"/>
            <w:tcMar>
              <w:top w:w="28" w:type="dxa"/>
              <w:bottom w:w="57" w:type="dxa"/>
            </w:tcMar>
          </w:tcPr>
          <w:p w:rsidRPr="00294866" w:rsidR="001E5D87" w:rsidP="00065C0A" w:rsidRDefault="001E5D87" w14:paraId="644EB8CF" w14:textId="77777777">
            <w:pPr>
              <w:rPr>
                <w:rFonts w:asciiTheme="minorHAnsi" w:hAnsiTheme="minorHAnsi"/>
                <w:b/>
              </w:rPr>
            </w:pPr>
            <w:r w:rsidRPr="00990364">
              <w:rPr>
                <w:rFonts w:asciiTheme="minorHAnsi" w:hAnsiTheme="minorHAnsi"/>
                <w:b/>
                <w:bCs/>
              </w:rPr>
              <w:t>Dos</w:t>
            </w:r>
          </w:p>
        </w:tc>
        <w:tc>
          <w:tcPr>
            <w:tcW w:w="3119" w:type="dxa"/>
            <w:tcBorders>
              <w:top w:val="single" w:color="auto" w:sz="4" w:space="0"/>
            </w:tcBorders>
            <w:shd w:val="clear" w:color="auto" w:fill="D9D9D9" w:themeFill="background1" w:themeFillShade="D9"/>
            <w:tcMar>
              <w:top w:w="28" w:type="dxa"/>
              <w:bottom w:w="57" w:type="dxa"/>
            </w:tcMar>
          </w:tcPr>
          <w:p w:rsidRPr="00294866" w:rsidR="001E5D87" w:rsidP="00065C0A" w:rsidRDefault="001E5D87" w14:paraId="3B14C520" w14:textId="77777777">
            <w:pPr>
              <w:rPr>
                <w:rFonts w:asciiTheme="minorHAnsi" w:hAnsiTheme="minorHAnsi"/>
                <w:b/>
                <w:bCs/>
              </w:rPr>
            </w:pPr>
            <w:proofErr w:type="gramStart"/>
            <w:r w:rsidRPr="15324284">
              <w:rPr>
                <w:rFonts w:asciiTheme="minorHAnsi" w:hAnsiTheme="minorHAnsi"/>
                <w:b/>
                <w:bCs/>
              </w:rPr>
              <w:t xml:space="preserve">Max antal doser per dygn utan läkarordination </w:t>
            </w:r>
            <w:r w:rsidRPr="00990364">
              <w:rPr>
                <w:rFonts w:asciiTheme="minorHAnsi" w:hAnsiTheme="minorHAnsi"/>
                <w:b/>
                <w:bCs/>
              </w:rPr>
              <w:t/>
            </w:r>
            <w:proofErr w:type="gramEnd"/>
            <w:r w:rsidRPr="00990364">
              <w:rPr>
                <w:rFonts w:asciiTheme="minorHAnsi" w:hAnsiTheme="minorHAnsi"/>
                <w:b/>
                <w:bCs/>
              </w:rPr>
              <w:t xml:space="preserve"/>
            </w:r>
          </w:p>
        </w:tc>
        <w:tc>
          <w:tcPr>
            <w:tcW w:w="2381" w:type="dxa"/>
            <w:tcBorders>
              <w:top w:val="single" w:color="auto" w:sz="4" w:space="0"/>
            </w:tcBorders>
            <w:shd w:val="clear" w:color="auto" w:fill="D9D9D9" w:themeFill="background1" w:themeFillShade="D9"/>
            <w:tcMar>
              <w:top w:w="28" w:type="dxa"/>
              <w:bottom w:w="57" w:type="dxa"/>
            </w:tcMar>
          </w:tcPr>
          <w:p w:rsidRPr="00294866" w:rsidR="001E5D87" w:rsidP="00065C0A" w:rsidRDefault="001E5D87" w14:paraId="26DB33FE" w14:textId="77777777">
            <w:pPr>
              <w:rPr>
                <w:rFonts w:asciiTheme="minorHAnsi" w:hAnsiTheme="minorHAnsi"/>
                <w:b/>
              </w:rPr>
            </w:pPr>
            <w:r w:rsidRPr="00294866">
              <w:rPr>
                <w:rFonts w:asciiTheme="minorHAnsi" w:hAnsiTheme="minorHAnsi"/>
                <w:b/>
              </w:rPr>
              <w:t>Anmärkning/kommentar</w:t>
            </w:r>
          </w:p>
        </w:tc>
      </w:tr>
      <w:tr w:rsidRPr="00294866" w:rsidR="001E5D87" w:rsidTr="00065C0A" w14:paraId="1F859941" w14:textId="77777777">
        <w:tc>
          <w:tcPr>
            <w:tcW w:w="2411" w:type="dxa"/>
            <w:tcMar>
              <w:top w:w="28" w:type="dxa"/>
              <w:bottom w:w="57" w:type="dxa"/>
            </w:tcMar>
          </w:tcPr>
          <w:p w:rsidR="001E5D87" w:rsidP="00065C0A" w:rsidRDefault="001E5D87" w14:paraId="6DDD84EA" w14:textId="77777777">
            <w:pPr>
              <w:spacing w:before="120"/>
              <w:rPr>
                <w:rFonts w:asciiTheme="minorHAnsi" w:hAnsiTheme="minorHAnsi"/>
                <w:strike/>
              </w:rPr>
            </w:pPr>
            <w:proofErr w:type="spellStart"/>
            <w:r w:rsidRPr="220E77B8">
              <w:rPr>
                <w:rFonts w:asciiTheme="minorHAnsi" w:hAnsiTheme="minorHAnsi"/>
                <w:b/>
                <w:bCs/>
              </w:rPr>
              <w:t>Anafylaxi *</w:t>
            </w:r>
            <w:proofErr w:type="spellEnd"/>
            <w:r w:rsidRPr="220E77B8">
              <w:rPr>
                <w:rFonts w:asciiTheme="minorHAnsi" w:hAnsiTheme="minorHAnsi"/>
                <w:b/>
                <w:bCs/>
              </w:rPr>
              <w:t xml:space="preserve"/>
            </w:r>
            <w:r>
              <w:br/>
            </w:r>
            <w:r w:rsidRPr="220E77B8">
              <w:rPr>
                <w:rFonts w:asciiTheme="minorHAnsi" w:hAnsiTheme="minorHAnsi"/>
                <w:b/>
                <w:bCs/>
              </w:rPr>
              <w:t>Vuxen</w:t>
            </w:r>
          </w:p>
          <w:p w:rsidRPr="00A85453" w:rsidR="001E5D87" w:rsidP="00065C0A" w:rsidRDefault="001E5D87" w14:paraId="6640ED3B" w14:textId="77777777">
            <w:pPr>
              <w:pStyle w:val="Liststycke"/>
              <w:numPr>
                <w:ilvl w:val="0"/>
                <w:numId w:val="15"/>
              </w:numPr>
              <w:autoSpaceDE w:val="0"/>
              <w:autoSpaceDN w:val="0"/>
              <w:adjustRightInd w:val="0"/>
              <w:ind w:left="394"/>
              <w:rPr>
                <w:rFonts w:cs="TimesNewRomanPSMT" w:asciiTheme="minorHAnsi" w:hAnsiTheme="minorHAnsi"/>
              </w:rPr>
            </w:pPr>
            <w:r w:rsidRPr="00A85453">
              <w:rPr>
                <w:rFonts w:cs="TimesNewRomanPSMT" w:asciiTheme="minorHAnsi" w:hAnsiTheme="minorHAnsi"/>
              </w:rPr>
              <w:t xml:space="preserve">Kraftig urtikaria</w:t>
            </w:r>
            <w:proofErr w:type="spellStart"/>
            <w:r w:rsidRPr="00A85453">
              <w:rPr>
                <w:rFonts w:cs="TimesNewRomanPSMT" w:asciiTheme="minorHAnsi" w:hAnsiTheme="minorHAnsi"/>
              </w:rPr>
              <w:t/>
            </w:r>
            <w:proofErr w:type="spellEnd"/>
          </w:p>
          <w:p w:rsidRPr="00A85453" w:rsidR="001E5D87" w:rsidP="00065C0A" w:rsidRDefault="001E5D87" w14:paraId="63D9E3BF" w14:textId="77777777">
            <w:pPr>
              <w:pStyle w:val="Liststycke"/>
              <w:numPr>
                <w:ilvl w:val="0"/>
                <w:numId w:val="15"/>
              </w:numPr>
              <w:autoSpaceDE w:val="0"/>
              <w:autoSpaceDN w:val="0"/>
              <w:adjustRightInd w:val="0"/>
              <w:ind w:left="394"/>
              <w:rPr>
                <w:rFonts w:cs="TimesNewRomanPSMT" w:asciiTheme="minorHAnsi" w:hAnsiTheme="minorHAnsi"/>
              </w:rPr>
            </w:pPr>
            <w:r w:rsidRPr="00A85453">
              <w:rPr>
                <w:rFonts w:cs="TimesNewRomanPSMT" w:asciiTheme="minorHAnsi" w:hAnsiTheme="minorHAnsi"/>
              </w:rPr>
              <w:t>Andnöd</w:t>
            </w:r>
          </w:p>
          <w:p w:rsidRPr="00A85453" w:rsidR="001E5D87" w:rsidP="00065C0A" w:rsidRDefault="001E5D87" w14:paraId="39030522" w14:textId="77777777">
            <w:pPr>
              <w:pStyle w:val="Liststycke"/>
              <w:numPr>
                <w:ilvl w:val="0"/>
                <w:numId w:val="15"/>
              </w:numPr>
              <w:autoSpaceDE w:val="0"/>
              <w:autoSpaceDN w:val="0"/>
              <w:adjustRightInd w:val="0"/>
              <w:ind w:left="394"/>
              <w:rPr>
                <w:rFonts w:cs="TimesNewRomanPSMT" w:asciiTheme="minorHAnsi" w:hAnsiTheme="minorHAnsi"/>
              </w:rPr>
            </w:pPr>
            <w:proofErr w:type="spellStart"/>
            <w:r w:rsidRPr="00A85453">
              <w:rPr>
                <w:rFonts w:cs="TimesNewRomanPSMT" w:asciiTheme="minorHAnsi" w:hAnsiTheme="minorHAnsi"/>
              </w:rPr>
              <w:t>Hypotension</w:t>
            </w:r>
            <w:proofErr w:type="spellEnd"/>
          </w:p>
          <w:p w:rsidRPr="00A85453" w:rsidR="001E5D87" w:rsidP="00065C0A" w:rsidRDefault="001E5D87" w14:paraId="43E8AEA9" w14:textId="77777777">
            <w:pPr>
              <w:pStyle w:val="Liststycke"/>
              <w:numPr>
                <w:ilvl w:val="0"/>
                <w:numId w:val="15"/>
              </w:numPr>
              <w:autoSpaceDE w:val="0"/>
              <w:autoSpaceDN w:val="0"/>
              <w:adjustRightInd w:val="0"/>
              <w:ind w:left="394"/>
              <w:rPr>
                <w:rFonts w:cs="TimesNewRomanPSMT" w:asciiTheme="minorHAnsi" w:hAnsiTheme="minorHAnsi"/>
              </w:rPr>
            </w:pPr>
            <w:r w:rsidRPr="00A85453">
              <w:rPr>
                <w:rFonts w:cs="TimesNewRomanPSMT" w:asciiTheme="minorHAnsi" w:hAnsiTheme="minorHAnsi"/>
              </w:rPr>
              <w:t>Allmänpåverkan</w:t>
            </w:r>
          </w:p>
          <w:p w:rsidRPr="00294866" w:rsidR="001E5D87" w:rsidP="00065C0A" w:rsidRDefault="001E5D87" w14:paraId="508163E8" w14:textId="77777777">
            <w:pPr>
              <w:pStyle w:val="Liststycke"/>
              <w:numPr>
                <w:ilvl w:val="0"/>
                <w:numId w:val="15"/>
              </w:numPr>
              <w:autoSpaceDE w:val="0"/>
              <w:autoSpaceDN w:val="0"/>
              <w:adjustRightInd w:val="0"/>
              <w:ind w:left="394"/>
              <w:rPr>
                <w:rFonts w:asciiTheme="minorHAnsi" w:hAnsiTheme="minorHAnsi"/>
              </w:rPr>
            </w:pPr>
            <w:r w:rsidRPr="00A85453">
              <w:rPr>
                <w:rFonts w:cs="TimesNewRomanPSMT" w:asciiTheme="minorHAnsi" w:hAnsiTheme="minorHAnsi"/>
              </w:rPr>
              <w:t>Kraftiga buksmärtor och kräkningar</w:t>
            </w:r>
          </w:p>
        </w:tc>
        <w:tc>
          <w:tcPr>
            <w:tcW w:w="1701" w:type="dxa"/>
            <w:tcMar>
              <w:top w:w="28" w:type="dxa"/>
              <w:bottom w:w="57" w:type="dxa"/>
            </w:tcMar>
          </w:tcPr>
          <w:p w:rsidR="001E5D87" w:rsidP="00065C0A" w:rsidRDefault="001E5D87" w14:paraId="0EE2A54F" w14:textId="77777777">
            <w:pPr>
              <w:spacing w:before="120"/>
              <w:rPr>
                <w:rFonts w:asciiTheme="minorHAnsi" w:hAnsiTheme="minorHAnsi"/>
              </w:rPr>
            </w:pPr>
            <w:proofErr w:type="spellStart"/>
            <w:r w:rsidRPr="7C0B6E5F">
              <w:rPr>
                <w:rFonts w:asciiTheme="minorHAnsi" w:hAnsiTheme="minorHAnsi"/>
              </w:rPr>
              <w:t>Epipen 300 µg</w:t>
            </w:r>
            <w:proofErr w:type="spellEnd"/>
            <w:r w:rsidRPr="7C0B6E5F">
              <w:rPr>
                <w:rFonts w:asciiTheme="minorHAnsi" w:hAnsiTheme="minorHAnsi"/>
              </w:rPr>
              <w:t xml:space="preserve"/>
            </w:r>
          </w:p>
          <w:p w:rsidRPr="00294866" w:rsidR="001E5D87" w:rsidP="00065C0A" w:rsidRDefault="001E5D87" w14:paraId="27EC7C00" w14:textId="77777777">
            <w:pPr>
              <w:spacing w:before="120"/>
              <w:rPr>
                <w:rFonts w:asciiTheme="minorHAnsi" w:hAnsiTheme="minorHAnsi"/>
              </w:rPr>
            </w:pPr>
          </w:p>
        </w:tc>
        <w:tc>
          <w:tcPr>
            <w:tcW w:w="1417" w:type="dxa"/>
            <w:tcMar>
              <w:top w:w="28" w:type="dxa"/>
              <w:bottom w:w="57" w:type="dxa"/>
            </w:tcMar>
          </w:tcPr>
          <w:p w:rsidRPr="00294866" w:rsidR="001E5D87" w:rsidP="00065C0A" w:rsidRDefault="001E5D87" w14:paraId="365DDD99" w14:textId="77777777">
            <w:pPr>
              <w:spacing w:before="120"/>
              <w:rPr>
                <w:rFonts w:asciiTheme="minorHAnsi" w:hAnsiTheme="minorHAnsi"/>
              </w:rPr>
            </w:pPr>
            <w:r w:rsidRPr="7C0B6E5F">
              <w:rPr>
                <w:rFonts w:asciiTheme="minorHAnsi" w:hAnsiTheme="minorHAnsi"/>
              </w:rPr>
              <w:t>1 – 2 autoinjektor i lårets utsida</w:t>
            </w:r>
          </w:p>
        </w:tc>
        <w:tc>
          <w:tcPr>
            <w:tcW w:w="3119" w:type="dxa"/>
            <w:tcMar>
              <w:top w:w="28" w:type="dxa"/>
              <w:bottom w:w="57" w:type="dxa"/>
            </w:tcMar>
          </w:tcPr>
          <w:p w:rsidRPr="00294866" w:rsidR="001E5D87" w:rsidP="00065C0A" w:rsidRDefault="001E5D87" w14:paraId="4A0B0901" w14:textId="77777777">
            <w:pPr>
              <w:spacing w:before="120"/>
              <w:jc w:val="center"/>
              <w:rPr>
                <w:rFonts w:asciiTheme="minorHAnsi" w:hAnsiTheme="minorHAnsi"/>
              </w:rPr>
            </w:pPr>
            <w:r w:rsidRPr="15324284">
              <w:rPr>
                <w:rFonts w:asciiTheme="minorHAnsi" w:hAnsiTheme="minorHAnsi"/>
              </w:rPr>
              <w:t>2</w:t>
            </w:r>
          </w:p>
        </w:tc>
        <w:tc>
          <w:tcPr>
            <w:tcW w:w="2381" w:type="dxa"/>
            <w:tcMar>
              <w:top w:w="28" w:type="dxa"/>
              <w:bottom w:w="57" w:type="dxa"/>
            </w:tcMar>
          </w:tcPr>
          <w:p w:rsidRPr="005509CD" w:rsidR="001E5D87" w:rsidP="00065C0A" w:rsidRDefault="001E5D87" w14:paraId="24653DB6" w14:textId="77777777">
            <w:pPr>
              <w:spacing w:before="120"/>
              <w:rPr>
                <w:rFonts w:asciiTheme="minorHAnsi" w:hAnsiTheme="minorHAnsi"/>
                <w:b/>
              </w:rPr>
            </w:pPr>
            <w:r>
              <w:rPr>
                <w:rFonts w:asciiTheme="minorHAnsi" w:hAnsiTheme="minorHAnsi"/>
                <w:b/>
              </w:rPr>
              <w:t>Larma Ambulans!</w:t>
            </w:r>
          </w:p>
          <w:p w:rsidRPr="005509CD" w:rsidR="001E5D87" w:rsidP="00065C0A" w:rsidRDefault="001E5D87" w14:paraId="5AFD3A7E" w14:textId="77777777">
            <w:pPr>
              <w:spacing w:before="120"/>
              <w:rPr>
                <w:rFonts w:asciiTheme="minorHAnsi" w:hAnsiTheme="minorHAnsi"/>
                <w:b/>
              </w:rPr>
            </w:pPr>
            <w:r w:rsidRPr="005509CD">
              <w:rPr>
                <w:rFonts w:asciiTheme="minorHAnsi" w:hAnsiTheme="minorHAnsi"/>
                <w:b/>
              </w:rPr>
              <w:t>Lägg patienten plant med benen högt.</w:t>
            </w:r>
          </w:p>
          <w:p w:rsidRPr="005509CD" w:rsidR="001E5D87" w:rsidP="00065C0A" w:rsidRDefault="001E5D87" w14:paraId="3FB9E9A3" w14:textId="77777777">
            <w:pPr>
              <w:spacing w:before="120"/>
              <w:rPr>
                <w:rFonts w:asciiTheme="minorHAnsi" w:hAnsiTheme="minorHAnsi"/>
                <w:b/>
              </w:rPr>
            </w:pPr>
            <w:r w:rsidRPr="005509CD">
              <w:rPr>
                <w:rFonts w:asciiTheme="minorHAnsi" w:hAnsiTheme="minorHAnsi"/>
                <w:b/>
              </w:rPr>
              <w:t>Sörj för fria luftvägar.</w:t>
            </w:r>
          </w:p>
          <w:p w:rsidRPr="00294866" w:rsidR="001E5D87" w:rsidP="00065C0A" w:rsidRDefault="001E5D87" w14:paraId="5A44E156" w14:textId="77777777">
            <w:pPr>
              <w:spacing w:before="120"/>
              <w:rPr>
                <w:rFonts w:asciiTheme="minorHAnsi" w:hAnsiTheme="minorHAnsi"/>
              </w:rPr>
            </w:pPr>
            <w:r w:rsidRPr="005509CD">
              <w:rPr>
                <w:rFonts w:asciiTheme="minorHAnsi" w:hAnsiTheme="minorHAnsi"/>
                <w:b/>
              </w:rPr>
              <w:t xml:space="preserve">Doserna kan vid behov återupprepas efter 5-10 minuter</w:t>
            </w:r>
            <w:proofErr w:type="gramStart"/>
            <w:r w:rsidRPr="005509CD">
              <w:rPr>
                <w:rFonts w:asciiTheme="minorHAnsi" w:hAnsiTheme="minorHAnsi"/>
                <w:b/>
              </w:rPr>
              <w:t/>
            </w:r>
            <w:proofErr w:type="gramEnd"/>
            <w:r w:rsidRPr="005509CD">
              <w:rPr>
                <w:rFonts w:asciiTheme="minorHAnsi" w:hAnsiTheme="minorHAnsi"/>
                <w:b/>
              </w:rPr>
              <w:t xml:space="preserve"/>
            </w:r>
          </w:p>
        </w:tc>
      </w:tr>
      <w:tr w:rsidRPr="00294866" w:rsidR="001E5D87" w:rsidTr="00065C0A" w14:paraId="302CFA8C" w14:textId="77777777">
        <w:tc>
          <w:tcPr>
            <w:tcW w:w="2411" w:type="dxa"/>
            <w:vMerge w:val="restart"/>
            <w:tcMar>
              <w:top w:w="28" w:type="dxa"/>
              <w:bottom w:w="57" w:type="dxa"/>
            </w:tcMar>
          </w:tcPr>
          <w:p w:rsidR="001E5D87" w:rsidP="00065C0A" w:rsidRDefault="001E5D87" w14:paraId="63551380" w14:textId="77777777">
            <w:pPr>
              <w:tabs>
                <w:tab w:val="center" w:pos="1135"/>
              </w:tabs>
              <w:spacing w:before="120" w:after="120"/>
              <w:rPr>
                <w:rFonts w:asciiTheme="minorHAnsi" w:hAnsiTheme="minorHAnsi"/>
              </w:rPr>
            </w:pPr>
            <w:proofErr w:type="spellStart"/>
            <w:r w:rsidRPr="7C0B6E5F">
              <w:rPr>
                <w:rFonts w:asciiTheme="minorHAnsi" w:hAnsiTheme="minorHAnsi"/>
              </w:rPr>
              <w:t>Anafylaxi</w:t>
            </w:r>
            <w:proofErr w:type="spellEnd"/>
            <w:r w:rsidRPr="7C0B6E5F">
              <w:rPr>
                <w:rFonts w:asciiTheme="minorHAnsi" w:hAnsiTheme="minorHAnsi"/>
              </w:rPr>
              <w:t xml:space="preserve"> * - </w:t>
            </w:r>
            <w:r w:rsidRPr="7C0B6E5F">
              <w:rPr>
                <w:rFonts w:asciiTheme="minorHAnsi" w:hAnsiTheme="minorHAnsi"/>
                <w:u w:val="single"/>
              </w:rPr>
              <w:t>efter</w:t>
            </w:r>
            <w:r w:rsidRPr="7C0B6E5F">
              <w:rPr>
                <w:rFonts w:asciiTheme="minorHAnsi" w:hAnsiTheme="minorHAnsi"/>
              </w:rPr>
              <w:t xml:space="preserve"> adrenalin, om patientens tillstånd tillåter</w:t>
            </w:r>
          </w:p>
          <w:p w:rsidR="001E5D87" w:rsidP="00065C0A" w:rsidRDefault="001E5D87" w14:paraId="51D9FAE1" w14:textId="77777777">
            <w:pPr>
              <w:tabs>
                <w:tab w:val="center" w:pos="1135"/>
              </w:tabs>
              <w:spacing w:before="120" w:after="120"/>
              <w:rPr>
                <w:rFonts w:asciiTheme="minorHAnsi" w:hAnsiTheme="minorHAnsi"/>
              </w:rPr>
            </w:pPr>
          </w:p>
          <w:p w:rsidR="001E5D87" w:rsidP="00065C0A" w:rsidRDefault="001E5D87" w14:paraId="327A5A5D" w14:textId="77777777">
            <w:pPr>
              <w:tabs>
                <w:tab w:val="center" w:pos="1135"/>
              </w:tabs>
              <w:spacing w:before="120" w:after="120"/>
              <w:rPr>
                <w:rFonts w:asciiTheme="minorHAnsi" w:hAnsiTheme="minorHAnsi"/>
              </w:rPr>
            </w:pPr>
          </w:p>
          <w:p w:rsidRPr="00263C24" w:rsidR="001E5D87" w:rsidP="00065C0A" w:rsidRDefault="001E5D87" w14:paraId="1AE96659" w14:textId="77777777">
            <w:pPr>
              <w:tabs>
                <w:tab w:val="center" w:pos="1135"/>
              </w:tabs>
              <w:spacing w:before="120" w:after="120"/>
              <w:rPr>
                <w:rFonts w:asciiTheme="minorHAnsi" w:hAnsiTheme="minorHAnsi"/>
              </w:rPr>
            </w:pPr>
            <w:r w:rsidRPr="7C0B6E5F">
              <w:rPr>
                <w:rFonts w:asciiTheme="minorHAnsi" w:hAnsiTheme="minorHAnsi"/>
              </w:rPr>
              <w:t>*(</w:t>
            </w:r>
            <w:r w:rsidRPr="7C0B6E5F">
              <w:rPr>
                <w:rFonts w:asciiTheme="minorHAnsi" w:hAnsiTheme="minorHAnsi"/>
                <w:i/>
                <w:iCs/>
              </w:rPr>
              <w:t>”Anafylaxi”, SFFA 2015)</w:t>
            </w:r>
            <w:proofErr w:type="spellStart"/>
            <w:r w:rsidRPr="7C0B6E5F">
              <w:rPr>
                <w:rFonts w:asciiTheme="minorHAnsi" w:hAnsiTheme="minorHAnsi"/>
                <w:i/>
                <w:iCs/>
              </w:rPr>
              <w:t/>
            </w:r>
            <w:proofErr w:type="spellEnd"/>
            <w:r w:rsidRPr="7C0B6E5F">
              <w:rPr>
                <w:rFonts w:asciiTheme="minorHAnsi" w:hAnsiTheme="minorHAnsi"/>
                <w:i/>
                <w:iCs/>
              </w:rPr>
              <w:t/>
            </w:r>
          </w:p>
        </w:tc>
        <w:tc>
          <w:tcPr>
            <w:tcW w:w="1701" w:type="dxa"/>
            <w:tcMar>
              <w:top w:w="28" w:type="dxa"/>
              <w:bottom w:w="57" w:type="dxa"/>
            </w:tcMar>
          </w:tcPr>
          <w:p w:rsidRPr="00263C24" w:rsidR="001E5D87" w:rsidP="00065C0A" w:rsidRDefault="001E5D87" w14:paraId="07081F87" w14:textId="77777777">
            <w:pPr>
              <w:rPr>
                <w:rFonts w:asciiTheme="minorHAnsi" w:hAnsiTheme="minorHAnsi"/>
              </w:rPr>
            </w:pPr>
            <w:proofErr w:type="spellStart"/>
            <w:r w:rsidRPr="7C0B6E5F">
              <w:rPr>
                <w:rFonts w:asciiTheme="minorHAnsi" w:hAnsiTheme="minorHAnsi"/>
              </w:rPr>
              <w:t>desloratadine (Caredin/Aerius) munsönderfallande tablett 2,5 mg</w:t>
            </w:r>
            <w:proofErr w:type="spellEnd"/>
            <w:r w:rsidRPr="7C0B6E5F">
              <w:rPr>
                <w:rFonts w:asciiTheme="minorHAnsi" w:hAnsiTheme="minorHAnsi"/>
              </w:rPr>
              <w:t xml:space="preserve"/>
            </w:r>
            <w:proofErr w:type="spellStart"/>
            <w:r w:rsidRPr="7C0B6E5F">
              <w:rPr>
                <w:rFonts w:asciiTheme="minorHAnsi" w:hAnsiTheme="minorHAnsi"/>
              </w:rPr>
              <w:t/>
            </w:r>
            <w:proofErr w:type="spellEnd"/>
            <w:r w:rsidRPr="7C0B6E5F">
              <w:rPr>
                <w:rFonts w:asciiTheme="minorHAnsi" w:hAnsiTheme="minorHAnsi"/>
              </w:rPr>
              <w:t/>
            </w:r>
            <w:proofErr w:type="spellStart"/>
            <w:r w:rsidRPr="7C0B6E5F">
              <w:rPr>
                <w:rFonts w:asciiTheme="minorHAnsi" w:hAnsiTheme="minorHAnsi"/>
              </w:rPr>
              <w:t/>
            </w:r>
            <w:proofErr w:type="spellEnd"/>
            <w:r w:rsidRPr="7C0B6E5F">
              <w:rPr>
                <w:rFonts w:asciiTheme="minorHAnsi" w:hAnsiTheme="minorHAnsi"/>
              </w:rPr>
              <w:t/>
            </w:r>
          </w:p>
        </w:tc>
        <w:tc>
          <w:tcPr>
            <w:tcW w:w="1417" w:type="dxa"/>
            <w:tcMar>
              <w:top w:w="28" w:type="dxa"/>
              <w:bottom w:w="57" w:type="dxa"/>
            </w:tcMar>
          </w:tcPr>
          <w:p w:rsidRPr="00263C24" w:rsidR="001E5D87" w:rsidP="00065C0A" w:rsidRDefault="001E5D87" w14:paraId="5DAE448D" w14:textId="77777777">
            <w:pPr>
              <w:spacing w:before="120"/>
              <w:rPr>
                <w:rFonts w:asciiTheme="minorHAnsi" w:hAnsiTheme="minorHAnsi"/>
              </w:rPr>
            </w:pPr>
            <w:r>
              <w:rPr>
                <w:rFonts w:asciiTheme="minorHAnsi" w:hAnsiTheme="minorHAnsi"/>
              </w:rPr>
              <w:t>4 tabletter (10 mg)</w:t>
            </w:r>
            <w:r w:rsidRPr="7C0B6E5F">
              <w:rPr>
                <w:rFonts w:asciiTheme="minorHAnsi" w:hAnsiTheme="minorHAnsi"/>
              </w:rPr>
              <w:t/>
            </w:r>
            <w:r>
              <w:rPr>
                <w:rFonts w:asciiTheme="minorHAnsi" w:hAnsiTheme="minorHAnsi"/>
              </w:rPr>
              <w:t/>
            </w:r>
          </w:p>
        </w:tc>
        <w:tc>
          <w:tcPr>
            <w:tcW w:w="3119" w:type="dxa"/>
            <w:tcMar>
              <w:top w:w="28" w:type="dxa"/>
              <w:bottom w:w="57" w:type="dxa"/>
            </w:tcMar>
          </w:tcPr>
          <w:p w:rsidRPr="00263C24" w:rsidR="001E5D87" w:rsidP="00065C0A" w:rsidRDefault="001E5D87" w14:paraId="0188AC25" w14:textId="77777777">
            <w:pPr>
              <w:spacing w:before="120"/>
              <w:jc w:val="center"/>
              <w:rPr>
                <w:rFonts w:asciiTheme="minorHAnsi" w:hAnsiTheme="minorHAnsi"/>
              </w:rPr>
            </w:pPr>
            <w:r w:rsidRPr="7C0B6E5F">
              <w:rPr>
                <w:rFonts w:asciiTheme="minorHAnsi" w:hAnsiTheme="minorHAnsi"/>
              </w:rPr>
              <w:t>1</w:t>
            </w:r>
          </w:p>
        </w:tc>
        <w:tc>
          <w:tcPr>
            <w:tcW w:w="2381" w:type="dxa"/>
            <w:vMerge w:val="restart"/>
            <w:tcMar>
              <w:top w:w="28" w:type="dxa"/>
              <w:bottom w:w="57" w:type="dxa"/>
            </w:tcMar>
          </w:tcPr>
          <w:p w:rsidRPr="00DD3D51" w:rsidR="001E5D87" w:rsidP="00065C0A" w:rsidRDefault="001E5D87" w14:paraId="7340AF86" w14:textId="77777777">
            <w:pPr>
              <w:spacing w:before="120"/>
              <w:rPr>
                <w:rFonts w:asciiTheme="minorHAnsi" w:hAnsiTheme="minorHAnsi"/>
                <w:b/>
                <w:bCs/>
              </w:rPr>
            </w:pPr>
            <w:r w:rsidRPr="7C0B6E5F">
              <w:rPr>
                <w:rFonts w:cs="TimesNewRomanPS-BoldMT" w:asciiTheme="minorHAnsi" w:hAnsiTheme="minorHAnsi"/>
                <w:b/>
                <w:bCs/>
              </w:rPr>
              <w:t>Obs -Adrenalin är det viktigaste läkemedlet och ska ges tidigt och intramuskulärt i låret!</w:t>
            </w:r>
          </w:p>
          <w:p w:rsidRPr="00263C24" w:rsidR="001E5D87" w:rsidP="00065C0A" w:rsidRDefault="001E5D87" w14:paraId="139AAEB4" w14:textId="77777777">
            <w:pPr>
              <w:spacing w:before="120"/>
              <w:rPr>
                <w:rFonts w:asciiTheme="minorHAnsi" w:hAnsiTheme="minorHAnsi"/>
              </w:rPr>
            </w:pPr>
          </w:p>
        </w:tc>
      </w:tr>
      <w:tr w:rsidRPr="00263C24" w:rsidR="001E5D87" w:rsidTr="00065C0A" w14:paraId="6D8A6A27" w14:textId="77777777">
        <w:tc>
          <w:tcPr>
            <w:tcW w:w="2411" w:type="dxa"/>
            <w:vMerge/>
            <w:tcMar>
              <w:top w:w="28" w:type="dxa"/>
              <w:bottom w:w="57" w:type="dxa"/>
            </w:tcMar>
          </w:tcPr>
          <w:p w:rsidRPr="00263C24" w:rsidR="001E5D87" w:rsidP="00065C0A" w:rsidRDefault="001E5D87" w14:paraId="48948774" w14:textId="77777777">
            <w:pPr>
              <w:spacing w:before="120" w:after="120"/>
              <w:rPr>
                <w:rFonts w:asciiTheme="minorHAnsi" w:hAnsiTheme="minorHAnsi"/>
                <w:color w:val="FF0000"/>
              </w:rPr>
            </w:pPr>
          </w:p>
        </w:tc>
        <w:tc>
          <w:tcPr>
            <w:tcW w:w="1701" w:type="dxa"/>
            <w:tcMar>
              <w:top w:w="28" w:type="dxa"/>
              <w:bottom w:w="57" w:type="dxa"/>
            </w:tcMar>
          </w:tcPr>
          <w:p w:rsidRPr="00263C24" w:rsidR="001E5D87" w:rsidP="00065C0A" w:rsidRDefault="001E5D87" w14:paraId="051D48A2" w14:textId="77777777">
            <w:pPr>
              <w:rPr>
                <w:rFonts w:asciiTheme="minorHAnsi" w:hAnsiTheme="minorHAnsi"/>
              </w:rPr>
            </w:pPr>
            <w:r w:rsidRPr="7C0B6E5F">
              <w:rPr>
                <w:rFonts w:asciiTheme="minorHAnsi" w:hAnsiTheme="minorHAnsi"/>
              </w:rPr>
              <w:t>betametason</w:t>
            </w:r>
          </w:p>
          <w:p w:rsidRPr="00263C24" w:rsidR="001E5D87" w:rsidP="00065C0A" w:rsidRDefault="001E5D87" w14:paraId="4F781A02" w14:textId="77777777">
            <w:pPr>
              <w:spacing w:before="120" w:after="120"/>
              <w:rPr>
                <w:rFonts w:asciiTheme="minorHAnsi" w:hAnsiTheme="minorHAnsi"/>
              </w:rPr>
            </w:pPr>
            <w:r w:rsidRPr="7C0B6E5F">
              <w:rPr>
                <w:rFonts w:asciiTheme="minorHAnsi" w:hAnsiTheme="minorHAnsi"/>
              </w:rPr>
              <w:t>(Betapred) tablett 0,5 mg</w:t>
            </w:r>
            <w:proofErr w:type="spellStart"/>
            <w:r w:rsidRPr="7C0B6E5F">
              <w:rPr>
                <w:rFonts w:asciiTheme="minorHAnsi" w:hAnsiTheme="minorHAnsi"/>
              </w:rPr>
              <w:t/>
            </w:r>
            <w:proofErr w:type="spellEnd"/>
            <w:r w:rsidRPr="7C0B6E5F">
              <w:rPr>
                <w:rFonts w:asciiTheme="minorHAnsi" w:hAnsiTheme="minorHAnsi"/>
              </w:rPr>
              <w:t/>
            </w:r>
          </w:p>
        </w:tc>
        <w:tc>
          <w:tcPr>
            <w:tcW w:w="1417" w:type="dxa"/>
            <w:tcMar>
              <w:top w:w="28" w:type="dxa"/>
              <w:bottom w:w="57" w:type="dxa"/>
            </w:tcMar>
          </w:tcPr>
          <w:p w:rsidRPr="00263C24" w:rsidR="001E5D87" w:rsidP="00065C0A" w:rsidRDefault="001E5D87" w14:paraId="4D8AB08B" w14:textId="77777777">
            <w:pPr>
              <w:spacing w:before="120"/>
              <w:rPr>
                <w:rFonts w:cs="TimesNewRomanPSMT" w:asciiTheme="minorHAnsi" w:hAnsiTheme="minorHAnsi"/>
              </w:rPr>
            </w:pPr>
            <w:r w:rsidRPr="7C0B6E5F">
              <w:rPr>
                <w:rFonts w:cs="TimesNewRomanPSMT" w:asciiTheme="minorHAnsi" w:hAnsiTheme="minorHAnsi"/>
              </w:rPr>
              <w:t>10 tabletter (5 mg)</w:t>
            </w:r>
            <w:r>
              <w:rPr>
                <w:rFonts w:cs="TimesNewRomanPSMT" w:asciiTheme="minorHAnsi" w:hAnsiTheme="minorHAnsi"/>
              </w:rPr>
              <w:t xml:space="preserve"/>
            </w:r>
          </w:p>
          <w:p w:rsidRPr="00263C24" w:rsidR="001E5D87" w:rsidP="00065C0A" w:rsidRDefault="001E5D87" w14:paraId="5CA39AF6" w14:textId="77777777">
            <w:pPr>
              <w:spacing w:before="120"/>
              <w:rPr>
                <w:rFonts w:asciiTheme="minorHAnsi" w:hAnsiTheme="minorHAnsi"/>
              </w:rPr>
            </w:pPr>
            <w:r w:rsidRPr="7C0B6E5F">
              <w:rPr>
                <w:rFonts w:cs="TimesNewRomanPSMT" w:asciiTheme="minorHAnsi" w:hAnsiTheme="minorHAnsi"/>
              </w:rPr>
              <w:t>Tuggas, sväljes eller löses i vatten</w:t>
            </w:r>
          </w:p>
        </w:tc>
        <w:tc>
          <w:tcPr>
            <w:tcW w:w="3119" w:type="dxa"/>
            <w:tcMar>
              <w:top w:w="28" w:type="dxa"/>
              <w:bottom w:w="57" w:type="dxa"/>
            </w:tcMar>
          </w:tcPr>
          <w:p w:rsidRPr="00263C24" w:rsidR="001E5D87" w:rsidP="00065C0A" w:rsidRDefault="001E5D87" w14:paraId="0B7CC0BD" w14:textId="77777777">
            <w:pPr>
              <w:spacing w:before="120"/>
              <w:jc w:val="center"/>
              <w:rPr>
                <w:rFonts w:asciiTheme="minorHAnsi" w:hAnsiTheme="minorHAnsi"/>
              </w:rPr>
            </w:pPr>
            <w:r w:rsidRPr="7C0B6E5F">
              <w:rPr>
                <w:rFonts w:asciiTheme="minorHAnsi" w:hAnsiTheme="minorHAnsi"/>
              </w:rPr>
              <w:t>1</w:t>
            </w:r>
          </w:p>
        </w:tc>
        <w:tc>
          <w:tcPr>
            <w:tcW w:w="2381" w:type="dxa"/>
            <w:vMerge/>
            <w:tcMar>
              <w:top w:w="28" w:type="dxa"/>
              <w:bottom w:w="57" w:type="dxa"/>
            </w:tcMar>
          </w:tcPr>
          <w:p w:rsidRPr="00263C24" w:rsidR="001E5D87" w:rsidP="00065C0A" w:rsidRDefault="001E5D87" w14:paraId="4BFABF51" w14:textId="77777777">
            <w:pPr>
              <w:spacing w:before="120"/>
              <w:rPr>
                <w:rFonts w:asciiTheme="minorHAnsi" w:hAnsiTheme="minorHAnsi"/>
                <w:color w:val="FF0000"/>
              </w:rPr>
            </w:pPr>
          </w:p>
        </w:tc>
      </w:tr>
      <w:tr w:rsidRPr="00294866" w:rsidR="001E5D87" w:rsidTr="00065C0A" w14:paraId="1A68B00F" w14:textId="77777777">
        <w:trPr>
          <w:trHeight w:val="1538"/>
        </w:trPr>
        <w:tc>
          <w:tcPr>
            <w:tcW w:w="2411" w:type="dxa"/>
            <w:vMerge w:val="restart"/>
            <w:tcBorders>
              <w:top w:val="single" w:color="auto" w:sz="4" w:space="0"/>
              <w:left w:val="single" w:color="auto" w:sz="4" w:space="0"/>
              <w:right w:val="single" w:color="auto" w:sz="4" w:space="0"/>
            </w:tcBorders>
            <w:tcMar>
              <w:top w:w="28" w:type="dxa"/>
              <w:bottom w:w="57" w:type="dxa"/>
            </w:tcMar>
          </w:tcPr>
          <w:p w:rsidRPr="00DD3D51" w:rsidR="001E5D87" w:rsidP="00065C0A" w:rsidRDefault="001E5D87" w14:paraId="7217514D" w14:textId="77777777">
            <w:pPr>
              <w:rPr>
                <w:rFonts w:asciiTheme="minorHAnsi" w:hAnsiTheme="minorHAnsi"/>
              </w:rPr>
            </w:pPr>
            <w:r w:rsidRPr="7C0B6E5F">
              <w:rPr>
                <w:rFonts w:asciiTheme="minorHAnsi" w:hAnsiTheme="minorHAnsi"/>
              </w:rPr>
              <w:t>Lindrigare överkänslighetsreaktion</w:t>
            </w:r>
          </w:p>
          <w:p w:rsidRPr="000A688B" w:rsidR="001E5D87" w:rsidP="00065C0A" w:rsidRDefault="001E5D87" w14:paraId="0396EFFC" w14:textId="77777777">
            <w:pPr>
              <w:pStyle w:val="Liststycke"/>
              <w:numPr>
                <w:ilvl w:val="0"/>
                <w:numId w:val="14"/>
              </w:numPr>
              <w:ind w:left="394"/>
              <w:rPr>
                <w:rFonts w:asciiTheme="minorHAnsi" w:hAnsiTheme="minorHAnsi"/>
                <w:b/>
                <w:bCs/>
                <w:color w:val="000000" w:themeColor="text1"/>
              </w:rPr>
            </w:pPr>
            <w:r w:rsidRPr="7C0B6E5F">
              <w:rPr>
                <w:rFonts w:asciiTheme="minorHAnsi" w:hAnsiTheme="minorHAnsi"/>
              </w:rPr>
              <w:t>Klåda</w:t>
            </w:r>
          </w:p>
          <w:p w:rsidRPr="000A688B" w:rsidR="001E5D87" w:rsidP="00065C0A" w:rsidRDefault="001E5D87" w14:paraId="50815782" w14:textId="77777777">
            <w:pPr>
              <w:pStyle w:val="Liststycke"/>
              <w:numPr>
                <w:ilvl w:val="0"/>
                <w:numId w:val="14"/>
              </w:numPr>
              <w:spacing w:before="120" w:after="120"/>
              <w:ind w:left="394"/>
              <w:rPr>
                <w:rFonts w:asciiTheme="minorHAnsi" w:hAnsiTheme="minorHAnsi"/>
                <w:color w:val="000000" w:themeColor="text1"/>
              </w:rPr>
            </w:pPr>
            <w:proofErr w:type="spellStart"/>
            <w:r w:rsidRPr="7C0B6E5F">
              <w:rPr>
                <w:rFonts w:asciiTheme="minorHAnsi" w:hAnsiTheme="minorHAnsi"/>
              </w:rPr>
              <w:t>Urtikaria</w:t>
            </w:r>
            <w:proofErr w:type="spellEnd"/>
          </w:p>
          <w:p w:rsidRPr="001668B0" w:rsidR="001E5D87" w:rsidP="00065C0A" w:rsidRDefault="001E5D87" w14:paraId="0D070294" w14:textId="77777777">
            <w:pPr>
              <w:pStyle w:val="Liststycke"/>
              <w:numPr>
                <w:ilvl w:val="0"/>
                <w:numId w:val="14"/>
              </w:numPr>
              <w:spacing w:before="120" w:after="120"/>
              <w:ind w:left="394"/>
              <w:rPr>
                <w:rFonts w:asciiTheme="minorHAnsi" w:hAnsiTheme="minorHAnsi"/>
                <w:color w:val="000000" w:themeColor="text1"/>
              </w:rPr>
            </w:pPr>
            <w:r w:rsidRPr="7C0B6E5F">
              <w:rPr>
                <w:rFonts w:asciiTheme="minorHAnsi" w:hAnsiTheme="minorHAnsi"/>
              </w:rPr>
              <w:t>Allergisk rinit</w:t>
            </w:r>
          </w:p>
          <w:p w:rsidRPr="00DD3D51" w:rsidR="001E5D87" w:rsidP="00065C0A" w:rsidRDefault="001E5D87" w14:paraId="60FA8DE7" w14:textId="77777777">
            <w:pPr>
              <w:spacing w:before="120" w:after="120"/>
              <w:rPr>
                <w:rFonts w:asciiTheme="minorHAnsi" w:hAnsiTheme="minorHAnsi"/>
                <w:highlight w:val="yellow"/>
              </w:rPr>
            </w:pPr>
          </w:p>
        </w:tc>
        <w:tc>
          <w:tcPr>
            <w:tcW w:w="1701" w:type="dxa"/>
            <w:tcBorders>
              <w:left w:val="single" w:color="auto" w:sz="4" w:space="0"/>
            </w:tcBorders>
            <w:tcMar>
              <w:top w:w="28" w:type="dxa"/>
              <w:bottom w:w="57" w:type="dxa"/>
            </w:tcMar>
          </w:tcPr>
          <w:p w:rsidRPr="001668B0" w:rsidR="001E5D87" w:rsidP="00065C0A" w:rsidRDefault="001E5D87" w14:paraId="0722C238" w14:textId="77777777">
            <w:pPr>
              <w:spacing w:before="120" w:after="120"/>
              <w:rPr>
                <w:rFonts w:asciiTheme="minorHAnsi" w:hAnsiTheme="minorHAnsi"/>
              </w:rPr>
            </w:pPr>
            <w:proofErr w:type="spellStart"/>
            <w:r w:rsidRPr="7C0B6E5F">
              <w:rPr>
                <w:rFonts w:asciiTheme="minorHAnsi" w:hAnsiTheme="minorHAnsi"/>
              </w:rPr>
              <w:t>desloratadine (Caredin/Aerius) munsönderfallande tablett 2,5 mg</w:t>
            </w:r>
            <w:proofErr w:type="spellEnd"/>
            <w:r w:rsidRPr="7C0B6E5F">
              <w:rPr>
                <w:rFonts w:asciiTheme="minorHAnsi" w:hAnsiTheme="minorHAnsi"/>
              </w:rPr>
              <w:t xml:space="preserve"/>
            </w:r>
            <w:proofErr w:type="spellStart"/>
            <w:r w:rsidRPr="7C0B6E5F">
              <w:rPr>
                <w:rFonts w:asciiTheme="minorHAnsi" w:hAnsiTheme="minorHAnsi"/>
              </w:rPr>
              <w:t/>
            </w:r>
            <w:proofErr w:type="spellEnd"/>
            <w:r w:rsidRPr="7C0B6E5F">
              <w:rPr>
                <w:rFonts w:asciiTheme="minorHAnsi" w:hAnsiTheme="minorHAnsi"/>
              </w:rPr>
              <w:t/>
            </w:r>
            <w:proofErr w:type="spellStart"/>
            <w:r w:rsidRPr="7C0B6E5F">
              <w:rPr>
                <w:rFonts w:asciiTheme="minorHAnsi" w:hAnsiTheme="minorHAnsi"/>
              </w:rPr>
              <w:t/>
            </w:r>
            <w:proofErr w:type="spellEnd"/>
            <w:r w:rsidRPr="7C0B6E5F">
              <w:rPr>
                <w:rFonts w:asciiTheme="minorHAnsi" w:hAnsiTheme="minorHAnsi"/>
              </w:rPr>
              <w:t/>
            </w:r>
          </w:p>
        </w:tc>
        <w:tc>
          <w:tcPr>
            <w:tcW w:w="1417" w:type="dxa"/>
            <w:tcMar>
              <w:top w:w="28" w:type="dxa"/>
              <w:bottom w:w="57" w:type="dxa"/>
            </w:tcMar>
          </w:tcPr>
          <w:p w:rsidRPr="001668B0" w:rsidR="001E5D87" w:rsidP="00065C0A" w:rsidRDefault="001E5D87" w14:paraId="5B819604" w14:textId="77777777">
            <w:pPr>
              <w:spacing w:before="120"/>
              <w:rPr>
                <w:rFonts w:asciiTheme="minorHAnsi" w:hAnsiTheme="minorHAnsi"/>
              </w:rPr>
            </w:pPr>
            <w:r>
              <w:rPr>
                <w:rFonts w:asciiTheme="minorHAnsi" w:hAnsiTheme="minorHAnsi"/>
              </w:rPr>
              <w:t>2 tabletter (5 mg)</w:t>
            </w:r>
            <w:r w:rsidRPr="7C0B6E5F">
              <w:rPr>
                <w:rFonts w:asciiTheme="minorHAnsi" w:hAnsiTheme="minorHAnsi"/>
              </w:rPr>
              <w:t/>
            </w:r>
            <w:r>
              <w:rPr>
                <w:rFonts w:asciiTheme="minorHAnsi" w:hAnsiTheme="minorHAnsi"/>
              </w:rPr>
              <w:t/>
            </w:r>
          </w:p>
        </w:tc>
        <w:tc>
          <w:tcPr>
            <w:tcW w:w="3119" w:type="dxa"/>
            <w:vMerge w:val="restart"/>
            <w:tcMar>
              <w:top w:w="28" w:type="dxa"/>
              <w:bottom w:w="57" w:type="dxa"/>
            </w:tcMar>
          </w:tcPr>
          <w:p w:rsidRPr="001668B0" w:rsidR="001E5D87" w:rsidP="00065C0A" w:rsidRDefault="001E5D87" w14:paraId="1564EFB9" w14:textId="77777777">
            <w:pPr>
              <w:spacing w:before="120"/>
              <w:jc w:val="center"/>
              <w:rPr>
                <w:rFonts w:asciiTheme="minorHAnsi" w:hAnsiTheme="minorHAnsi"/>
              </w:rPr>
            </w:pPr>
            <w:r w:rsidRPr="7C0B6E5F">
              <w:rPr>
                <w:rFonts w:asciiTheme="minorHAnsi" w:hAnsiTheme="minorHAnsi"/>
              </w:rPr>
              <w:t>1</w:t>
            </w:r>
          </w:p>
        </w:tc>
        <w:tc>
          <w:tcPr>
            <w:tcW w:w="2381" w:type="dxa"/>
            <w:vMerge w:val="restart"/>
            <w:tcMar>
              <w:top w:w="28" w:type="dxa"/>
              <w:bottom w:w="57" w:type="dxa"/>
            </w:tcMar>
          </w:tcPr>
          <w:p w:rsidRPr="001668B0" w:rsidR="001E5D87" w:rsidP="00065C0A" w:rsidRDefault="001E5D87" w14:paraId="5C4D3EA2" w14:textId="77777777">
            <w:pPr>
              <w:spacing w:before="120"/>
              <w:rPr>
                <w:rFonts w:asciiTheme="minorHAnsi" w:hAnsiTheme="minorHAnsi"/>
              </w:rPr>
            </w:pPr>
          </w:p>
        </w:tc>
      </w:tr>
      <w:tr w:rsidRPr="00294866" w:rsidR="001E5D87" w:rsidTr="00065C0A" w14:paraId="0849BF0E" w14:textId="77777777">
        <w:trPr>
          <w:trHeight w:val="1537"/>
        </w:trPr>
        <w:tc>
          <w:tcPr>
            <w:tcW w:w="2411" w:type="dxa"/>
            <w:vMerge/>
            <w:tcMar>
              <w:top w:w="28" w:type="dxa"/>
              <w:bottom w:w="57" w:type="dxa"/>
            </w:tcMar>
          </w:tcPr>
          <w:p w:rsidR="001E5D87" w:rsidP="00065C0A" w:rsidRDefault="001E5D87" w14:paraId="3D36F5CF" w14:textId="77777777">
            <w:pPr>
              <w:spacing w:before="120" w:after="120"/>
              <w:rPr>
                <w:rFonts w:asciiTheme="minorHAnsi" w:hAnsiTheme="minorHAnsi"/>
                <w:highlight w:val="yellow"/>
              </w:rPr>
            </w:pPr>
          </w:p>
        </w:tc>
        <w:tc>
          <w:tcPr>
            <w:tcW w:w="1701" w:type="dxa"/>
            <w:tcBorders>
              <w:left w:val="single" w:color="auto" w:sz="4" w:space="0"/>
            </w:tcBorders>
            <w:tcMar>
              <w:top w:w="28" w:type="dxa"/>
              <w:bottom w:w="57" w:type="dxa"/>
            </w:tcMar>
          </w:tcPr>
          <w:p w:rsidRPr="00DD3D51" w:rsidR="001E5D87" w:rsidP="00065C0A" w:rsidRDefault="001E5D87" w14:paraId="0080CF2F" w14:textId="77777777">
            <w:pPr>
              <w:spacing w:before="120" w:after="120"/>
              <w:rPr>
                <w:rFonts w:asciiTheme="minorHAnsi" w:hAnsiTheme="minorHAnsi"/>
                <w:highlight w:val="yellow"/>
              </w:rPr>
            </w:pPr>
            <w:proofErr w:type="spellStart"/>
            <w:r w:rsidRPr="7C0B6E5F">
              <w:rPr>
                <w:rFonts w:asciiTheme="minorHAnsi" w:hAnsiTheme="minorHAnsi"/>
              </w:rPr>
              <w:t>desloratadine (Aerius) 0,5 mg/ml oral lösning</w:t>
            </w:r>
            <w:proofErr w:type="spellEnd"/>
            <w:r w:rsidRPr="7C0B6E5F">
              <w:rPr>
                <w:rFonts w:asciiTheme="minorHAnsi" w:hAnsiTheme="minorHAnsi"/>
              </w:rPr>
              <w:t xml:space="preserve"/>
            </w:r>
            <w:proofErr w:type="spellStart"/>
            <w:r w:rsidRPr="7C0B6E5F">
              <w:rPr>
                <w:rFonts w:asciiTheme="minorHAnsi" w:hAnsiTheme="minorHAnsi"/>
              </w:rPr>
              <w:t/>
            </w:r>
            <w:proofErr w:type="spellEnd"/>
            <w:r w:rsidRPr="7C0B6E5F">
              <w:rPr>
                <w:rFonts w:asciiTheme="minorHAnsi" w:hAnsiTheme="minorHAnsi"/>
              </w:rPr>
              <w:t/>
            </w:r>
          </w:p>
        </w:tc>
        <w:tc>
          <w:tcPr>
            <w:tcW w:w="1417" w:type="dxa"/>
            <w:tcMar>
              <w:top w:w="28" w:type="dxa"/>
              <w:bottom w:w="57" w:type="dxa"/>
            </w:tcMar>
          </w:tcPr>
          <w:p w:rsidRPr="00DD3D51" w:rsidR="001E5D87" w:rsidP="00065C0A" w:rsidRDefault="001E5D87" w14:paraId="6898EE67" w14:textId="77777777">
            <w:pPr>
              <w:spacing w:before="120"/>
              <w:rPr>
                <w:rFonts w:asciiTheme="minorHAnsi" w:hAnsiTheme="minorHAnsi"/>
                <w:strike/>
                <w:highlight w:val="yellow"/>
              </w:rPr>
            </w:pPr>
            <w:r w:rsidRPr="7C0B6E5F">
              <w:rPr>
                <w:rFonts w:asciiTheme="minorHAnsi" w:hAnsiTheme="minorHAnsi"/>
              </w:rPr>
              <w:t>10 ml (5mg)</w:t>
            </w:r>
          </w:p>
        </w:tc>
        <w:tc>
          <w:tcPr>
            <w:tcW w:w="3119" w:type="dxa"/>
            <w:vMerge/>
            <w:tcMar>
              <w:top w:w="28" w:type="dxa"/>
              <w:bottom w:w="57" w:type="dxa"/>
            </w:tcMar>
          </w:tcPr>
          <w:p w:rsidRPr="00DD3D51" w:rsidR="001E5D87" w:rsidP="00065C0A" w:rsidRDefault="001E5D87" w14:paraId="4DFEC554" w14:textId="77777777">
            <w:pPr>
              <w:spacing w:before="120"/>
              <w:jc w:val="center"/>
              <w:rPr>
                <w:rFonts w:asciiTheme="minorHAnsi" w:hAnsiTheme="minorHAnsi"/>
                <w:highlight w:val="yellow"/>
              </w:rPr>
            </w:pPr>
          </w:p>
        </w:tc>
        <w:tc>
          <w:tcPr>
            <w:tcW w:w="2381" w:type="dxa"/>
            <w:vMerge/>
            <w:tcMar>
              <w:top w:w="28" w:type="dxa"/>
              <w:bottom w:w="57" w:type="dxa"/>
            </w:tcMar>
          </w:tcPr>
          <w:p w:rsidR="001E5D87" w:rsidP="00065C0A" w:rsidRDefault="001E5D87" w14:paraId="41E4F9A3" w14:textId="77777777">
            <w:pPr>
              <w:spacing w:before="120"/>
              <w:rPr>
                <w:rFonts w:asciiTheme="minorHAnsi" w:hAnsiTheme="minorHAnsi"/>
                <w:highlight w:val="yellow"/>
              </w:rPr>
            </w:pPr>
          </w:p>
        </w:tc>
      </w:tr>
      <w:tr w:rsidRPr="00294866" w:rsidR="001E5D87" w:rsidTr="00065C0A" w14:paraId="7A55CBF0" w14:textId="77777777">
        <w:tc>
          <w:tcPr>
            <w:tcW w:w="2411" w:type="dxa"/>
            <w:vMerge/>
            <w:tcMar>
              <w:top w:w="28" w:type="dxa"/>
              <w:bottom w:w="57" w:type="dxa"/>
            </w:tcMar>
          </w:tcPr>
          <w:p w:rsidR="001E5D87" w:rsidP="00065C0A" w:rsidRDefault="001E5D87" w14:paraId="10333197" w14:textId="77777777">
            <w:pPr>
              <w:spacing w:before="120" w:after="120"/>
              <w:rPr>
                <w:rFonts w:asciiTheme="minorHAnsi" w:hAnsiTheme="minorHAnsi"/>
              </w:rPr>
            </w:pPr>
          </w:p>
        </w:tc>
        <w:tc>
          <w:tcPr>
            <w:tcW w:w="1701" w:type="dxa"/>
            <w:tcBorders>
              <w:left w:val="single" w:color="auto" w:sz="4" w:space="0"/>
            </w:tcBorders>
            <w:tcMar>
              <w:top w:w="28" w:type="dxa"/>
              <w:bottom w:w="57" w:type="dxa"/>
            </w:tcMar>
          </w:tcPr>
          <w:p w:rsidRPr="000A688B" w:rsidR="001E5D87" w:rsidP="00065C0A" w:rsidRDefault="001E5D87" w14:paraId="1702157F" w14:textId="77777777">
            <w:pPr>
              <w:spacing w:before="120" w:after="120"/>
              <w:rPr>
                <w:rFonts w:asciiTheme="minorHAnsi" w:hAnsiTheme="minorHAnsi"/>
              </w:rPr>
            </w:pPr>
            <w:proofErr w:type="spellStart"/>
            <w:r w:rsidRPr="7C0B6E5F">
              <w:rPr>
                <w:rFonts w:asciiTheme="minorHAnsi" w:hAnsiTheme="minorHAnsi"/>
              </w:rPr>
              <w:t>Cetirizin 10 mg</w:t>
            </w:r>
            <w:proofErr w:type="spellEnd"/>
            <w:r w:rsidRPr="7C0B6E5F">
              <w:rPr>
                <w:rFonts w:asciiTheme="minorHAnsi" w:hAnsiTheme="minorHAnsi"/>
              </w:rPr>
              <w:t xml:space="preserve"/>
            </w:r>
          </w:p>
        </w:tc>
        <w:tc>
          <w:tcPr>
            <w:tcW w:w="1417" w:type="dxa"/>
            <w:tcMar>
              <w:top w:w="28" w:type="dxa"/>
              <w:bottom w:w="57" w:type="dxa"/>
            </w:tcMar>
          </w:tcPr>
          <w:p w:rsidRPr="000A688B" w:rsidR="001E5D87" w:rsidP="00065C0A" w:rsidRDefault="001E5D87" w14:paraId="45FF5FFC" w14:textId="77777777">
            <w:pPr>
              <w:spacing w:before="120"/>
              <w:rPr>
                <w:rFonts w:asciiTheme="minorHAnsi" w:hAnsiTheme="minorHAnsi"/>
              </w:rPr>
            </w:pPr>
            <w:r w:rsidRPr="7C0B6E5F">
              <w:rPr>
                <w:rFonts w:asciiTheme="minorHAnsi" w:hAnsiTheme="minorHAnsi"/>
              </w:rPr>
              <w:t>1 tablett</w:t>
            </w:r>
          </w:p>
        </w:tc>
        <w:tc>
          <w:tcPr>
            <w:tcW w:w="3119" w:type="dxa"/>
            <w:tcMar>
              <w:top w:w="28" w:type="dxa"/>
              <w:bottom w:w="57" w:type="dxa"/>
            </w:tcMar>
          </w:tcPr>
          <w:p w:rsidRPr="000A688B" w:rsidR="001E5D87" w:rsidP="00065C0A" w:rsidRDefault="001E5D87" w14:paraId="71121EE2" w14:textId="77777777">
            <w:pPr>
              <w:spacing w:before="120"/>
              <w:jc w:val="center"/>
              <w:rPr>
                <w:rFonts w:asciiTheme="minorHAnsi" w:hAnsiTheme="minorHAnsi"/>
              </w:rPr>
            </w:pPr>
            <w:r w:rsidRPr="7C0B6E5F">
              <w:rPr>
                <w:rFonts w:asciiTheme="minorHAnsi" w:hAnsiTheme="minorHAnsi"/>
              </w:rPr>
              <w:t>1</w:t>
            </w:r>
          </w:p>
        </w:tc>
        <w:tc>
          <w:tcPr>
            <w:tcW w:w="2381" w:type="dxa"/>
            <w:tcMar>
              <w:top w:w="28" w:type="dxa"/>
              <w:bottom w:w="57" w:type="dxa"/>
            </w:tcMar>
          </w:tcPr>
          <w:p w:rsidRPr="000A688B" w:rsidR="001E5D87" w:rsidP="00065C0A" w:rsidRDefault="001E5D87" w14:paraId="5F37CA39" w14:textId="77777777">
            <w:pPr>
              <w:spacing w:before="120"/>
              <w:rPr>
                <w:rFonts w:asciiTheme="minorHAnsi" w:hAnsiTheme="minorHAnsi"/>
                <w:color w:val="FF0000"/>
              </w:rPr>
            </w:pPr>
          </w:p>
        </w:tc>
      </w:tr>
      <w:tr w:rsidRPr="00294866" w:rsidR="001E5D87" w:rsidTr="00065C0A" w14:paraId="3158E5C7" w14:textId="77777777">
        <w:tc>
          <w:tcPr>
            <w:tcW w:w="2411" w:type="dxa"/>
            <w:tcBorders>
              <w:top w:val="single" w:color="auto" w:sz="4" w:space="0"/>
              <w:bottom w:val="nil"/>
            </w:tcBorders>
            <w:tcMar>
              <w:top w:w="28" w:type="dxa"/>
              <w:bottom w:w="57" w:type="dxa"/>
            </w:tcMar>
          </w:tcPr>
          <w:p w:rsidRPr="00294866" w:rsidR="001E5D87" w:rsidP="00065C0A" w:rsidRDefault="001E5D87" w14:paraId="487DB138" w14:textId="77777777">
            <w:pPr>
              <w:spacing w:before="120" w:after="120"/>
              <w:rPr>
                <w:rFonts w:asciiTheme="minorHAnsi" w:hAnsiTheme="minorHAnsi"/>
              </w:rPr>
            </w:pPr>
            <w:r>
              <w:rPr>
                <w:rFonts w:asciiTheme="minorHAnsi" w:hAnsiTheme="minorHAnsi"/>
              </w:rPr>
              <w:t xml:space="preserve">Astma/ Bronkospasm</w:t>
            </w:r>
            <w:proofErr w:type="spellStart"/>
            <w:r>
              <w:rPr>
                <w:rFonts w:asciiTheme="minorHAnsi" w:hAnsiTheme="minorHAnsi"/>
              </w:rPr>
              <w:t/>
            </w:r>
            <w:proofErr w:type="spellEnd"/>
          </w:p>
        </w:tc>
        <w:tc>
          <w:tcPr>
            <w:tcW w:w="1701" w:type="dxa"/>
            <w:tcMar>
              <w:top w:w="28" w:type="dxa"/>
              <w:bottom w:w="57" w:type="dxa"/>
            </w:tcMar>
          </w:tcPr>
          <w:p w:rsidRPr="00294866" w:rsidR="001E5D87" w:rsidP="00065C0A" w:rsidRDefault="001E5D87" w14:paraId="19049513" w14:textId="77777777">
            <w:pPr>
              <w:spacing w:before="120" w:after="120"/>
              <w:rPr>
                <w:rFonts w:asciiTheme="minorHAnsi" w:hAnsiTheme="minorHAnsi"/>
              </w:rPr>
            </w:pPr>
            <w:proofErr w:type="spellStart"/>
            <w:r>
              <w:rPr>
                <w:rFonts w:asciiTheme="minorHAnsi" w:hAnsiTheme="minorHAnsi"/>
              </w:rPr>
              <w:t>Bricanyl 0,5 mg/ml</w:t>
            </w:r>
            <w:proofErr w:type="spellEnd"/>
            <w:r>
              <w:rPr>
                <w:rFonts w:asciiTheme="minorHAnsi" w:hAnsiTheme="minorHAnsi"/>
              </w:rPr>
              <w:t xml:space="preserve"/>
            </w:r>
          </w:p>
        </w:tc>
        <w:tc>
          <w:tcPr>
            <w:tcW w:w="1417" w:type="dxa"/>
            <w:tcMar>
              <w:top w:w="28" w:type="dxa"/>
              <w:bottom w:w="57" w:type="dxa"/>
            </w:tcMar>
          </w:tcPr>
          <w:p w:rsidRPr="00294866" w:rsidR="001E5D87" w:rsidP="00065C0A" w:rsidRDefault="001E5D87" w14:paraId="5FD7CAAC" w14:textId="77777777">
            <w:pPr>
              <w:spacing w:before="120"/>
              <w:rPr>
                <w:rFonts w:asciiTheme="minorHAnsi" w:hAnsiTheme="minorHAnsi"/>
              </w:rPr>
            </w:pPr>
            <w:r>
              <w:rPr>
                <w:rFonts w:asciiTheme="minorHAnsi" w:hAnsiTheme="minorHAnsi"/>
              </w:rPr>
              <w:t xml:space="preserve">0,5 – 1 ml subcutant</w:t>
            </w:r>
            <w:proofErr w:type="spellStart"/>
            <w:r>
              <w:rPr>
                <w:rFonts w:asciiTheme="minorHAnsi" w:hAnsiTheme="minorHAnsi"/>
              </w:rPr>
              <w:t/>
            </w:r>
            <w:proofErr w:type="spellEnd"/>
          </w:p>
        </w:tc>
        <w:tc>
          <w:tcPr>
            <w:tcW w:w="3119" w:type="dxa"/>
            <w:tcMar>
              <w:top w:w="28" w:type="dxa"/>
              <w:bottom w:w="57" w:type="dxa"/>
            </w:tcMar>
          </w:tcPr>
          <w:p w:rsidRPr="00294866" w:rsidR="001E5D87" w:rsidP="00065C0A" w:rsidRDefault="001E5D87" w14:paraId="74872157" w14:textId="77777777">
            <w:pPr>
              <w:spacing w:before="120"/>
              <w:jc w:val="center"/>
              <w:rPr>
                <w:rFonts w:asciiTheme="minorHAnsi" w:hAnsiTheme="minorHAnsi"/>
              </w:rPr>
            </w:pPr>
            <w:r>
              <w:rPr>
                <w:rFonts w:asciiTheme="minorHAnsi" w:hAnsiTheme="minorHAnsi"/>
              </w:rPr>
              <w:t>1</w:t>
            </w:r>
          </w:p>
        </w:tc>
        <w:tc>
          <w:tcPr>
            <w:tcW w:w="2381" w:type="dxa"/>
            <w:tcMar>
              <w:top w:w="28" w:type="dxa"/>
              <w:bottom w:w="57" w:type="dxa"/>
            </w:tcMar>
          </w:tcPr>
          <w:p w:rsidRPr="00294866" w:rsidR="001E5D87" w:rsidP="00065C0A" w:rsidRDefault="001E5D87" w14:paraId="7F170648" w14:textId="77777777">
            <w:pPr>
              <w:spacing w:before="120"/>
              <w:rPr>
                <w:rFonts w:asciiTheme="minorHAnsi" w:hAnsiTheme="minorHAnsi"/>
              </w:rPr>
            </w:pPr>
          </w:p>
        </w:tc>
      </w:tr>
      <w:tr w:rsidRPr="00A01AF6" w:rsidR="001E5D87" w:rsidTr="00065C0A" w14:paraId="08C62C55" w14:textId="77777777">
        <w:tblPrEx>
          <w:tblLook w:val="04A0" w:firstRow="1" w:lastRow="0" w:firstColumn="1" w:lastColumn="0" w:noHBand="0" w:noVBand="1"/>
        </w:tblPrEx>
        <w:tc>
          <w:tcPr>
            <w:tcW w:w="2411" w:type="dxa"/>
            <w:tcBorders>
              <w:top w:val="single" w:color="auto" w:sz="4" w:space="0"/>
              <w:bottom w:val="single" w:color="auto" w:sz="4" w:space="0"/>
            </w:tcBorders>
            <w:tcMar>
              <w:top w:w="28" w:type="dxa"/>
              <w:bottom w:w="57" w:type="dxa"/>
            </w:tcMar>
          </w:tcPr>
          <w:p w:rsidR="001E5D87" w:rsidP="00065C0A" w:rsidRDefault="001E5D87" w14:paraId="3A73D33E" w14:textId="77777777">
            <w:pPr>
              <w:spacing w:before="120" w:after="120"/>
              <w:rPr>
                <w:rFonts w:asciiTheme="minorHAnsi" w:hAnsiTheme="minorHAnsi"/>
              </w:rPr>
            </w:pPr>
            <w:r>
              <w:rPr>
                <w:rFonts w:asciiTheme="minorHAnsi" w:hAnsiTheme="minorHAnsi"/>
              </w:rPr>
              <w:t>Hjärtsvikt/ Lungödem</w:t>
            </w:r>
          </w:p>
          <w:p w:rsidRPr="000E7312" w:rsidR="001E5D87" w:rsidP="00065C0A" w:rsidRDefault="001E5D87" w14:paraId="087BC419" w14:textId="77777777">
            <w:pPr>
              <w:spacing w:before="120" w:after="120"/>
              <w:rPr>
                <w:rFonts w:asciiTheme="minorHAnsi" w:hAnsiTheme="minorHAnsi"/>
              </w:rPr>
            </w:pPr>
          </w:p>
        </w:tc>
        <w:tc>
          <w:tcPr>
            <w:tcW w:w="1701" w:type="dxa"/>
            <w:tcBorders>
              <w:top w:val="single" w:color="auto" w:sz="4" w:space="0"/>
              <w:bottom w:val="single" w:color="auto" w:sz="4" w:space="0"/>
            </w:tcBorders>
            <w:tcMar>
              <w:top w:w="28" w:type="dxa"/>
              <w:bottom w:w="57" w:type="dxa"/>
            </w:tcMar>
          </w:tcPr>
          <w:p w:rsidR="001E5D87" w:rsidP="00065C0A" w:rsidRDefault="001E5D87" w14:paraId="0F1EAD01" w14:textId="77777777">
            <w:pPr>
              <w:spacing w:before="120" w:after="120"/>
              <w:rPr>
                <w:rFonts w:asciiTheme="minorHAnsi" w:hAnsiTheme="minorHAnsi"/>
              </w:rPr>
            </w:pPr>
            <w:proofErr w:type="spellStart"/>
            <w:r>
              <w:rPr>
                <w:rFonts w:asciiTheme="minorHAnsi" w:hAnsiTheme="minorHAnsi"/>
              </w:rPr>
              <w:t>Inj</w:t>
            </w:r>
            <w:proofErr w:type="spellEnd"/>
            <w:r>
              <w:rPr>
                <w:rFonts w:asciiTheme="minorHAnsi" w:hAnsiTheme="minorHAnsi"/>
              </w:rPr>
              <w:t xml:space="preserve"> </w:t>
            </w:r>
            <w:proofErr w:type="spellStart"/>
            <w:r>
              <w:rPr>
                <w:rFonts w:asciiTheme="minorHAnsi" w:hAnsiTheme="minorHAnsi"/>
              </w:rPr>
              <w:t>Furix 10 mg/ml</w:t>
            </w:r>
            <w:proofErr w:type="spellEnd"/>
            <w:r>
              <w:rPr>
                <w:rFonts w:asciiTheme="minorHAnsi" w:hAnsiTheme="minorHAnsi"/>
              </w:rPr>
              <w:t xml:space="preserve"/>
            </w:r>
          </w:p>
        </w:tc>
        <w:tc>
          <w:tcPr>
            <w:tcW w:w="1417" w:type="dxa"/>
            <w:tcBorders>
              <w:top w:val="single" w:color="auto" w:sz="4" w:space="0"/>
              <w:bottom w:val="single" w:color="auto" w:sz="4" w:space="0"/>
            </w:tcBorders>
            <w:tcMar>
              <w:top w:w="28" w:type="dxa"/>
              <w:bottom w:w="57" w:type="dxa"/>
            </w:tcMar>
          </w:tcPr>
          <w:p w:rsidR="001E5D87" w:rsidP="00065C0A" w:rsidRDefault="001E5D87" w14:paraId="26DFC280" w14:textId="77777777">
            <w:pPr>
              <w:spacing w:before="120" w:after="120"/>
              <w:rPr>
                <w:rFonts w:asciiTheme="minorHAnsi" w:hAnsiTheme="minorHAnsi"/>
              </w:rPr>
            </w:pPr>
            <w:r>
              <w:rPr>
                <w:rFonts w:asciiTheme="minorHAnsi" w:hAnsiTheme="minorHAnsi"/>
              </w:rPr>
              <w:t xml:space="preserve">4 ml iv (eller im)</w:t>
            </w:r>
            <w:proofErr w:type="spellStart"/>
            <w:r>
              <w:rPr>
                <w:rFonts w:asciiTheme="minorHAnsi" w:hAnsiTheme="minorHAnsi"/>
              </w:rPr>
              <w:t/>
            </w:r>
            <w:proofErr w:type="spellEnd"/>
            <w:r>
              <w:rPr>
                <w:rFonts w:asciiTheme="minorHAnsi" w:hAnsiTheme="minorHAnsi"/>
              </w:rPr>
              <w:t/>
            </w:r>
          </w:p>
        </w:tc>
        <w:tc>
          <w:tcPr>
            <w:tcW w:w="3119" w:type="dxa"/>
            <w:tcBorders>
              <w:top w:val="single" w:color="auto" w:sz="4" w:space="0"/>
              <w:bottom w:val="single" w:color="auto" w:sz="4" w:space="0"/>
            </w:tcBorders>
            <w:tcMar>
              <w:top w:w="28" w:type="dxa"/>
              <w:bottom w:w="57" w:type="dxa"/>
            </w:tcMar>
          </w:tcPr>
          <w:p w:rsidR="001E5D87" w:rsidP="00065C0A" w:rsidRDefault="001E5D87" w14:paraId="713578BF" w14:textId="77777777">
            <w:pPr>
              <w:spacing w:before="120" w:after="120"/>
              <w:jc w:val="center"/>
              <w:rPr>
                <w:rFonts w:asciiTheme="minorHAnsi" w:hAnsiTheme="minorHAnsi"/>
              </w:rPr>
            </w:pPr>
            <w:r>
              <w:rPr>
                <w:rFonts w:asciiTheme="minorHAnsi" w:hAnsiTheme="minorHAnsi"/>
              </w:rPr>
              <w:t>1</w:t>
            </w:r>
          </w:p>
        </w:tc>
        <w:tc>
          <w:tcPr>
            <w:tcW w:w="2381" w:type="dxa"/>
            <w:tcBorders>
              <w:top w:val="single" w:color="auto" w:sz="4" w:space="0"/>
              <w:bottom w:val="single" w:color="auto" w:sz="4" w:space="0"/>
            </w:tcBorders>
            <w:tcMar>
              <w:top w:w="28" w:type="dxa"/>
              <w:bottom w:w="57" w:type="dxa"/>
            </w:tcMar>
          </w:tcPr>
          <w:p w:rsidRPr="00A01AF6" w:rsidR="001E5D87" w:rsidP="00065C0A" w:rsidRDefault="001E5D87" w14:paraId="2B6625D5" w14:textId="77777777"/>
        </w:tc>
      </w:tr>
      <w:tr w:rsidRPr="00A01AF6" w:rsidR="001E5D87" w:rsidTr="00065C0A" w14:paraId="67A39F32" w14:textId="77777777">
        <w:tblPrEx>
          <w:tblLook w:val="04A0" w:firstRow="1" w:lastRow="0" w:firstColumn="1" w:lastColumn="0" w:noHBand="0" w:noVBand="1"/>
        </w:tblPrEx>
        <w:tc>
          <w:tcPr>
            <w:tcW w:w="2411" w:type="dxa"/>
            <w:tcBorders>
              <w:top w:val="single" w:color="auto" w:sz="4" w:space="0"/>
              <w:bottom w:val="single" w:color="auto" w:sz="4" w:space="0"/>
            </w:tcBorders>
            <w:tcMar>
              <w:top w:w="28" w:type="dxa"/>
              <w:bottom w:w="57" w:type="dxa"/>
            </w:tcMar>
          </w:tcPr>
          <w:p w:rsidRPr="000E7312" w:rsidR="001E5D87" w:rsidP="00065C0A" w:rsidRDefault="001E5D87" w14:paraId="359F6516" w14:textId="77777777">
            <w:pPr>
              <w:spacing w:before="120" w:after="120"/>
              <w:rPr>
                <w:rFonts w:asciiTheme="minorHAnsi" w:hAnsiTheme="minorHAnsi"/>
              </w:rPr>
            </w:pPr>
            <w:r>
              <w:rPr>
                <w:rFonts w:asciiTheme="minorHAnsi" w:hAnsiTheme="minorHAnsi"/>
              </w:rPr>
              <w:lastRenderedPageBreak/>
              <w:t>Kärlkramp (Angina Pectoris)</w:t>
            </w:r>
          </w:p>
        </w:tc>
        <w:tc>
          <w:tcPr>
            <w:tcW w:w="1701" w:type="dxa"/>
            <w:tcBorders>
              <w:top w:val="single" w:color="auto" w:sz="4" w:space="0"/>
              <w:bottom w:val="single" w:color="auto" w:sz="4" w:space="0"/>
            </w:tcBorders>
            <w:tcMar>
              <w:top w:w="28" w:type="dxa"/>
              <w:bottom w:w="57" w:type="dxa"/>
            </w:tcMar>
          </w:tcPr>
          <w:p w:rsidRPr="00B34965" w:rsidR="001E5D87" w:rsidP="00065C0A" w:rsidRDefault="001E5D87" w14:paraId="3EF5DD47" w14:textId="77777777">
            <w:pPr>
              <w:spacing w:before="120" w:after="120"/>
              <w:rPr>
                <w:rFonts w:asciiTheme="minorHAnsi" w:hAnsiTheme="minorHAnsi"/>
                <w:lang w:val="en-US"/>
              </w:rPr>
            </w:pPr>
            <w:r w:rsidRPr="7C0B6E5F">
              <w:rPr>
                <w:rFonts w:asciiTheme="minorHAnsi" w:hAnsiTheme="minorHAnsi"/>
                <w:lang w:val="en-US"/>
              </w:rPr>
              <w:t xml:space="preserve"> </w:t>
            </w:r>
            <w:proofErr w:type="spellStart"/>
            <w:r w:rsidRPr="7C0B6E5F">
              <w:rPr>
                <w:rFonts w:asciiTheme="minorHAnsi" w:hAnsiTheme="minorHAnsi"/>
                <w:lang w:val="en-US"/>
              </w:rPr>
              <w:t>Nitrolingual</w:t>
            </w:r>
            <w:proofErr w:type="spellEnd"/>
            <w:r w:rsidRPr="7C0B6E5F">
              <w:rPr>
                <w:rFonts w:asciiTheme="minorHAnsi" w:hAnsiTheme="minorHAnsi"/>
                <w:lang w:val="en-US"/>
              </w:rPr>
              <w:t xml:space="preserve"> </w:t>
            </w:r>
            <w:proofErr w:type="spellStart"/>
            <w:r w:rsidRPr="7C0B6E5F">
              <w:rPr>
                <w:rFonts w:asciiTheme="minorHAnsi" w:hAnsiTheme="minorHAnsi"/>
                <w:lang w:val="en-US"/>
              </w:rPr>
              <w:t>sublingualspray 0,4 mg/dos</w:t>
            </w:r>
            <w:proofErr w:type="spellEnd"/>
            <w:r w:rsidRPr="7C0B6E5F">
              <w:rPr>
                <w:rFonts w:asciiTheme="minorHAnsi" w:hAnsiTheme="minorHAnsi"/>
                <w:lang w:val="en-US"/>
              </w:rPr>
              <w:t xml:space="preserve"/>
            </w:r>
          </w:p>
        </w:tc>
        <w:tc>
          <w:tcPr>
            <w:tcW w:w="1417" w:type="dxa"/>
            <w:tcBorders>
              <w:top w:val="single" w:color="auto" w:sz="4" w:space="0"/>
              <w:bottom w:val="single" w:color="auto" w:sz="4" w:space="0"/>
            </w:tcBorders>
            <w:tcMar>
              <w:top w:w="28" w:type="dxa"/>
              <w:bottom w:w="57" w:type="dxa"/>
            </w:tcMar>
          </w:tcPr>
          <w:p w:rsidR="001E5D87" w:rsidP="00065C0A" w:rsidRDefault="001E5D87" w14:paraId="7936AFED" w14:textId="77777777">
            <w:pPr>
              <w:spacing w:before="120" w:after="120"/>
              <w:rPr>
                <w:rFonts w:asciiTheme="minorHAnsi" w:hAnsiTheme="minorHAnsi"/>
                <w:strike/>
              </w:rPr>
            </w:pPr>
            <w:proofErr w:type="gramStart"/>
            <w:r w:rsidRPr="7C0B6E5F">
              <w:rPr>
                <w:rFonts w:asciiTheme="minorHAnsi" w:hAnsiTheme="minorHAnsi"/>
              </w:rPr>
              <w:t xml:space="preserve">1-2 sprayningar under tungan </w:t>
            </w:r>
            <w:proofErr w:type="gramEnd"/>
            <w:r w:rsidRPr="7C0B6E5F">
              <w:rPr>
                <w:rFonts w:asciiTheme="minorHAnsi" w:hAnsiTheme="minorHAnsi"/>
              </w:rPr>
              <w:t xml:space="preserve"/>
            </w:r>
          </w:p>
        </w:tc>
        <w:tc>
          <w:tcPr>
            <w:tcW w:w="3119" w:type="dxa"/>
            <w:tcBorders>
              <w:top w:val="single" w:color="auto" w:sz="4" w:space="0"/>
              <w:bottom w:val="single" w:color="auto" w:sz="4" w:space="0"/>
            </w:tcBorders>
            <w:tcMar>
              <w:top w:w="28" w:type="dxa"/>
              <w:bottom w:w="57" w:type="dxa"/>
            </w:tcMar>
          </w:tcPr>
          <w:p w:rsidRPr="000D1F1D" w:rsidR="001E5D87" w:rsidP="00065C0A" w:rsidRDefault="001E5D87" w14:paraId="42080DB6" w14:textId="77777777">
            <w:pPr>
              <w:spacing w:before="120" w:after="120" w:line="259" w:lineRule="auto"/>
              <w:jc w:val="center"/>
              <w:rPr>
                <w:rFonts w:asciiTheme="minorHAnsi" w:hAnsiTheme="minorHAnsi"/>
                <w:color w:val="FF0000"/>
              </w:rPr>
            </w:pPr>
            <w:r w:rsidRPr="00990364">
              <w:rPr>
                <w:rFonts w:asciiTheme="minorHAnsi" w:hAnsiTheme="minorHAnsi"/>
              </w:rPr>
              <w:t>2</w:t>
            </w:r>
          </w:p>
        </w:tc>
        <w:tc>
          <w:tcPr>
            <w:tcW w:w="2381" w:type="dxa"/>
            <w:tcBorders>
              <w:top w:val="single" w:color="auto" w:sz="4" w:space="0"/>
              <w:bottom w:val="single" w:color="auto" w:sz="4" w:space="0"/>
            </w:tcBorders>
            <w:tcMar>
              <w:top w:w="28" w:type="dxa"/>
              <w:bottom w:w="57" w:type="dxa"/>
            </w:tcMar>
          </w:tcPr>
          <w:p w:rsidRPr="00565581" w:rsidR="001E5D87" w:rsidP="00065C0A" w:rsidRDefault="001E5D87" w14:paraId="4A02C746" w14:textId="77777777">
            <w:pPr>
              <w:spacing w:before="120" w:after="120"/>
              <w:rPr>
                <w:rStyle w:val="word-explaination"/>
                <w:rFonts w:eastAsia="Calibri"/>
                <w:color w:val="222222"/>
                <w:sz w:val="21"/>
                <w:szCs w:val="21"/>
              </w:rPr>
            </w:pPr>
          </w:p>
        </w:tc>
      </w:tr>
      <w:tr w:rsidRPr="00A01AF6" w:rsidR="001E5D87" w:rsidTr="00065C0A" w14:paraId="522C2AA6" w14:textId="77777777">
        <w:tblPrEx>
          <w:tblLook w:val="04A0" w:firstRow="1" w:lastRow="0" w:firstColumn="1" w:lastColumn="0" w:noHBand="0" w:noVBand="1"/>
        </w:tblPrEx>
        <w:tc>
          <w:tcPr>
            <w:tcW w:w="2411" w:type="dxa"/>
            <w:tcBorders>
              <w:top w:val="nil"/>
              <w:bottom w:val="single" w:color="auto" w:sz="4" w:space="0"/>
            </w:tcBorders>
            <w:tcMar>
              <w:top w:w="28" w:type="dxa"/>
              <w:bottom w:w="57" w:type="dxa"/>
            </w:tcMar>
          </w:tcPr>
          <w:p w:rsidRPr="000E7312" w:rsidR="001E5D87" w:rsidP="00065C0A" w:rsidRDefault="001E5D87" w14:paraId="0B1F280B" w14:textId="77777777">
            <w:pPr>
              <w:spacing w:before="120" w:after="120"/>
              <w:rPr>
                <w:rFonts w:asciiTheme="minorHAnsi" w:hAnsiTheme="minorHAnsi"/>
              </w:rPr>
            </w:pPr>
            <w:r>
              <w:rPr>
                <w:rFonts w:asciiTheme="minorHAnsi" w:hAnsiTheme="minorHAnsi"/>
              </w:rPr>
              <w:t>Hypoglykemi</w:t>
            </w:r>
          </w:p>
        </w:tc>
        <w:tc>
          <w:tcPr>
            <w:tcW w:w="1701" w:type="dxa"/>
            <w:tcBorders>
              <w:top w:val="single" w:color="auto" w:sz="4" w:space="0"/>
              <w:bottom w:val="single" w:color="auto" w:sz="4" w:space="0"/>
            </w:tcBorders>
            <w:tcMar>
              <w:top w:w="28" w:type="dxa"/>
              <w:bottom w:w="57" w:type="dxa"/>
            </w:tcMar>
          </w:tcPr>
          <w:p w:rsidR="001E5D87" w:rsidP="00065C0A" w:rsidRDefault="001E5D87" w14:paraId="454FF088" w14:textId="77777777">
            <w:pPr>
              <w:spacing w:before="120" w:after="120"/>
              <w:rPr>
                <w:rFonts w:asciiTheme="minorHAnsi" w:hAnsiTheme="minorHAnsi"/>
              </w:rPr>
            </w:pPr>
            <w:proofErr w:type="spellStart"/>
            <w:r>
              <w:rPr>
                <w:rFonts w:asciiTheme="minorHAnsi" w:hAnsiTheme="minorHAnsi"/>
              </w:rPr>
              <w:t>Glucagon</w:t>
            </w:r>
            <w:proofErr w:type="spellEnd"/>
            <w:r>
              <w:rPr>
                <w:rFonts w:asciiTheme="minorHAnsi" w:hAnsiTheme="minorHAnsi"/>
              </w:rPr>
              <w:t xml:space="preserve"> </w:t>
            </w:r>
            <w:proofErr w:type="spellStart"/>
            <w:r>
              <w:rPr>
                <w:rFonts w:asciiTheme="minorHAnsi" w:hAnsiTheme="minorHAnsi"/>
              </w:rPr>
              <w:t>engångsspr. 1 mg</w:t>
            </w:r>
            <w:proofErr w:type="spellEnd"/>
            <w:r>
              <w:rPr>
                <w:rFonts w:asciiTheme="minorHAnsi" w:hAnsiTheme="minorHAnsi"/>
              </w:rPr>
              <w:t/>
            </w:r>
          </w:p>
        </w:tc>
        <w:tc>
          <w:tcPr>
            <w:tcW w:w="1417" w:type="dxa"/>
            <w:tcBorders>
              <w:top w:val="single" w:color="auto" w:sz="4" w:space="0"/>
              <w:bottom w:val="single" w:color="auto" w:sz="4" w:space="0"/>
            </w:tcBorders>
            <w:tcMar>
              <w:top w:w="28" w:type="dxa"/>
              <w:bottom w:w="57" w:type="dxa"/>
            </w:tcMar>
          </w:tcPr>
          <w:p w:rsidR="001E5D87" w:rsidP="00065C0A" w:rsidRDefault="001E5D87" w14:paraId="26CB76A3" w14:textId="77777777">
            <w:pPr>
              <w:spacing w:before="120" w:after="120"/>
              <w:rPr>
                <w:rFonts w:asciiTheme="minorHAnsi" w:hAnsiTheme="minorHAnsi"/>
              </w:rPr>
            </w:pPr>
            <w:r>
              <w:rPr>
                <w:rFonts w:asciiTheme="minorHAnsi" w:hAnsiTheme="minorHAnsi"/>
              </w:rPr>
              <w:t xml:space="preserve">1 ml subcutant</w:t>
            </w:r>
            <w:proofErr w:type="spellStart"/>
            <w:r>
              <w:rPr>
                <w:rFonts w:asciiTheme="minorHAnsi" w:hAnsiTheme="minorHAnsi"/>
              </w:rPr>
              <w:t/>
            </w:r>
            <w:proofErr w:type="spellEnd"/>
            <w:r>
              <w:rPr>
                <w:rFonts w:asciiTheme="minorHAnsi" w:hAnsiTheme="minorHAnsi"/>
              </w:rPr>
              <w:t xml:space="preserve"> </w:t>
            </w:r>
          </w:p>
        </w:tc>
        <w:tc>
          <w:tcPr>
            <w:tcW w:w="3119" w:type="dxa"/>
            <w:tcBorders>
              <w:top w:val="single" w:color="auto" w:sz="4" w:space="0"/>
              <w:bottom w:val="single" w:color="auto" w:sz="4" w:space="0"/>
            </w:tcBorders>
            <w:tcMar>
              <w:top w:w="28" w:type="dxa"/>
              <w:bottom w:w="57" w:type="dxa"/>
            </w:tcMar>
          </w:tcPr>
          <w:p w:rsidR="001E5D87" w:rsidP="00065C0A" w:rsidRDefault="001E5D87" w14:paraId="66930DE6" w14:textId="77777777">
            <w:pPr>
              <w:spacing w:before="120" w:after="120"/>
              <w:jc w:val="center"/>
              <w:rPr>
                <w:rFonts w:asciiTheme="minorHAnsi" w:hAnsiTheme="minorHAnsi"/>
              </w:rPr>
            </w:pPr>
            <w:r>
              <w:rPr>
                <w:rFonts w:asciiTheme="minorHAnsi" w:hAnsiTheme="minorHAnsi"/>
              </w:rPr>
              <w:t>1</w:t>
            </w:r>
          </w:p>
        </w:tc>
        <w:tc>
          <w:tcPr>
            <w:tcW w:w="2381" w:type="dxa"/>
            <w:tcBorders>
              <w:top w:val="single" w:color="auto" w:sz="4" w:space="0"/>
              <w:bottom w:val="single" w:color="auto" w:sz="4" w:space="0"/>
            </w:tcBorders>
            <w:tcMar>
              <w:top w:w="28" w:type="dxa"/>
              <w:bottom w:w="57" w:type="dxa"/>
            </w:tcMar>
          </w:tcPr>
          <w:p w:rsidRPr="00A01AF6" w:rsidR="001E5D87" w:rsidP="00065C0A" w:rsidRDefault="001E5D87" w14:paraId="328923B8" w14:textId="77777777"/>
        </w:tc>
      </w:tr>
      <w:tr w:rsidRPr="00A01AF6" w:rsidR="001E5D87" w:rsidTr="00065C0A" w14:paraId="439582B3" w14:textId="77777777">
        <w:tblPrEx>
          <w:tblLook w:val="04A0" w:firstRow="1" w:lastRow="0" w:firstColumn="1" w:lastColumn="0" w:noHBand="0" w:noVBand="1"/>
        </w:tblPrEx>
        <w:tc>
          <w:tcPr>
            <w:tcW w:w="2411" w:type="dxa"/>
            <w:tcBorders>
              <w:top w:val="single" w:color="auto" w:sz="4" w:space="0"/>
              <w:bottom w:val="single" w:color="auto" w:sz="4" w:space="0"/>
            </w:tcBorders>
            <w:tcMar>
              <w:top w:w="28" w:type="dxa"/>
              <w:bottom w:w="57" w:type="dxa"/>
            </w:tcMar>
          </w:tcPr>
          <w:p w:rsidRPr="000E7312" w:rsidR="001E5D87" w:rsidP="00065C0A" w:rsidRDefault="001E5D87" w14:paraId="036D1639" w14:textId="77777777">
            <w:pPr>
              <w:spacing w:before="120" w:after="120"/>
              <w:rPr>
                <w:rFonts w:asciiTheme="minorHAnsi" w:hAnsiTheme="minorHAnsi"/>
              </w:rPr>
            </w:pPr>
            <w:r>
              <w:rPr>
                <w:rFonts w:asciiTheme="minorHAnsi" w:hAnsiTheme="minorHAnsi"/>
              </w:rPr>
              <w:t>Krampanfall</w:t>
            </w:r>
          </w:p>
        </w:tc>
        <w:tc>
          <w:tcPr>
            <w:tcW w:w="1701" w:type="dxa"/>
            <w:tcBorders>
              <w:top w:val="single" w:color="auto" w:sz="4" w:space="0"/>
              <w:bottom w:val="single" w:color="auto" w:sz="4" w:space="0"/>
            </w:tcBorders>
            <w:tcMar>
              <w:top w:w="28" w:type="dxa"/>
              <w:bottom w:w="57" w:type="dxa"/>
            </w:tcMar>
          </w:tcPr>
          <w:p w:rsidRPr="00084F66" w:rsidR="001E5D87" w:rsidP="00065C0A" w:rsidRDefault="001E5D87" w14:paraId="0AFA3C1D" w14:textId="77777777">
            <w:pPr>
              <w:spacing w:before="120" w:after="120"/>
              <w:rPr>
                <w:rFonts w:asciiTheme="minorHAnsi" w:hAnsiTheme="minorHAnsi"/>
                <w:b/>
                <w:u w:val="single"/>
              </w:rPr>
            </w:pPr>
            <w:proofErr w:type="spellStart"/>
            <w:r w:rsidRPr="00884C11">
              <w:rPr>
                <w:rFonts w:asciiTheme="minorHAnsi" w:hAnsiTheme="minorHAnsi"/>
              </w:rPr>
              <w:t>Stesolid rektallösning 10 mg (2,5 ml)</w:t>
            </w:r>
            <w:proofErr w:type="spellEnd"/>
            <w:r>
              <w:rPr>
                <w:rFonts w:asciiTheme="minorHAnsi" w:hAnsiTheme="minorHAnsi"/>
              </w:rPr>
              <w:t xml:space="preserve"/>
            </w:r>
          </w:p>
        </w:tc>
        <w:tc>
          <w:tcPr>
            <w:tcW w:w="1417" w:type="dxa"/>
            <w:tcBorders>
              <w:top w:val="single" w:color="auto" w:sz="4" w:space="0"/>
              <w:bottom w:val="single" w:color="auto" w:sz="4" w:space="0"/>
            </w:tcBorders>
            <w:tcMar>
              <w:top w:w="28" w:type="dxa"/>
              <w:bottom w:w="57" w:type="dxa"/>
            </w:tcMar>
          </w:tcPr>
          <w:p w:rsidR="001E5D87" w:rsidP="00065C0A" w:rsidRDefault="001E5D87" w14:paraId="3CE0C8E0" w14:textId="77777777">
            <w:pPr>
              <w:spacing w:before="120" w:after="120"/>
              <w:rPr>
                <w:rFonts w:asciiTheme="minorHAnsi" w:hAnsiTheme="minorHAnsi"/>
              </w:rPr>
            </w:pPr>
            <w:r>
              <w:rPr>
                <w:rFonts w:asciiTheme="minorHAnsi" w:hAnsiTheme="minorHAnsi"/>
              </w:rPr>
              <w:t>2,5 ml rektalt</w:t>
            </w:r>
          </w:p>
        </w:tc>
        <w:tc>
          <w:tcPr>
            <w:tcW w:w="3119" w:type="dxa"/>
            <w:tcBorders>
              <w:top w:val="single" w:color="auto" w:sz="4" w:space="0"/>
              <w:bottom w:val="single" w:color="auto" w:sz="4" w:space="0"/>
            </w:tcBorders>
            <w:tcMar>
              <w:top w:w="28" w:type="dxa"/>
              <w:bottom w:w="57" w:type="dxa"/>
            </w:tcMar>
          </w:tcPr>
          <w:p w:rsidR="001E5D87" w:rsidP="00065C0A" w:rsidRDefault="001E5D87" w14:paraId="168716E3" w14:textId="77777777">
            <w:pPr>
              <w:spacing w:before="120" w:after="120"/>
              <w:jc w:val="center"/>
              <w:rPr>
                <w:rFonts w:asciiTheme="minorHAnsi" w:hAnsiTheme="minorHAnsi"/>
              </w:rPr>
            </w:pPr>
            <w:r>
              <w:rPr>
                <w:rFonts w:asciiTheme="minorHAnsi" w:hAnsiTheme="minorHAnsi"/>
              </w:rPr>
              <w:t>2</w:t>
            </w:r>
          </w:p>
        </w:tc>
        <w:tc>
          <w:tcPr>
            <w:tcW w:w="2381" w:type="dxa"/>
            <w:tcBorders>
              <w:top w:val="single" w:color="auto" w:sz="4" w:space="0"/>
              <w:bottom w:val="single" w:color="auto" w:sz="4" w:space="0"/>
            </w:tcBorders>
            <w:tcMar>
              <w:top w:w="28" w:type="dxa"/>
              <w:bottom w:w="57" w:type="dxa"/>
            </w:tcMar>
          </w:tcPr>
          <w:p w:rsidRPr="00A01AF6" w:rsidR="001E5D87" w:rsidP="00065C0A" w:rsidRDefault="001E5D87" w14:paraId="5785D050" w14:textId="77777777"/>
        </w:tc>
      </w:tr>
      <w:tr w:rsidRPr="00A01AF6" w:rsidR="001E5D87" w:rsidTr="00065C0A" w14:paraId="121B3E30" w14:textId="77777777">
        <w:tblPrEx>
          <w:tblLook w:val="04A0" w:firstRow="1" w:lastRow="0" w:firstColumn="1" w:lastColumn="0" w:noHBand="0" w:noVBand="1"/>
        </w:tblPrEx>
        <w:tc>
          <w:tcPr>
            <w:tcW w:w="2411" w:type="dxa"/>
            <w:tcBorders>
              <w:top w:val="single" w:color="auto" w:sz="4" w:space="0"/>
              <w:bottom w:val="single" w:color="auto" w:sz="4" w:space="0"/>
            </w:tcBorders>
            <w:tcMar>
              <w:top w:w="28" w:type="dxa"/>
              <w:bottom w:w="57" w:type="dxa"/>
            </w:tcMar>
          </w:tcPr>
          <w:p w:rsidR="001E5D87" w:rsidP="00065C0A" w:rsidRDefault="001E5D87" w14:paraId="59C3ED9C" w14:textId="77777777">
            <w:pPr>
              <w:spacing w:before="120" w:after="120"/>
              <w:rPr>
                <w:rFonts w:asciiTheme="minorHAnsi" w:hAnsiTheme="minorHAnsi"/>
              </w:rPr>
            </w:pPr>
            <w:r>
              <w:rPr>
                <w:rFonts w:asciiTheme="minorHAnsi" w:hAnsiTheme="minorHAnsi"/>
              </w:rPr>
              <w:t>Oro</w:t>
            </w:r>
          </w:p>
        </w:tc>
        <w:tc>
          <w:tcPr>
            <w:tcW w:w="1701" w:type="dxa"/>
            <w:tcBorders>
              <w:top w:val="single" w:color="auto" w:sz="4" w:space="0"/>
              <w:bottom w:val="single" w:color="auto" w:sz="4" w:space="0"/>
            </w:tcBorders>
            <w:tcMar>
              <w:top w:w="28" w:type="dxa"/>
              <w:bottom w:w="57" w:type="dxa"/>
            </w:tcMar>
          </w:tcPr>
          <w:p w:rsidRPr="00884C11" w:rsidR="001E5D87" w:rsidP="00065C0A" w:rsidRDefault="001E5D87" w14:paraId="4C7F58AE" w14:textId="77777777">
            <w:pPr>
              <w:spacing w:before="120" w:after="120"/>
              <w:rPr>
                <w:rFonts w:asciiTheme="minorHAnsi" w:hAnsiTheme="minorHAnsi"/>
              </w:rPr>
            </w:pPr>
            <w:proofErr w:type="spellStart"/>
            <w:r>
              <w:rPr>
                <w:rFonts w:asciiTheme="minorHAnsi" w:hAnsiTheme="minorHAnsi"/>
              </w:rPr>
              <w:t>Oxascand 5 mg</w:t>
            </w:r>
            <w:proofErr w:type="spellEnd"/>
            <w:r>
              <w:rPr>
                <w:rFonts w:asciiTheme="minorHAnsi" w:hAnsiTheme="minorHAnsi"/>
              </w:rPr>
              <w:t xml:space="preserve"/>
            </w:r>
          </w:p>
        </w:tc>
        <w:tc>
          <w:tcPr>
            <w:tcW w:w="1417" w:type="dxa"/>
            <w:tcBorders>
              <w:top w:val="single" w:color="auto" w:sz="4" w:space="0"/>
              <w:bottom w:val="single" w:color="auto" w:sz="4" w:space="0"/>
            </w:tcBorders>
            <w:tcMar>
              <w:top w:w="28" w:type="dxa"/>
              <w:bottom w:w="57" w:type="dxa"/>
            </w:tcMar>
          </w:tcPr>
          <w:p w:rsidR="001E5D87" w:rsidP="00065C0A" w:rsidRDefault="001E5D87" w14:paraId="4C79F156" w14:textId="77777777">
            <w:pPr>
              <w:spacing w:before="120" w:after="120"/>
              <w:rPr>
                <w:rFonts w:asciiTheme="minorHAnsi" w:hAnsiTheme="minorHAnsi"/>
              </w:rPr>
            </w:pPr>
            <w:r>
              <w:rPr>
                <w:rFonts w:asciiTheme="minorHAnsi" w:hAnsiTheme="minorHAnsi"/>
              </w:rPr>
              <w:t>1 – 3 tabletter</w:t>
            </w:r>
          </w:p>
        </w:tc>
        <w:tc>
          <w:tcPr>
            <w:tcW w:w="3119" w:type="dxa"/>
            <w:tcBorders>
              <w:top w:val="single" w:color="auto" w:sz="4" w:space="0"/>
              <w:bottom w:val="single" w:color="auto" w:sz="4" w:space="0"/>
            </w:tcBorders>
            <w:tcMar>
              <w:top w:w="28" w:type="dxa"/>
              <w:bottom w:w="57" w:type="dxa"/>
            </w:tcMar>
          </w:tcPr>
          <w:p w:rsidR="001E5D87" w:rsidP="00065C0A" w:rsidRDefault="001E5D87" w14:paraId="7D2C602F" w14:textId="77777777">
            <w:pPr>
              <w:spacing w:before="120" w:after="120"/>
              <w:jc w:val="center"/>
              <w:rPr>
                <w:rFonts w:asciiTheme="minorHAnsi" w:hAnsiTheme="minorHAnsi"/>
              </w:rPr>
            </w:pPr>
            <w:r>
              <w:rPr>
                <w:rFonts w:asciiTheme="minorHAnsi" w:hAnsiTheme="minorHAnsi"/>
              </w:rPr>
              <w:t>1</w:t>
            </w:r>
          </w:p>
        </w:tc>
        <w:tc>
          <w:tcPr>
            <w:tcW w:w="2381" w:type="dxa"/>
            <w:tcBorders>
              <w:top w:val="single" w:color="auto" w:sz="4" w:space="0"/>
              <w:bottom w:val="single" w:color="auto" w:sz="4" w:space="0"/>
            </w:tcBorders>
            <w:tcMar>
              <w:top w:w="28" w:type="dxa"/>
              <w:bottom w:w="57" w:type="dxa"/>
            </w:tcMar>
          </w:tcPr>
          <w:p w:rsidRPr="008C0A52" w:rsidR="001E5D87" w:rsidP="00065C0A" w:rsidRDefault="001E5D87" w14:paraId="2A72D327" w14:textId="77777777">
            <w:pPr>
              <w:spacing w:before="120" w:after="120"/>
              <w:rPr>
                <w:rFonts w:asciiTheme="minorHAnsi" w:hAnsiTheme="minorHAnsi"/>
              </w:rPr>
            </w:pPr>
            <w:r w:rsidRPr="008C0A52">
              <w:rPr>
                <w:rFonts w:asciiTheme="minorHAnsi" w:hAnsiTheme="minorHAnsi"/>
              </w:rPr>
              <w:t>Vid oro/ ångest</w:t>
            </w:r>
          </w:p>
        </w:tc>
      </w:tr>
      <w:tr w:rsidRPr="00A01AF6" w:rsidR="001E5D87" w:rsidTr="00065C0A" w14:paraId="2858A653" w14:textId="77777777">
        <w:tblPrEx>
          <w:tblLook w:val="04A0" w:firstRow="1" w:lastRow="0" w:firstColumn="1" w:lastColumn="0" w:noHBand="0" w:noVBand="1"/>
        </w:tblPrEx>
        <w:tc>
          <w:tcPr>
            <w:tcW w:w="2411" w:type="dxa"/>
            <w:tcBorders>
              <w:top w:val="single" w:color="auto" w:sz="4" w:space="0"/>
              <w:bottom w:val="nil"/>
            </w:tcBorders>
            <w:tcMar>
              <w:top w:w="28" w:type="dxa"/>
              <w:bottom w:w="57" w:type="dxa"/>
            </w:tcMar>
          </w:tcPr>
          <w:p w:rsidR="001E5D87" w:rsidP="00065C0A" w:rsidRDefault="001E5D87" w14:paraId="3A2D61B3" w14:textId="77777777">
            <w:pPr>
              <w:spacing w:before="120" w:after="120"/>
              <w:rPr>
                <w:rFonts w:asciiTheme="minorHAnsi" w:hAnsiTheme="minorHAnsi"/>
              </w:rPr>
            </w:pPr>
          </w:p>
        </w:tc>
        <w:tc>
          <w:tcPr>
            <w:tcW w:w="1701" w:type="dxa"/>
            <w:tcBorders>
              <w:top w:val="single" w:color="auto" w:sz="4" w:space="0"/>
              <w:bottom w:val="single" w:color="auto" w:sz="4" w:space="0"/>
            </w:tcBorders>
            <w:tcMar>
              <w:top w:w="28" w:type="dxa"/>
              <w:bottom w:w="57" w:type="dxa"/>
            </w:tcMar>
          </w:tcPr>
          <w:p w:rsidR="001E5D87" w:rsidP="00065C0A" w:rsidRDefault="001E5D87" w14:paraId="7A09D495" w14:textId="77777777">
            <w:pPr>
              <w:spacing w:before="120" w:after="120"/>
              <w:rPr>
                <w:rFonts w:asciiTheme="minorHAnsi" w:hAnsiTheme="minorHAnsi"/>
              </w:rPr>
            </w:pPr>
            <w:proofErr w:type="spellStart"/>
            <w:r>
              <w:rPr>
                <w:rFonts w:asciiTheme="minorHAnsi" w:hAnsiTheme="minorHAnsi"/>
              </w:rPr>
              <w:t>Heminevrin</w:t>
            </w:r>
            <w:proofErr w:type="spellEnd"/>
            <w:r>
              <w:rPr>
                <w:rFonts w:asciiTheme="minorHAnsi" w:hAnsiTheme="minorHAnsi"/>
              </w:rPr>
              <w:t xml:space="preserve"> </w:t>
            </w:r>
          </w:p>
          <w:p w:rsidRPr="00884C11" w:rsidR="001E5D87" w:rsidP="00065C0A" w:rsidRDefault="001E5D87" w14:paraId="662D600C" w14:textId="77777777">
            <w:pPr>
              <w:spacing w:before="120" w:after="120"/>
              <w:rPr>
                <w:rFonts w:asciiTheme="minorHAnsi" w:hAnsiTheme="minorHAnsi"/>
              </w:rPr>
            </w:pPr>
            <w:r>
              <w:rPr>
                <w:rFonts w:asciiTheme="minorHAnsi" w:hAnsiTheme="minorHAnsi"/>
              </w:rPr>
              <w:t>300 mg</w:t>
            </w:r>
          </w:p>
        </w:tc>
        <w:tc>
          <w:tcPr>
            <w:tcW w:w="1417" w:type="dxa"/>
            <w:tcBorders>
              <w:top w:val="single" w:color="auto" w:sz="4" w:space="0"/>
              <w:bottom w:val="single" w:color="auto" w:sz="4" w:space="0"/>
            </w:tcBorders>
            <w:tcMar>
              <w:top w:w="28" w:type="dxa"/>
              <w:bottom w:w="57" w:type="dxa"/>
            </w:tcMar>
          </w:tcPr>
          <w:p w:rsidR="001E5D87" w:rsidP="00065C0A" w:rsidRDefault="001E5D87" w14:paraId="75CA9961" w14:textId="77777777">
            <w:pPr>
              <w:spacing w:before="120" w:after="120"/>
              <w:rPr>
                <w:rFonts w:asciiTheme="minorHAnsi" w:hAnsiTheme="minorHAnsi"/>
              </w:rPr>
            </w:pPr>
            <w:r>
              <w:rPr>
                <w:rFonts w:asciiTheme="minorHAnsi" w:hAnsiTheme="minorHAnsi"/>
              </w:rPr>
              <w:t>1 – 2 kapslar</w:t>
            </w:r>
          </w:p>
        </w:tc>
        <w:tc>
          <w:tcPr>
            <w:tcW w:w="3119" w:type="dxa"/>
            <w:tcBorders>
              <w:top w:val="single" w:color="auto" w:sz="4" w:space="0"/>
              <w:bottom w:val="single" w:color="auto" w:sz="4" w:space="0"/>
            </w:tcBorders>
            <w:tcMar>
              <w:top w:w="28" w:type="dxa"/>
              <w:bottom w:w="57" w:type="dxa"/>
            </w:tcMar>
          </w:tcPr>
          <w:p w:rsidR="001E5D87" w:rsidP="00065C0A" w:rsidRDefault="001E5D87" w14:paraId="786B0317" w14:textId="77777777">
            <w:pPr>
              <w:spacing w:before="120" w:after="120"/>
              <w:jc w:val="center"/>
              <w:rPr>
                <w:rFonts w:asciiTheme="minorHAnsi" w:hAnsiTheme="minorHAnsi"/>
              </w:rPr>
            </w:pPr>
            <w:r>
              <w:rPr>
                <w:rFonts w:asciiTheme="minorHAnsi" w:hAnsiTheme="minorHAnsi"/>
              </w:rPr>
              <w:t>1</w:t>
            </w:r>
          </w:p>
        </w:tc>
        <w:tc>
          <w:tcPr>
            <w:tcW w:w="2381" w:type="dxa"/>
            <w:tcBorders>
              <w:top w:val="single" w:color="auto" w:sz="4" w:space="0"/>
              <w:bottom w:val="single" w:color="auto" w:sz="4" w:space="0"/>
            </w:tcBorders>
            <w:tcMar>
              <w:top w:w="28" w:type="dxa"/>
              <w:bottom w:w="57" w:type="dxa"/>
            </w:tcMar>
          </w:tcPr>
          <w:p w:rsidRPr="000A5616" w:rsidR="001E5D87" w:rsidP="00065C0A" w:rsidRDefault="001E5D87" w14:paraId="3C627614" w14:textId="77777777">
            <w:pPr>
              <w:spacing w:before="120" w:after="120"/>
              <w:rPr>
                <w:rFonts w:asciiTheme="minorHAnsi" w:hAnsiTheme="minorHAnsi"/>
              </w:rPr>
            </w:pPr>
            <w:r w:rsidRPr="008C0A52">
              <w:rPr>
                <w:rFonts w:asciiTheme="minorHAnsi" w:hAnsiTheme="minorHAnsi"/>
              </w:rPr>
              <w:t>Kontraindikation lunginsufficiens</w:t>
            </w:r>
          </w:p>
        </w:tc>
      </w:tr>
      <w:tr w:rsidRPr="00A01AF6" w:rsidR="001E5D87" w:rsidTr="00065C0A" w14:paraId="276E0790" w14:textId="77777777">
        <w:tblPrEx>
          <w:tblLook w:val="04A0" w:firstRow="1" w:lastRow="0" w:firstColumn="1" w:lastColumn="0" w:noHBand="0" w:noVBand="1"/>
        </w:tblPrEx>
        <w:tc>
          <w:tcPr>
            <w:tcW w:w="2411" w:type="dxa"/>
            <w:tcBorders>
              <w:top w:val="single" w:color="auto" w:sz="4" w:space="0"/>
              <w:bottom w:val="nil"/>
            </w:tcBorders>
            <w:tcMar>
              <w:top w:w="28" w:type="dxa"/>
              <w:bottom w:w="57" w:type="dxa"/>
            </w:tcMar>
          </w:tcPr>
          <w:p w:rsidR="001E5D87" w:rsidP="00065C0A" w:rsidRDefault="001E5D87" w14:paraId="6BF17572" w14:textId="77777777">
            <w:pPr>
              <w:spacing w:before="120" w:after="120"/>
              <w:rPr>
                <w:rFonts w:asciiTheme="minorHAnsi" w:hAnsiTheme="minorHAnsi"/>
              </w:rPr>
            </w:pPr>
            <w:r>
              <w:rPr>
                <w:rFonts w:asciiTheme="minorHAnsi" w:hAnsiTheme="minorHAnsi"/>
              </w:rPr>
              <w:t>Sömnsvårigheter</w:t>
            </w:r>
          </w:p>
        </w:tc>
        <w:tc>
          <w:tcPr>
            <w:tcW w:w="1701" w:type="dxa"/>
            <w:tcBorders>
              <w:top w:val="single" w:color="auto" w:sz="4" w:space="0"/>
              <w:bottom w:val="single" w:color="auto" w:sz="4" w:space="0"/>
            </w:tcBorders>
            <w:tcMar>
              <w:top w:w="28" w:type="dxa"/>
              <w:bottom w:w="57" w:type="dxa"/>
            </w:tcMar>
          </w:tcPr>
          <w:p w:rsidR="001E5D87" w:rsidP="00065C0A" w:rsidRDefault="001E5D87" w14:paraId="29339891" w14:textId="77777777">
            <w:pPr>
              <w:spacing w:before="120" w:after="120"/>
              <w:rPr>
                <w:rFonts w:asciiTheme="minorHAnsi" w:hAnsiTheme="minorHAnsi"/>
              </w:rPr>
            </w:pPr>
            <w:proofErr w:type="spellStart"/>
            <w:r>
              <w:rPr>
                <w:rFonts w:asciiTheme="minorHAnsi" w:hAnsiTheme="minorHAnsi"/>
              </w:rPr>
              <w:t>Zopiklon 5 mg</w:t>
            </w:r>
            <w:proofErr w:type="spellEnd"/>
            <w:r>
              <w:rPr>
                <w:rFonts w:asciiTheme="minorHAnsi" w:hAnsiTheme="minorHAnsi"/>
              </w:rPr>
              <w:t xml:space="preserve"/>
            </w:r>
          </w:p>
        </w:tc>
        <w:tc>
          <w:tcPr>
            <w:tcW w:w="1417" w:type="dxa"/>
            <w:tcBorders>
              <w:top w:val="single" w:color="auto" w:sz="4" w:space="0"/>
              <w:bottom w:val="single" w:color="auto" w:sz="4" w:space="0"/>
            </w:tcBorders>
            <w:tcMar>
              <w:top w:w="28" w:type="dxa"/>
              <w:bottom w:w="57" w:type="dxa"/>
            </w:tcMar>
          </w:tcPr>
          <w:p w:rsidR="001E5D87" w:rsidP="00065C0A" w:rsidRDefault="001E5D87" w14:paraId="3B70B9C9" w14:textId="77777777">
            <w:pPr>
              <w:spacing w:before="120" w:after="120"/>
              <w:rPr>
                <w:rFonts w:asciiTheme="minorHAnsi" w:hAnsiTheme="minorHAnsi"/>
              </w:rPr>
            </w:pPr>
            <w:r>
              <w:rPr>
                <w:rFonts w:asciiTheme="minorHAnsi" w:hAnsiTheme="minorHAnsi"/>
              </w:rPr>
              <w:t>1 tablett till natten</w:t>
            </w:r>
          </w:p>
        </w:tc>
        <w:tc>
          <w:tcPr>
            <w:tcW w:w="3119" w:type="dxa"/>
            <w:tcBorders>
              <w:top w:val="single" w:color="auto" w:sz="4" w:space="0"/>
              <w:bottom w:val="single" w:color="auto" w:sz="4" w:space="0"/>
            </w:tcBorders>
            <w:tcMar>
              <w:top w:w="28" w:type="dxa"/>
              <w:bottom w:w="57" w:type="dxa"/>
            </w:tcMar>
          </w:tcPr>
          <w:p w:rsidR="001E5D87" w:rsidP="00065C0A" w:rsidRDefault="001E5D87" w14:paraId="6E9415F4" w14:textId="77777777">
            <w:pPr>
              <w:spacing w:before="120" w:after="120"/>
              <w:jc w:val="center"/>
              <w:rPr>
                <w:rFonts w:asciiTheme="minorHAnsi" w:hAnsiTheme="minorHAnsi"/>
              </w:rPr>
            </w:pPr>
            <w:r>
              <w:rPr>
                <w:rFonts w:asciiTheme="minorHAnsi" w:hAnsiTheme="minorHAnsi"/>
              </w:rPr>
              <w:t>1</w:t>
            </w:r>
          </w:p>
        </w:tc>
        <w:tc>
          <w:tcPr>
            <w:tcW w:w="2381" w:type="dxa"/>
            <w:tcBorders>
              <w:top w:val="single" w:color="auto" w:sz="4" w:space="0"/>
              <w:bottom w:val="single" w:color="auto" w:sz="4" w:space="0"/>
            </w:tcBorders>
            <w:tcMar>
              <w:top w:w="28" w:type="dxa"/>
              <w:bottom w:w="57" w:type="dxa"/>
            </w:tcMar>
          </w:tcPr>
          <w:p w:rsidRPr="008C0A52" w:rsidR="001E5D87" w:rsidP="00065C0A" w:rsidRDefault="001E5D87" w14:paraId="421B2BD9" w14:textId="77777777">
            <w:pPr>
              <w:rPr>
                <w:rFonts w:asciiTheme="minorHAnsi" w:hAnsiTheme="minorHAnsi"/>
              </w:rPr>
            </w:pPr>
          </w:p>
        </w:tc>
      </w:tr>
      <w:tr w:rsidRPr="00A01AF6" w:rsidR="001E5D87" w:rsidTr="00065C0A" w14:paraId="34BBA26F" w14:textId="77777777">
        <w:tblPrEx>
          <w:tblLook w:val="04A0" w:firstRow="1" w:lastRow="0" w:firstColumn="1" w:lastColumn="0" w:noHBand="0" w:noVBand="1"/>
        </w:tblPrEx>
        <w:tc>
          <w:tcPr>
            <w:tcW w:w="2411" w:type="dxa"/>
            <w:tcBorders>
              <w:top w:val="nil"/>
              <w:bottom w:val="single" w:color="auto" w:sz="4" w:space="0"/>
            </w:tcBorders>
            <w:tcMar>
              <w:top w:w="28" w:type="dxa"/>
              <w:bottom w:w="57" w:type="dxa"/>
            </w:tcMar>
          </w:tcPr>
          <w:p w:rsidR="001E5D87" w:rsidP="00065C0A" w:rsidRDefault="001E5D87" w14:paraId="4324F016" w14:textId="77777777">
            <w:pPr>
              <w:spacing w:before="120" w:after="120"/>
              <w:rPr>
                <w:rFonts w:asciiTheme="minorHAnsi" w:hAnsiTheme="minorHAnsi"/>
              </w:rPr>
            </w:pPr>
          </w:p>
        </w:tc>
        <w:tc>
          <w:tcPr>
            <w:tcW w:w="1701" w:type="dxa"/>
            <w:tcBorders>
              <w:top w:val="single" w:color="auto" w:sz="4" w:space="0"/>
              <w:bottom w:val="single" w:color="auto" w:sz="4" w:space="0"/>
            </w:tcBorders>
            <w:tcMar>
              <w:top w:w="28" w:type="dxa"/>
              <w:bottom w:w="57" w:type="dxa"/>
            </w:tcMar>
          </w:tcPr>
          <w:p w:rsidR="001E5D87" w:rsidP="00065C0A" w:rsidRDefault="001E5D87" w14:paraId="7B1B4E7C" w14:textId="77777777">
            <w:pPr>
              <w:spacing w:before="120" w:after="120"/>
              <w:rPr>
                <w:rFonts w:asciiTheme="minorHAnsi" w:hAnsiTheme="minorHAnsi"/>
              </w:rPr>
            </w:pPr>
            <w:proofErr w:type="spellStart"/>
            <w:r>
              <w:rPr>
                <w:rFonts w:asciiTheme="minorHAnsi" w:hAnsiTheme="minorHAnsi"/>
              </w:rPr>
              <w:t>Oxascand 5 mg</w:t>
            </w:r>
            <w:proofErr w:type="spellEnd"/>
            <w:r>
              <w:rPr>
                <w:rFonts w:asciiTheme="minorHAnsi" w:hAnsiTheme="minorHAnsi"/>
              </w:rPr>
              <w:t xml:space="preserve"/>
            </w:r>
          </w:p>
        </w:tc>
        <w:tc>
          <w:tcPr>
            <w:tcW w:w="1417" w:type="dxa"/>
            <w:tcBorders>
              <w:top w:val="single" w:color="auto" w:sz="4" w:space="0"/>
              <w:bottom w:val="single" w:color="auto" w:sz="4" w:space="0"/>
            </w:tcBorders>
            <w:tcMar>
              <w:top w:w="28" w:type="dxa"/>
              <w:bottom w:w="57" w:type="dxa"/>
            </w:tcMar>
          </w:tcPr>
          <w:p w:rsidR="001E5D87" w:rsidP="00065C0A" w:rsidRDefault="001E5D87" w14:paraId="619EEAB9" w14:textId="77777777">
            <w:pPr>
              <w:spacing w:before="120" w:after="120"/>
              <w:rPr>
                <w:rFonts w:asciiTheme="minorHAnsi" w:hAnsiTheme="minorHAnsi"/>
              </w:rPr>
            </w:pPr>
            <w:r>
              <w:rPr>
                <w:rFonts w:asciiTheme="minorHAnsi" w:hAnsiTheme="minorHAnsi"/>
              </w:rPr>
              <w:t>1 – 2 tabletter till natten</w:t>
            </w:r>
          </w:p>
        </w:tc>
        <w:tc>
          <w:tcPr>
            <w:tcW w:w="3119" w:type="dxa"/>
            <w:tcBorders>
              <w:top w:val="single" w:color="auto" w:sz="4" w:space="0"/>
              <w:bottom w:val="single" w:color="auto" w:sz="4" w:space="0"/>
            </w:tcBorders>
            <w:tcMar>
              <w:top w:w="28" w:type="dxa"/>
              <w:bottom w:w="57" w:type="dxa"/>
            </w:tcMar>
          </w:tcPr>
          <w:p w:rsidR="001E5D87" w:rsidP="00065C0A" w:rsidRDefault="001E5D87" w14:paraId="289FA8D4" w14:textId="77777777">
            <w:pPr>
              <w:spacing w:before="120" w:after="120"/>
              <w:jc w:val="center"/>
              <w:rPr>
                <w:rFonts w:asciiTheme="minorHAnsi" w:hAnsiTheme="minorHAnsi"/>
              </w:rPr>
            </w:pPr>
            <w:r>
              <w:rPr>
                <w:rFonts w:asciiTheme="minorHAnsi" w:hAnsiTheme="minorHAnsi"/>
              </w:rPr>
              <w:t>1</w:t>
            </w:r>
          </w:p>
        </w:tc>
        <w:tc>
          <w:tcPr>
            <w:tcW w:w="2381" w:type="dxa"/>
            <w:tcBorders>
              <w:top w:val="single" w:color="auto" w:sz="4" w:space="0"/>
              <w:bottom w:val="single" w:color="auto" w:sz="4" w:space="0"/>
            </w:tcBorders>
            <w:tcMar>
              <w:top w:w="28" w:type="dxa"/>
              <w:bottom w:w="57" w:type="dxa"/>
            </w:tcMar>
          </w:tcPr>
          <w:p w:rsidRPr="008C0A52" w:rsidR="001E5D87" w:rsidP="00065C0A" w:rsidRDefault="001E5D87" w14:paraId="101C9CE4" w14:textId="77777777">
            <w:pPr>
              <w:rPr>
                <w:rFonts w:asciiTheme="minorHAnsi" w:hAnsiTheme="minorHAnsi"/>
              </w:rPr>
            </w:pPr>
          </w:p>
        </w:tc>
      </w:tr>
      <w:tr w:rsidRPr="00A01AF6" w:rsidR="001E5D87" w:rsidTr="00065C0A" w14:paraId="05229B9A" w14:textId="77777777">
        <w:tblPrEx>
          <w:tblLook w:val="04A0" w:firstRow="1" w:lastRow="0" w:firstColumn="1" w:lastColumn="0" w:noHBand="0" w:noVBand="1"/>
        </w:tblPrEx>
        <w:tc>
          <w:tcPr>
            <w:tcW w:w="2411" w:type="dxa"/>
            <w:tcBorders>
              <w:top w:val="single" w:color="auto" w:sz="4" w:space="0"/>
              <w:bottom w:val="nil"/>
            </w:tcBorders>
            <w:tcMar>
              <w:top w:w="28" w:type="dxa"/>
              <w:bottom w:w="57" w:type="dxa"/>
            </w:tcMar>
          </w:tcPr>
          <w:p w:rsidR="001E5D87" w:rsidP="00065C0A" w:rsidRDefault="001E5D87" w14:paraId="1D533A5E" w14:textId="77777777">
            <w:pPr>
              <w:spacing w:before="120" w:after="120"/>
              <w:rPr>
                <w:rFonts w:asciiTheme="minorHAnsi" w:hAnsiTheme="minorHAnsi"/>
              </w:rPr>
            </w:pPr>
            <w:r>
              <w:rPr>
                <w:rFonts w:asciiTheme="minorHAnsi" w:hAnsiTheme="minorHAnsi"/>
              </w:rPr>
              <w:t>Förstoppning</w:t>
            </w:r>
          </w:p>
        </w:tc>
        <w:tc>
          <w:tcPr>
            <w:tcW w:w="1701" w:type="dxa"/>
            <w:tcBorders>
              <w:top w:val="single" w:color="auto" w:sz="4" w:space="0"/>
              <w:bottom w:val="single" w:color="auto" w:sz="4" w:space="0"/>
            </w:tcBorders>
            <w:tcMar>
              <w:top w:w="28" w:type="dxa"/>
              <w:bottom w:w="57" w:type="dxa"/>
            </w:tcMar>
          </w:tcPr>
          <w:p w:rsidR="001E5D87" w:rsidP="00065C0A" w:rsidRDefault="001E5D87" w14:paraId="1CF2EAE9" w14:textId="77777777">
            <w:pPr>
              <w:spacing w:before="120" w:after="120"/>
              <w:rPr>
                <w:rFonts w:asciiTheme="minorHAnsi" w:hAnsiTheme="minorHAnsi"/>
              </w:rPr>
            </w:pPr>
            <w:proofErr w:type="spellStart"/>
            <w:r>
              <w:rPr>
                <w:rFonts w:asciiTheme="minorHAnsi" w:hAnsiTheme="minorHAnsi"/>
              </w:rPr>
              <w:t>Cilaxoral orala dr 7,5 mg/ml</w:t>
            </w:r>
            <w:proofErr w:type="spellEnd"/>
            <w:r>
              <w:rPr>
                <w:rFonts w:asciiTheme="minorHAnsi" w:hAnsiTheme="minorHAnsi"/>
              </w:rPr>
              <w:t xml:space="preserve"/>
            </w:r>
          </w:p>
        </w:tc>
        <w:tc>
          <w:tcPr>
            <w:tcW w:w="1417" w:type="dxa"/>
            <w:tcBorders>
              <w:top w:val="single" w:color="auto" w:sz="4" w:space="0"/>
              <w:bottom w:val="single" w:color="auto" w:sz="4" w:space="0"/>
            </w:tcBorders>
            <w:tcMar>
              <w:top w:w="28" w:type="dxa"/>
              <w:bottom w:w="57" w:type="dxa"/>
            </w:tcMar>
          </w:tcPr>
          <w:p w:rsidR="001E5D87" w:rsidP="00065C0A" w:rsidRDefault="001E5D87" w14:paraId="2E2AC06A" w14:textId="77777777">
            <w:pPr>
              <w:spacing w:before="120" w:after="120"/>
              <w:rPr>
                <w:rFonts w:asciiTheme="minorHAnsi" w:hAnsiTheme="minorHAnsi"/>
              </w:rPr>
            </w:pPr>
            <w:r>
              <w:rPr>
                <w:rFonts w:asciiTheme="minorHAnsi" w:hAnsiTheme="minorHAnsi"/>
              </w:rPr>
              <w:t>5 – 10 droppar oralt</w:t>
            </w:r>
          </w:p>
        </w:tc>
        <w:tc>
          <w:tcPr>
            <w:tcW w:w="3119" w:type="dxa"/>
            <w:tcBorders>
              <w:top w:val="single" w:color="auto" w:sz="4" w:space="0"/>
              <w:bottom w:val="single" w:color="auto" w:sz="4" w:space="0"/>
            </w:tcBorders>
            <w:tcMar>
              <w:top w:w="28" w:type="dxa"/>
              <w:bottom w:w="57" w:type="dxa"/>
            </w:tcMar>
          </w:tcPr>
          <w:p w:rsidR="001E5D87" w:rsidP="00065C0A" w:rsidRDefault="001E5D87" w14:paraId="39247F32" w14:textId="77777777">
            <w:pPr>
              <w:spacing w:before="120" w:after="120"/>
              <w:jc w:val="center"/>
              <w:rPr>
                <w:rFonts w:asciiTheme="minorHAnsi" w:hAnsiTheme="minorHAnsi"/>
              </w:rPr>
            </w:pPr>
            <w:r>
              <w:rPr>
                <w:rFonts w:asciiTheme="minorHAnsi" w:hAnsiTheme="minorHAnsi"/>
              </w:rPr>
              <w:t>1</w:t>
            </w:r>
          </w:p>
        </w:tc>
        <w:tc>
          <w:tcPr>
            <w:tcW w:w="2381" w:type="dxa"/>
            <w:tcBorders>
              <w:top w:val="single" w:color="auto" w:sz="4" w:space="0"/>
              <w:bottom w:val="single" w:color="auto" w:sz="4" w:space="0"/>
            </w:tcBorders>
            <w:tcMar>
              <w:top w:w="28" w:type="dxa"/>
              <w:bottom w:w="57" w:type="dxa"/>
            </w:tcMar>
          </w:tcPr>
          <w:p w:rsidRPr="008C0A52" w:rsidR="001E5D87" w:rsidP="00065C0A" w:rsidRDefault="001E5D87" w14:paraId="48306F17" w14:textId="77777777">
            <w:pPr>
              <w:spacing w:before="120" w:after="120"/>
              <w:rPr>
                <w:rFonts w:asciiTheme="minorHAnsi" w:hAnsiTheme="minorHAnsi"/>
              </w:rPr>
            </w:pPr>
            <w:r>
              <w:rPr>
                <w:rFonts w:asciiTheme="minorHAnsi" w:hAnsiTheme="minorHAnsi"/>
              </w:rPr>
              <w:t>Effekt efter ca 10 timmar</w:t>
            </w:r>
          </w:p>
        </w:tc>
      </w:tr>
      <w:tr w:rsidRPr="00A01AF6" w:rsidR="001E5D87" w:rsidTr="00065C0A" w14:paraId="4860B8AB" w14:textId="77777777">
        <w:tblPrEx>
          <w:tblLook w:val="04A0" w:firstRow="1" w:lastRow="0" w:firstColumn="1" w:lastColumn="0" w:noHBand="0" w:noVBand="1"/>
        </w:tblPrEx>
        <w:tc>
          <w:tcPr>
            <w:tcW w:w="2411" w:type="dxa"/>
            <w:tcBorders>
              <w:top w:val="nil"/>
              <w:bottom w:val="nil"/>
            </w:tcBorders>
            <w:tcMar>
              <w:top w:w="28" w:type="dxa"/>
              <w:bottom w:w="57" w:type="dxa"/>
            </w:tcMar>
          </w:tcPr>
          <w:p w:rsidR="001E5D87" w:rsidP="00065C0A" w:rsidRDefault="001E5D87" w14:paraId="1BB8190C" w14:textId="77777777">
            <w:pPr>
              <w:spacing w:before="120" w:after="120"/>
              <w:rPr>
                <w:rFonts w:asciiTheme="minorHAnsi" w:hAnsiTheme="minorHAnsi"/>
              </w:rPr>
            </w:pPr>
          </w:p>
        </w:tc>
        <w:tc>
          <w:tcPr>
            <w:tcW w:w="1701" w:type="dxa"/>
            <w:tcBorders>
              <w:top w:val="single" w:color="auto" w:sz="4" w:space="0"/>
              <w:bottom w:val="single" w:color="auto" w:sz="4" w:space="0"/>
            </w:tcBorders>
            <w:tcMar>
              <w:top w:w="28" w:type="dxa"/>
              <w:bottom w:w="57" w:type="dxa"/>
            </w:tcMar>
          </w:tcPr>
          <w:p w:rsidR="001E5D87" w:rsidP="00065C0A" w:rsidRDefault="001E5D87" w14:paraId="00A59A62" w14:textId="77777777">
            <w:pPr>
              <w:spacing w:before="120" w:after="120"/>
              <w:rPr>
                <w:rFonts w:asciiTheme="minorHAnsi" w:hAnsiTheme="minorHAnsi"/>
              </w:rPr>
            </w:pPr>
            <w:proofErr w:type="spellStart"/>
            <w:r>
              <w:rPr>
                <w:rFonts w:asciiTheme="minorHAnsi" w:hAnsiTheme="minorHAnsi"/>
              </w:rPr>
              <w:t>Klyx rektallösning</w:t>
            </w:r>
            <w:proofErr w:type="spellEnd"/>
            <w:r>
              <w:rPr>
                <w:rFonts w:asciiTheme="minorHAnsi" w:hAnsiTheme="minorHAnsi"/>
              </w:rPr>
              <w:t xml:space="preserve"/>
            </w:r>
          </w:p>
        </w:tc>
        <w:tc>
          <w:tcPr>
            <w:tcW w:w="1417" w:type="dxa"/>
            <w:tcBorders>
              <w:top w:val="single" w:color="auto" w:sz="4" w:space="0"/>
              <w:bottom w:val="single" w:color="auto" w:sz="4" w:space="0"/>
            </w:tcBorders>
            <w:tcMar>
              <w:top w:w="28" w:type="dxa"/>
              <w:bottom w:w="57" w:type="dxa"/>
            </w:tcMar>
          </w:tcPr>
          <w:p w:rsidR="001E5D87" w:rsidP="00065C0A" w:rsidRDefault="001E5D87" w14:paraId="6C205DD7" w14:textId="77777777">
            <w:pPr>
              <w:spacing w:before="120" w:after="120"/>
              <w:rPr>
                <w:rFonts w:asciiTheme="minorHAnsi" w:hAnsiTheme="minorHAnsi"/>
              </w:rPr>
            </w:pPr>
            <w:r>
              <w:rPr>
                <w:rFonts w:asciiTheme="minorHAnsi" w:hAnsiTheme="minorHAnsi"/>
              </w:rPr>
              <w:t>1 klysma (120 ml) rektalt</w:t>
            </w:r>
          </w:p>
        </w:tc>
        <w:tc>
          <w:tcPr>
            <w:tcW w:w="3119" w:type="dxa"/>
            <w:tcBorders>
              <w:top w:val="single" w:color="auto" w:sz="4" w:space="0"/>
              <w:bottom w:val="single" w:color="auto" w:sz="4" w:space="0"/>
            </w:tcBorders>
            <w:tcMar>
              <w:top w:w="28" w:type="dxa"/>
              <w:bottom w:w="57" w:type="dxa"/>
            </w:tcMar>
          </w:tcPr>
          <w:p w:rsidR="001E5D87" w:rsidP="00065C0A" w:rsidRDefault="001E5D87" w14:paraId="30BD02CF" w14:textId="77777777">
            <w:pPr>
              <w:spacing w:before="120" w:after="120"/>
              <w:jc w:val="center"/>
              <w:rPr>
                <w:rFonts w:asciiTheme="minorHAnsi" w:hAnsiTheme="minorHAnsi"/>
              </w:rPr>
            </w:pPr>
            <w:r>
              <w:rPr>
                <w:rFonts w:asciiTheme="minorHAnsi" w:hAnsiTheme="minorHAnsi"/>
              </w:rPr>
              <w:t>2</w:t>
            </w:r>
          </w:p>
        </w:tc>
        <w:tc>
          <w:tcPr>
            <w:tcW w:w="2381" w:type="dxa"/>
            <w:tcBorders>
              <w:top w:val="single" w:color="auto" w:sz="4" w:space="0"/>
              <w:bottom w:val="single" w:color="auto" w:sz="4" w:space="0"/>
            </w:tcBorders>
            <w:tcMar>
              <w:top w:w="28" w:type="dxa"/>
              <w:bottom w:w="57" w:type="dxa"/>
            </w:tcMar>
          </w:tcPr>
          <w:p w:rsidRPr="008C0A52" w:rsidR="001E5D87" w:rsidP="00065C0A" w:rsidRDefault="001E5D87" w14:paraId="5E218E66" w14:textId="77777777">
            <w:pPr>
              <w:spacing w:before="120" w:after="120"/>
              <w:rPr>
                <w:rFonts w:asciiTheme="minorHAnsi" w:hAnsiTheme="minorHAnsi"/>
              </w:rPr>
            </w:pPr>
            <w:r>
              <w:rPr>
                <w:rFonts w:asciiTheme="minorHAnsi" w:hAnsiTheme="minorHAnsi"/>
              </w:rPr>
              <w:t>Effekt inom 15 minuter</w:t>
            </w:r>
          </w:p>
        </w:tc>
      </w:tr>
      <w:tr w:rsidRPr="00A01AF6" w:rsidR="001E5D87" w:rsidTr="00065C0A" w14:paraId="6D39E625" w14:textId="77777777">
        <w:tblPrEx>
          <w:tblLook w:val="04A0" w:firstRow="1" w:lastRow="0" w:firstColumn="1" w:lastColumn="0" w:noHBand="0" w:noVBand="1"/>
        </w:tblPrEx>
        <w:tc>
          <w:tcPr>
            <w:tcW w:w="2411" w:type="dxa"/>
            <w:tcBorders>
              <w:top w:val="nil"/>
              <w:bottom w:val="nil"/>
            </w:tcBorders>
            <w:tcMar>
              <w:top w:w="28" w:type="dxa"/>
              <w:bottom w:w="57" w:type="dxa"/>
            </w:tcMar>
          </w:tcPr>
          <w:p w:rsidR="001E5D87" w:rsidP="00065C0A" w:rsidRDefault="001E5D87" w14:paraId="41995B40" w14:textId="77777777">
            <w:pPr>
              <w:spacing w:before="120" w:after="120"/>
              <w:rPr>
                <w:rFonts w:asciiTheme="minorHAnsi" w:hAnsiTheme="minorHAnsi"/>
              </w:rPr>
            </w:pPr>
          </w:p>
        </w:tc>
        <w:tc>
          <w:tcPr>
            <w:tcW w:w="1701" w:type="dxa"/>
            <w:tcBorders>
              <w:top w:val="single" w:color="auto" w:sz="4" w:space="0"/>
              <w:bottom w:val="single" w:color="auto" w:sz="4" w:space="0"/>
            </w:tcBorders>
            <w:tcMar>
              <w:top w:w="28" w:type="dxa"/>
              <w:bottom w:w="57" w:type="dxa"/>
            </w:tcMar>
          </w:tcPr>
          <w:p w:rsidR="001E5D87" w:rsidP="00065C0A" w:rsidRDefault="001E5D87" w14:paraId="334E8C01" w14:textId="77777777">
            <w:pPr>
              <w:spacing w:before="120" w:after="120"/>
              <w:rPr>
                <w:rFonts w:asciiTheme="minorHAnsi" w:hAnsiTheme="minorHAnsi"/>
              </w:rPr>
            </w:pPr>
            <w:r>
              <w:rPr>
                <w:rFonts w:asciiTheme="minorHAnsi" w:hAnsiTheme="minorHAnsi"/>
              </w:rPr>
              <w:t>Mikrolax rektallösning</w:t>
            </w:r>
          </w:p>
        </w:tc>
        <w:tc>
          <w:tcPr>
            <w:tcW w:w="1417" w:type="dxa"/>
            <w:tcBorders>
              <w:top w:val="single" w:color="auto" w:sz="4" w:space="0"/>
              <w:bottom w:val="single" w:color="auto" w:sz="4" w:space="0"/>
            </w:tcBorders>
            <w:tcMar>
              <w:top w:w="28" w:type="dxa"/>
              <w:bottom w:w="57" w:type="dxa"/>
            </w:tcMar>
          </w:tcPr>
          <w:p w:rsidR="001E5D87" w:rsidP="00065C0A" w:rsidRDefault="001E5D87" w14:paraId="675DCF76" w14:textId="77777777">
            <w:pPr>
              <w:spacing w:before="120" w:after="120"/>
              <w:rPr>
                <w:rFonts w:asciiTheme="minorHAnsi" w:hAnsiTheme="minorHAnsi"/>
              </w:rPr>
            </w:pPr>
            <w:r>
              <w:rPr>
                <w:rFonts w:asciiTheme="minorHAnsi" w:hAnsiTheme="minorHAnsi"/>
              </w:rPr>
              <w:t>1 klysma (5 ml) rektalt</w:t>
            </w:r>
          </w:p>
        </w:tc>
        <w:tc>
          <w:tcPr>
            <w:tcW w:w="3119" w:type="dxa"/>
            <w:tcBorders>
              <w:top w:val="single" w:color="auto" w:sz="4" w:space="0"/>
              <w:bottom w:val="single" w:color="auto" w:sz="4" w:space="0"/>
            </w:tcBorders>
            <w:tcMar>
              <w:top w:w="28" w:type="dxa"/>
              <w:bottom w:w="57" w:type="dxa"/>
            </w:tcMar>
          </w:tcPr>
          <w:p w:rsidR="001E5D87" w:rsidP="00065C0A" w:rsidRDefault="001E5D87" w14:paraId="14ECDE8D" w14:textId="77777777">
            <w:pPr>
              <w:spacing w:before="120" w:after="120"/>
              <w:jc w:val="center"/>
              <w:rPr>
                <w:rFonts w:asciiTheme="minorHAnsi" w:hAnsiTheme="minorHAnsi"/>
              </w:rPr>
            </w:pPr>
            <w:r>
              <w:rPr>
                <w:rFonts w:asciiTheme="minorHAnsi" w:hAnsiTheme="minorHAnsi"/>
              </w:rPr>
              <w:t>1</w:t>
            </w:r>
          </w:p>
        </w:tc>
        <w:tc>
          <w:tcPr>
            <w:tcW w:w="2381" w:type="dxa"/>
            <w:tcBorders>
              <w:top w:val="single" w:color="auto" w:sz="4" w:space="0"/>
              <w:bottom w:val="single" w:color="auto" w:sz="4" w:space="0"/>
            </w:tcBorders>
            <w:tcMar>
              <w:top w:w="28" w:type="dxa"/>
              <w:bottom w:w="57" w:type="dxa"/>
            </w:tcMar>
          </w:tcPr>
          <w:p w:rsidR="001E5D87" w:rsidP="00065C0A" w:rsidRDefault="001E5D87" w14:paraId="5E22844A" w14:textId="77777777">
            <w:pPr>
              <w:rPr>
                <w:rFonts w:asciiTheme="minorHAnsi" w:hAnsiTheme="minorHAnsi"/>
              </w:rPr>
            </w:pPr>
            <w:r>
              <w:rPr>
                <w:rFonts w:asciiTheme="minorHAnsi" w:hAnsiTheme="minorHAnsi"/>
              </w:rPr>
              <w:t>Effekt inom 15 minuter</w:t>
            </w:r>
          </w:p>
        </w:tc>
      </w:tr>
      <w:tr w:rsidRPr="00A01AF6" w:rsidR="001E5D87" w:rsidTr="00065C0A" w14:paraId="4998C89E" w14:textId="77777777">
        <w:tblPrEx>
          <w:tblLook w:val="04A0" w:firstRow="1" w:lastRow="0" w:firstColumn="1" w:lastColumn="0" w:noHBand="0" w:noVBand="1"/>
        </w:tblPrEx>
        <w:tc>
          <w:tcPr>
            <w:tcW w:w="2411" w:type="dxa"/>
            <w:tcBorders>
              <w:top w:val="nil"/>
              <w:bottom w:val="single" w:color="auto" w:sz="4" w:space="0"/>
            </w:tcBorders>
            <w:tcMar>
              <w:top w:w="28" w:type="dxa"/>
              <w:bottom w:w="57" w:type="dxa"/>
            </w:tcMar>
          </w:tcPr>
          <w:p w:rsidR="001E5D87" w:rsidP="00065C0A" w:rsidRDefault="001E5D87" w14:paraId="613EFC6C" w14:textId="77777777">
            <w:pPr>
              <w:spacing w:before="120" w:after="120"/>
              <w:rPr>
                <w:rFonts w:asciiTheme="minorHAnsi" w:hAnsiTheme="minorHAnsi"/>
              </w:rPr>
            </w:pPr>
          </w:p>
        </w:tc>
        <w:tc>
          <w:tcPr>
            <w:tcW w:w="1701" w:type="dxa"/>
            <w:tcBorders>
              <w:top w:val="single" w:color="auto" w:sz="4" w:space="0"/>
              <w:bottom w:val="single" w:color="auto" w:sz="4" w:space="0"/>
            </w:tcBorders>
            <w:tcMar>
              <w:top w:w="28" w:type="dxa"/>
              <w:bottom w:w="57" w:type="dxa"/>
            </w:tcMar>
          </w:tcPr>
          <w:p w:rsidR="001E5D87" w:rsidP="00065C0A" w:rsidRDefault="001E5D87" w14:paraId="48669320" w14:textId="77777777">
            <w:pPr>
              <w:spacing w:before="120" w:after="120"/>
              <w:rPr>
                <w:rFonts w:asciiTheme="minorHAnsi" w:hAnsiTheme="minorHAnsi"/>
              </w:rPr>
            </w:pPr>
            <w:proofErr w:type="spellStart"/>
            <w:r>
              <w:rPr>
                <w:rFonts w:asciiTheme="minorHAnsi" w:hAnsiTheme="minorHAnsi"/>
              </w:rPr>
              <w:t>Moxalole</w:t>
            </w:r>
            <w:proofErr w:type="spellEnd"/>
            <w:r>
              <w:rPr>
                <w:rFonts w:asciiTheme="minorHAnsi" w:hAnsiTheme="minorHAnsi"/>
              </w:rPr>
              <w:t xml:space="preserve"> </w:t>
            </w:r>
            <w:proofErr w:type="spellStart"/>
            <w:r>
              <w:rPr>
                <w:rFonts w:asciiTheme="minorHAnsi" w:hAnsiTheme="minorHAnsi"/>
              </w:rPr>
              <w:t>Dospåse</w:t>
            </w:r>
            <w:proofErr w:type="spellEnd"/>
          </w:p>
        </w:tc>
        <w:tc>
          <w:tcPr>
            <w:tcW w:w="1417" w:type="dxa"/>
            <w:tcBorders>
              <w:top w:val="single" w:color="auto" w:sz="4" w:space="0"/>
              <w:bottom w:val="single" w:color="auto" w:sz="4" w:space="0"/>
            </w:tcBorders>
            <w:tcMar>
              <w:top w:w="28" w:type="dxa"/>
              <w:bottom w:w="57" w:type="dxa"/>
            </w:tcMar>
          </w:tcPr>
          <w:p w:rsidR="001E5D87" w:rsidP="00065C0A" w:rsidRDefault="001E5D87" w14:paraId="22270EF0" w14:textId="77777777">
            <w:pPr>
              <w:spacing w:before="120" w:after="120"/>
              <w:rPr>
                <w:rFonts w:asciiTheme="minorHAnsi" w:hAnsiTheme="minorHAnsi"/>
              </w:rPr>
            </w:pPr>
            <w:r>
              <w:rPr>
                <w:rFonts w:asciiTheme="minorHAnsi" w:hAnsiTheme="minorHAnsi"/>
              </w:rPr>
              <w:t xml:space="preserve">1 dospåse peroralt</w:t>
            </w:r>
            <w:proofErr w:type="spellStart"/>
            <w:r>
              <w:rPr>
                <w:rFonts w:asciiTheme="minorHAnsi" w:hAnsiTheme="minorHAnsi"/>
              </w:rPr>
              <w:t/>
            </w:r>
            <w:proofErr w:type="spellEnd"/>
            <w:r>
              <w:rPr>
                <w:rFonts w:asciiTheme="minorHAnsi" w:hAnsiTheme="minorHAnsi"/>
              </w:rPr>
              <w:t xml:space="preserve"/>
            </w:r>
          </w:p>
        </w:tc>
        <w:tc>
          <w:tcPr>
            <w:tcW w:w="3119" w:type="dxa"/>
            <w:tcBorders>
              <w:top w:val="single" w:color="auto" w:sz="4" w:space="0"/>
              <w:bottom w:val="single" w:color="auto" w:sz="4" w:space="0"/>
            </w:tcBorders>
            <w:tcMar>
              <w:top w:w="28" w:type="dxa"/>
              <w:bottom w:w="57" w:type="dxa"/>
            </w:tcMar>
          </w:tcPr>
          <w:p w:rsidR="001E5D87" w:rsidP="00065C0A" w:rsidRDefault="001E5D87" w14:paraId="4F74DEA2" w14:textId="77777777">
            <w:pPr>
              <w:spacing w:before="120" w:after="120"/>
              <w:jc w:val="center"/>
              <w:rPr>
                <w:rFonts w:asciiTheme="minorHAnsi" w:hAnsiTheme="minorHAnsi"/>
              </w:rPr>
            </w:pPr>
            <w:r>
              <w:rPr>
                <w:rFonts w:asciiTheme="minorHAnsi" w:hAnsiTheme="minorHAnsi"/>
              </w:rPr>
              <w:t>1</w:t>
            </w:r>
          </w:p>
        </w:tc>
        <w:tc>
          <w:tcPr>
            <w:tcW w:w="2381" w:type="dxa"/>
            <w:tcBorders>
              <w:top w:val="single" w:color="auto" w:sz="4" w:space="0"/>
              <w:bottom w:val="single" w:color="auto" w:sz="4" w:space="0"/>
            </w:tcBorders>
            <w:tcMar>
              <w:top w:w="28" w:type="dxa"/>
              <w:bottom w:w="57" w:type="dxa"/>
            </w:tcMar>
          </w:tcPr>
          <w:p w:rsidR="001E5D87" w:rsidP="00065C0A" w:rsidRDefault="001E5D87" w14:paraId="518DD7B3" w14:textId="77777777">
            <w:pPr>
              <w:rPr>
                <w:rFonts w:asciiTheme="minorHAnsi" w:hAnsiTheme="minorHAnsi"/>
              </w:rPr>
            </w:pPr>
            <w:r>
              <w:rPr>
                <w:rFonts w:asciiTheme="minorHAnsi" w:hAnsiTheme="minorHAnsi"/>
              </w:rPr>
              <w:t>Effekt efter ca 24 timmar</w:t>
            </w:r>
          </w:p>
        </w:tc>
      </w:tr>
      <w:tr w:rsidRPr="00A01AF6" w:rsidR="001E5D87" w:rsidTr="00065C0A" w14:paraId="74C2D5D8" w14:textId="77777777">
        <w:tblPrEx>
          <w:tblLook w:val="04A0" w:firstRow="1" w:lastRow="0" w:firstColumn="1" w:lastColumn="0" w:noHBand="0" w:noVBand="1"/>
        </w:tblPrEx>
        <w:tc>
          <w:tcPr>
            <w:tcW w:w="2411" w:type="dxa"/>
            <w:tcBorders>
              <w:top w:val="single" w:color="auto" w:sz="4" w:space="0"/>
              <w:bottom w:val="single" w:color="auto" w:sz="4" w:space="0"/>
            </w:tcBorders>
            <w:tcMar>
              <w:top w:w="28" w:type="dxa"/>
              <w:bottom w:w="57" w:type="dxa"/>
            </w:tcMar>
          </w:tcPr>
          <w:p w:rsidR="001E5D87" w:rsidP="00065C0A" w:rsidRDefault="001E5D87" w14:paraId="05552008" w14:textId="77777777">
            <w:pPr>
              <w:spacing w:before="120" w:after="120"/>
              <w:rPr>
                <w:rFonts w:asciiTheme="minorHAnsi" w:hAnsiTheme="minorHAnsi"/>
              </w:rPr>
            </w:pPr>
            <w:r>
              <w:rPr>
                <w:rFonts w:asciiTheme="minorHAnsi" w:hAnsiTheme="minorHAnsi"/>
              </w:rPr>
              <w:t>Diarré</w:t>
            </w:r>
          </w:p>
        </w:tc>
        <w:tc>
          <w:tcPr>
            <w:tcW w:w="1701" w:type="dxa"/>
            <w:tcBorders>
              <w:top w:val="single" w:color="auto" w:sz="4" w:space="0"/>
              <w:bottom w:val="single" w:color="auto" w:sz="4" w:space="0"/>
            </w:tcBorders>
            <w:tcMar>
              <w:top w:w="28" w:type="dxa"/>
              <w:bottom w:w="57" w:type="dxa"/>
            </w:tcMar>
          </w:tcPr>
          <w:p w:rsidR="001E5D87" w:rsidP="00065C0A" w:rsidRDefault="001E5D87" w14:paraId="2DBA8316" w14:textId="77777777">
            <w:pPr>
              <w:spacing w:before="120" w:after="120"/>
              <w:rPr>
                <w:rFonts w:asciiTheme="minorHAnsi" w:hAnsiTheme="minorHAnsi"/>
              </w:rPr>
            </w:pPr>
            <w:proofErr w:type="spellStart"/>
            <w:r>
              <w:rPr>
                <w:rFonts w:asciiTheme="minorHAnsi" w:hAnsiTheme="minorHAnsi"/>
              </w:rPr>
              <w:t>Dimor 2 mg</w:t>
            </w:r>
            <w:proofErr w:type="spellEnd"/>
            <w:r>
              <w:rPr>
                <w:rFonts w:asciiTheme="minorHAnsi" w:hAnsiTheme="minorHAnsi"/>
              </w:rPr>
              <w:t xml:space="preserve"/>
            </w:r>
          </w:p>
        </w:tc>
        <w:tc>
          <w:tcPr>
            <w:tcW w:w="1417" w:type="dxa"/>
            <w:tcBorders>
              <w:top w:val="single" w:color="auto" w:sz="4" w:space="0"/>
              <w:bottom w:val="single" w:color="auto" w:sz="4" w:space="0"/>
            </w:tcBorders>
            <w:tcMar>
              <w:top w:w="28" w:type="dxa"/>
              <w:bottom w:w="57" w:type="dxa"/>
            </w:tcMar>
          </w:tcPr>
          <w:p w:rsidR="001E5D87" w:rsidP="00065C0A" w:rsidRDefault="001E5D87" w14:paraId="6743B4F6" w14:textId="77777777">
            <w:pPr>
              <w:spacing w:before="120" w:after="120"/>
              <w:rPr>
                <w:rFonts w:asciiTheme="minorHAnsi" w:hAnsiTheme="minorHAnsi"/>
              </w:rPr>
            </w:pPr>
            <w:r w:rsidRPr="7C0B6E5F">
              <w:rPr>
                <w:rFonts w:asciiTheme="minorHAnsi" w:hAnsiTheme="minorHAnsi"/>
              </w:rPr>
              <w:t>1 tablett</w:t>
            </w:r>
          </w:p>
        </w:tc>
        <w:tc>
          <w:tcPr>
            <w:tcW w:w="3119" w:type="dxa"/>
            <w:tcBorders>
              <w:top w:val="single" w:color="auto" w:sz="4" w:space="0"/>
              <w:bottom w:val="single" w:color="auto" w:sz="4" w:space="0"/>
            </w:tcBorders>
            <w:tcMar>
              <w:top w:w="28" w:type="dxa"/>
              <w:bottom w:w="57" w:type="dxa"/>
            </w:tcMar>
          </w:tcPr>
          <w:p w:rsidR="001E5D87" w:rsidP="00065C0A" w:rsidRDefault="001E5D87" w14:paraId="2B8236A2" w14:textId="77777777">
            <w:pPr>
              <w:spacing w:before="120" w:after="120"/>
              <w:jc w:val="center"/>
              <w:rPr>
                <w:rFonts w:asciiTheme="minorHAnsi" w:hAnsiTheme="minorHAnsi"/>
              </w:rPr>
            </w:pPr>
            <w:r w:rsidRPr="7C0B6E5F">
              <w:rPr>
                <w:rFonts w:asciiTheme="minorHAnsi" w:hAnsiTheme="minorHAnsi"/>
              </w:rPr>
              <w:t>3</w:t>
            </w:r>
          </w:p>
        </w:tc>
        <w:tc>
          <w:tcPr>
            <w:tcW w:w="2381" w:type="dxa"/>
            <w:tcBorders>
              <w:top w:val="single" w:color="auto" w:sz="4" w:space="0"/>
              <w:bottom w:val="single" w:color="auto" w:sz="4" w:space="0"/>
            </w:tcBorders>
            <w:tcMar>
              <w:top w:w="28" w:type="dxa"/>
              <w:bottom w:w="57" w:type="dxa"/>
            </w:tcMar>
          </w:tcPr>
          <w:p w:rsidR="001E5D87" w:rsidP="00065C0A" w:rsidRDefault="001E5D87" w14:paraId="3D76A298" w14:textId="77777777">
            <w:pPr>
              <w:rPr>
                <w:rFonts w:asciiTheme="minorHAnsi" w:hAnsiTheme="minorHAnsi"/>
              </w:rPr>
            </w:pPr>
            <w:r w:rsidRPr="7C0B6E5F">
              <w:rPr>
                <w:rFonts w:asciiTheme="minorHAnsi" w:hAnsiTheme="minorHAnsi"/>
              </w:rPr>
              <w:t xml:space="preserve">2 tabletter vid första diarrétillfälle, därefter 1 tablett efter varje diarrétillfälle.</w:t>
            </w:r>
            <w:r w:rsidRPr="7C0B6E5F">
              <w:rPr>
                <w:rFonts w:asciiTheme="minorHAnsi" w:hAnsiTheme="minorHAnsi"/>
              </w:rPr>
              <w:lastRenderedPageBreak/>
              <w:t/>
            </w:r>
          </w:p>
          <w:p w:rsidRPr="008C0A52" w:rsidR="001E5D87" w:rsidP="00065C0A" w:rsidRDefault="001E5D87" w14:paraId="0B486E79" w14:textId="77777777">
            <w:pPr>
              <w:rPr>
                <w:rFonts w:asciiTheme="minorHAnsi" w:hAnsiTheme="minorHAnsi"/>
              </w:rPr>
            </w:pPr>
            <w:r w:rsidRPr="7C0B6E5F">
              <w:rPr>
                <w:rFonts w:asciiTheme="minorHAnsi" w:hAnsiTheme="minorHAnsi"/>
              </w:rPr>
              <w:t>Max 4 tabletter per dygn.</w:t>
            </w:r>
          </w:p>
        </w:tc>
      </w:tr>
      <w:tr w:rsidRPr="00A01AF6" w:rsidR="001E5D87" w:rsidTr="00065C0A" w14:paraId="5AFF9320" w14:textId="77777777">
        <w:tblPrEx>
          <w:tblLook w:val="04A0" w:firstRow="1" w:lastRow="0" w:firstColumn="1" w:lastColumn="0" w:noHBand="0" w:noVBand="1"/>
        </w:tblPrEx>
        <w:tc>
          <w:tcPr>
            <w:tcW w:w="2411" w:type="dxa"/>
            <w:tcBorders>
              <w:top w:val="single" w:color="auto" w:sz="4" w:space="0"/>
              <w:bottom w:val="nil"/>
            </w:tcBorders>
            <w:tcMar>
              <w:top w:w="28" w:type="dxa"/>
              <w:bottom w:w="57" w:type="dxa"/>
            </w:tcMar>
          </w:tcPr>
          <w:p w:rsidR="001E5D87" w:rsidP="00065C0A" w:rsidRDefault="001E5D87" w14:paraId="7192C104" w14:textId="77777777">
            <w:pPr>
              <w:spacing w:before="120" w:after="120"/>
              <w:rPr>
                <w:rFonts w:asciiTheme="minorHAnsi" w:hAnsiTheme="minorHAnsi"/>
              </w:rPr>
            </w:pPr>
            <w:r>
              <w:rPr>
                <w:rFonts w:asciiTheme="minorHAnsi" w:hAnsiTheme="minorHAnsi"/>
              </w:rPr>
              <w:lastRenderedPageBreak/>
              <w:t>Värk/ feber</w:t>
            </w:r>
          </w:p>
        </w:tc>
        <w:tc>
          <w:tcPr>
            <w:tcW w:w="1701" w:type="dxa"/>
            <w:tcBorders>
              <w:top w:val="single" w:color="auto" w:sz="4" w:space="0"/>
              <w:bottom w:val="single" w:color="auto" w:sz="4" w:space="0"/>
            </w:tcBorders>
            <w:tcMar>
              <w:top w:w="28" w:type="dxa"/>
              <w:bottom w:w="57" w:type="dxa"/>
            </w:tcMar>
          </w:tcPr>
          <w:p w:rsidR="001E5D87" w:rsidP="00065C0A" w:rsidRDefault="001E5D87" w14:paraId="2603B8E8" w14:textId="77777777">
            <w:pPr>
              <w:spacing w:before="120" w:after="120"/>
              <w:rPr>
                <w:rFonts w:asciiTheme="minorHAnsi" w:hAnsiTheme="minorHAnsi"/>
              </w:rPr>
            </w:pPr>
            <w:r>
              <w:rPr>
                <w:rFonts w:asciiTheme="minorHAnsi" w:hAnsiTheme="minorHAnsi"/>
              </w:rPr>
              <w:t>Alvedon 500 mg</w:t>
            </w:r>
          </w:p>
        </w:tc>
        <w:tc>
          <w:tcPr>
            <w:tcW w:w="1417" w:type="dxa"/>
            <w:tcBorders>
              <w:top w:val="single" w:color="auto" w:sz="4" w:space="0"/>
              <w:bottom w:val="single" w:color="auto" w:sz="4" w:space="0"/>
            </w:tcBorders>
            <w:tcMar>
              <w:top w:w="28" w:type="dxa"/>
              <w:bottom w:w="57" w:type="dxa"/>
            </w:tcMar>
          </w:tcPr>
          <w:p w:rsidR="001E5D87" w:rsidP="00065C0A" w:rsidRDefault="001E5D87" w14:paraId="77D958E5" w14:textId="77777777">
            <w:pPr>
              <w:spacing w:before="120" w:after="120"/>
              <w:rPr>
                <w:rFonts w:asciiTheme="minorHAnsi" w:hAnsiTheme="minorHAnsi"/>
              </w:rPr>
            </w:pPr>
            <w:r>
              <w:rPr>
                <w:rFonts w:asciiTheme="minorHAnsi" w:hAnsiTheme="minorHAnsi"/>
              </w:rPr>
              <w:t>1 – 2 tabletter</w:t>
            </w:r>
          </w:p>
        </w:tc>
        <w:tc>
          <w:tcPr>
            <w:tcW w:w="3119" w:type="dxa"/>
            <w:tcBorders>
              <w:top w:val="single" w:color="auto" w:sz="4" w:space="0"/>
              <w:bottom w:val="single" w:color="auto" w:sz="4" w:space="0"/>
            </w:tcBorders>
            <w:tcMar>
              <w:top w:w="28" w:type="dxa"/>
              <w:bottom w:w="57" w:type="dxa"/>
            </w:tcMar>
          </w:tcPr>
          <w:p w:rsidR="001E5D87" w:rsidP="00065C0A" w:rsidRDefault="001E5D87" w14:paraId="6834475E" w14:textId="77777777">
            <w:pPr>
              <w:spacing w:before="120" w:after="120"/>
              <w:jc w:val="center"/>
              <w:rPr>
                <w:rFonts w:asciiTheme="minorHAnsi" w:hAnsiTheme="minorHAnsi"/>
              </w:rPr>
            </w:pPr>
            <w:r>
              <w:rPr>
                <w:rFonts w:asciiTheme="minorHAnsi" w:hAnsiTheme="minorHAnsi"/>
              </w:rPr>
              <w:t>4</w:t>
            </w:r>
          </w:p>
        </w:tc>
        <w:tc>
          <w:tcPr>
            <w:tcW w:w="2381" w:type="dxa"/>
            <w:tcBorders>
              <w:top w:val="single" w:color="auto" w:sz="4" w:space="0"/>
              <w:bottom w:val="single" w:color="auto" w:sz="4" w:space="0"/>
            </w:tcBorders>
            <w:tcMar>
              <w:top w:w="28" w:type="dxa"/>
              <w:bottom w:w="57" w:type="dxa"/>
            </w:tcMar>
          </w:tcPr>
          <w:p w:rsidRPr="008C0A52" w:rsidR="001E5D87" w:rsidP="00065C0A" w:rsidRDefault="001E5D87" w14:paraId="38A2DCDB" w14:textId="77777777">
            <w:pPr>
              <w:rPr>
                <w:rFonts w:asciiTheme="minorHAnsi" w:hAnsiTheme="minorHAnsi"/>
              </w:rPr>
            </w:pPr>
          </w:p>
        </w:tc>
      </w:tr>
      <w:tr w:rsidRPr="00A01AF6" w:rsidR="001E5D87" w:rsidTr="00065C0A" w14:paraId="422AE87A" w14:textId="77777777">
        <w:tblPrEx>
          <w:tblLook w:val="04A0" w:firstRow="1" w:lastRow="0" w:firstColumn="1" w:lastColumn="0" w:noHBand="0" w:noVBand="1"/>
        </w:tblPrEx>
        <w:tc>
          <w:tcPr>
            <w:tcW w:w="2411" w:type="dxa"/>
            <w:tcBorders>
              <w:top w:val="nil"/>
              <w:bottom w:val="single" w:color="auto" w:sz="4" w:space="0"/>
            </w:tcBorders>
            <w:tcMar>
              <w:top w:w="28" w:type="dxa"/>
              <w:bottom w:w="57" w:type="dxa"/>
            </w:tcMar>
          </w:tcPr>
          <w:p w:rsidR="001E5D87" w:rsidP="00065C0A" w:rsidRDefault="001E5D87" w14:paraId="19BC1D1A" w14:textId="77777777">
            <w:pPr>
              <w:spacing w:before="120" w:after="120"/>
              <w:rPr>
                <w:rFonts w:asciiTheme="minorHAnsi" w:hAnsiTheme="minorHAnsi"/>
              </w:rPr>
            </w:pPr>
          </w:p>
        </w:tc>
        <w:tc>
          <w:tcPr>
            <w:tcW w:w="1701" w:type="dxa"/>
            <w:tcBorders>
              <w:top w:val="single" w:color="auto" w:sz="4" w:space="0"/>
              <w:bottom w:val="single" w:color="auto" w:sz="4" w:space="0"/>
            </w:tcBorders>
            <w:tcMar>
              <w:top w:w="28" w:type="dxa"/>
              <w:bottom w:w="57" w:type="dxa"/>
            </w:tcMar>
          </w:tcPr>
          <w:p w:rsidR="001E5D87" w:rsidP="00065C0A" w:rsidRDefault="001E5D87" w14:paraId="60B52631" w14:textId="77777777">
            <w:pPr>
              <w:spacing w:before="120" w:after="120"/>
              <w:rPr>
                <w:rFonts w:asciiTheme="minorHAnsi" w:hAnsiTheme="minorHAnsi"/>
              </w:rPr>
            </w:pPr>
            <w:proofErr w:type="spellStart"/>
            <w:r>
              <w:rPr>
                <w:rFonts w:asciiTheme="minorHAnsi" w:hAnsiTheme="minorHAnsi"/>
              </w:rPr>
              <w:t>Paracetamol</w:t>
            </w:r>
            <w:proofErr w:type="spellEnd"/>
            <w:r>
              <w:rPr>
                <w:rFonts w:asciiTheme="minorHAnsi" w:hAnsiTheme="minorHAnsi"/>
              </w:rPr>
              <w:t xml:space="preserve"> </w:t>
            </w:r>
            <w:proofErr w:type="spellStart"/>
            <w:r>
              <w:rPr>
                <w:rFonts w:asciiTheme="minorHAnsi" w:hAnsiTheme="minorHAnsi"/>
              </w:rPr>
              <w:t>supp. 1g</w:t>
            </w:r>
            <w:proofErr w:type="spellEnd"/>
            <w:r>
              <w:rPr>
                <w:rFonts w:asciiTheme="minorHAnsi" w:hAnsiTheme="minorHAnsi"/>
              </w:rPr>
              <w:t/>
            </w:r>
          </w:p>
        </w:tc>
        <w:tc>
          <w:tcPr>
            <w:tcW w:w="1417" w:type="dxa"/>
            <w:tcBorders>
              <w:top w:val="single" w:color="auto" w:sz="4" w:space="0"/>
              <w:bottom w:val="single" w:color="auto" w:sz="4" w:space="0"/>
            </w:tcBorders>
            <w:tcMar>
              <w:top w:w="28" w:type="dxa"/>
              <w:bottom w:w="57" w:type="dxa"/>
            </w:tcMar>
          </w:tcPr>
          <w:p w:rsidR="001E5D87" w:rsidP="00065C0A" w:rsidRDefault="001E5D87" w14:paraId="20870509" w14:textId="77777777">
            <w:pPr>
              <w:spacing w:before="120" w:after="120"/>
              <w:rPr>
                <w:rFonts w:asciiTheme="minorHAnsi" w:hAnsiTheme="minorHAnsi"/>
              </w:rPr>
            </w:pPr>
            <w:r>
              <w:rPr>
                <w:rFonts w:asciiTheme="minorHAnsi" w:hAnsiTheme="minorHAnsi"/>
              </w:rPr>
              <w:t xml:space="preserve">1 supp. rektalt</w:t>
            </w:r>
            <w:proofErr w:type="spellStart"/>
            <w:r>
              <w:rPr>
                <w:rFonts w:asciiTheme="minorHAnsi" w:hAnsiTheme="minorHAnsi"/>
              </w:rPr>
              <w:t/>
            </w:r>
            <w:proofErr w:type="spellEnd"/>
            <w:r>
              <w:rPr>
                <w:rFonts w:asciiTheme="minorHAnsi" w:hAnsiTheme="minorHAnsi"/>
              </w:rPr>
              <w:t/>
            </w:r>
          </w:p>
        </w:tc>
        <w:tc>
          <w:tcPr>
            <w:tcW w:w="3119" w:type="dxa"/>
            <w:tcBorders>
              <w:top w:val="single" w:color="auto" w:sz="4" w:space="0"/>
              <w:bottom w:val="single" w:color="auto" w:sz="4" w:space="0"/>
            </w:tcBorders>
            <w:tcMar>
              <w:top w:w="28" w:type="dxa"/>
              <w:bottom w:w="57" w:type="dxa"/>
            </w:tcMar>
          </w:tcPr>
          <w:p w:rsidR="001E5D87" w:rsidP="00065C0A" w:rsidRDefault="001E5D87" w14:paraId="76D8FEEF" w14:textId="77777777">
            <w:pPr>
              <w:spacing w:before="120" w:after="120"/>
              <w:jc w:val="center"/>
              <w:rPr>
                <w:rFonts w:asciiTheme="minorHAnsi" w:hAnsiTheme="minorHAnsi"/>
              </w:rPr>
            </w:pPr>
            <w:r>
              <w:rPr>
                <w:rFonts w:asciiTheme="minorHAnsi" w:hAnsiTheme="minorHAnsi"/>
              </w:rPr>
              <w:t>4</w:t>
            </w:r>
          </w:p>
        </w:tc>
        <w:tc>
          <w:tcPr>
            <w:tcW w:w="2381" w:type="dxa"/>
            <w:tcBorders>
              <w:top w:val="single" w:color="auto" w:sz="4" w:space="0"/>
              <w:bottom w:val="single" w:color="auto" w:sz="4" w:space="0"/>
            </w:tcBorders>
            <w:tcMar>
              <w:top w:w="28" w:type="dxa"/>
              <w:bottom w:w="57" w:type="dxa"/>
            </w:tcMar>
          </w:tcPr>
          <w:p w:rsidRPr="008C0A52" w:rsidR="001E5D87" w:rsidP="00065C0A" w:rsidRDefault="001E5D87" w14:paraId="7DB920C4" w14:textId="77777777">
            <w:pPr>
              <w:rPr>
                <w:rFonts w:asciiTheme="minorHAnsi" w:hAnsiTheme="minorHAnsi"/>
              </w:rPr>
            </w:pPr>
          </w:p>
        </w:tc>
      </w:tr>
      <w:tr w:rsidRPr="00A01AF6" w:rsidR="001E5D87" w:rsidTr="00065C0A" w14:paraId="0A9C097B" w14:textId="77777777">
        <w:tblPrEx>
          <w:tblLook w:val="04A0" w:firstRow="1" w:lastRow="0" w:firstColumn="1" w:lastColumn="0" w:noHBand="0" w:noVBand="1"/>
        </w:tblPrEx>
        <w:tc>
          <w:tcPr>
            <w:tcW w:w="2411" w:type="dxa"/>
            <w:tcBorders>
              <w:top w:val="single" w:color="auto" w:sz="4" w:space="0"/>
              <w:bottom w:val="single" w:color="auto" w:sz="4" w:space="0"/>
            </w:tcBorders>
            <w:tcMar>
              <w:top w:w="28" w:type="dxa"/>
              <w:bottom w:w="57" w:type="dxa"/>
            </w:tcMar>
          </w:tcPr>
          <w:p w:rsidR="001E5D87" w:rsidP="00065C0A" w:rsidRDefault="001E5D87" w14:paraId="0325721B" w14:textId="77777777">
            <w:pPr>
              <w:spacing w:before="120" w:after="120"/>
              <w:rPr>
                <w:rFonts w:asciiTheme="minorHAnsi" w:hAnsiTheme="minorHAnsi"/>
              </w:rPr>
            </w:pPr>
            <w:r>
              <w:rPr>
                <w:rFonts w:asciiTheme="minorHAnsi" w:hAnsiTheme="minorHAnsi"/>
              </w:rPr>
              <w:t>Hosta med segt slem</w:t>
            </w:r>
          </w:p>
        </w:tc>
        <w:tc>
          <w:tcPr>
            <w:tcW w:w="1701" w:type="dxa"/>
            <w:tcBorders>
              <w:top w:val="single" w:color="auto" w:sz="4" w:space="0"/>
              <w:bottom w:val="single" w:color="auto" w:sz="4" w:space="0"/>
            </w:tcBorders>
            <w:tcMar>
              <w:top w:w="28" w:type="dxa"/>
              <w:bottom w:w="57" w:type="dxa"/>
            </w:tcMar>
          </w:tcPr>
          <w:p w:rsidR="001E5D87" w:rsidP="00065C0A" w:rsidRDefault="001E5D87" w14:paraId="4E972ADB" w14:textId="77777777">
            <w:pPr>
              <w:spacing w:before="120" w:after="120"/>
              <w:rPr>
                <w:rFonts w:asciiTheme="minorHAnsi" w:hAnsiTheme="minorHAnsi"/>
              </w:rPr>
            </w:pPr>
            <w:proofErr w:type="spellStart"/>
            <w:r>
              <w:rPr>
                <w:rFonts w:asciiTheme="minorHAnsi" w:hAnsiTheme="minorHAnsi"/>
              </w:rPr>
              <w:t>Acetylcystein brustablett 200 mg</w:t>
            </w:r>
            <w:proofErr w:type="spellEnd"/>
            <w:r>
              <w:rPr>
                <w:rFonts w:asciiTheme="minorHAnsi" w:hAnsiTheme="minorHAnsi"/>
              </w:rPr>
              <w:t xml:space="preserve"/>
            </w:r>
          </w:p>
        </w:tc>
        <w:tc>
          <w:tcPr>
            <w:tcW w:w="1417" w:type="dxa"/>
            <w:tcBorders>
              <w:top w:val="single" w:color="auto" w:sz="4" w:space="0"/>
              <w:bottom w:val="single" w:color="auto" w:sz="4" w:space="0"/>
            </w:tcBorders>
            <w:tcMar>
              <w:top w:w="28" w:type="dxa"/>
              <w:bottom w:w="57" w:type="dxa"/>
            </w:tcMar>
          </w:tcPr>
          <w:p w:rsidR="001E5D87" w:rsidP="00065C0A" w:rsidRDefault="001E5D87" w14:paraId="1854047B" w14:textId="77777777">
            <w:pPr>
              <w:spacing w:before="120" w:after="120"/>
              <w:rPr>
                <w:rFonts w:asciiTheme="minorHAnsi" w:hAnsiTheme="minorHAnsi"/>
              </w:rPr>
            </w:pPr>
            <w:r>
              <w:rPr>
                <w:rFonts w:asciiTheme="minorHAnsi" w:hAnsiTheme="minorHAnsi"/>
              </w:rPr>
              <w:t>1 tablett</w:t>
            </w:r>
          </w:p>
        </w:tc>
        <w:tc>
          <w:tcPr>
            <w:tcW w:w="3119" w:type="dxa"/>
            <w:tcBorders>
              <w:top w:val="single" w:color="auto" w:sz="4" w:space="0"/>
              <w:bottom w:val="single" w:color="auto" w:sz="4" w:space="0"/>
            </w:tcBorders>
            <w:tcMar>
              <w:top w:w="28" w:type="dxa"/>
              <w:bottom w:w="57" w:type="dxa"/>
            </w:tcMar>
          </w:tcPr>
          <w:p w:rsidR="001E5D87" w:rsidP="00065C0A" w:rsidRDefault="001E5D87" w14:paraId="6A3CA2E5" w14:textId="77777777">
            <w:pPr>
              <w:spacing w:before="120" w:after="120"/>
              <w:jc w:val="center"/>
              <w:rPr>
                <w:rFonts w:asciiTheme="minorHAnsi" w:hAnsiTheme="minorHAnsi"/>
              </w:rPr>
            </w:pPr>
            <w:r>
              <w:rPr>
                <w:rFonts w:asciiTheme="minorHAnsi" w:hAnsiTheme="minorHAnsi"/>
              </w:rPr>
              <w:t>2</w:t>
            </w:r>
          </w:p>
        </w:tc>
        <w:tc>
          <w:tcPr>
            <w:tcW w:w="2381" w:type="dxa"/>
            <w:tcBorders>
              <w:top w:val="single" w:color="auto" w:sz="4" w:space="0"/>
              <w:bottom w:val="single" w:color="auto" w:sz="4" w:space="0"/>
            </w:tcBorders>
            <w:tcMar>
              <w:top w:w="28" w:type="dxa"/>
              <w:bottom w:w="57" w:type="dxa"/>
            </w:tcMar>
          </w:tcPr>
          <w:p w:rsidRPr="008C0A52" w:rsidR="001E5D87" w:rsidP="00065C0A" w:rsidRDefault="001E5D87" w14:paraId="33421E95" w14:textId="77777777">
            <w:pPr>
              <w:rPr>
                <w:rFonts w:asciiTheme="minorHAnsi" w:hAnsiTheme="minorHAnsi"/>
              </w:rPr>
            </w:pPr>
          </w:p>
        </w:tc>
      </w:tr>
      <w:tr w:rsidRPr="00A01AF6" w:rsidR="001E5D87" w:rsidTr="00065C0A" w14:paraId="35C965D7" w14:textId="77777777">
        <w:tblPrEx>
          <w:tblLook w:val="04A0" w:firstRow="1" w:lastRow="0" w:firstColumn="1" w:lastColumn="0" w:noHBand="0" w:noVBand="1"/>
        </w:tblPrEx>
        <w:tc>
          <w:tcPr>
            <w:tcW w:w="2411" w:type="dxa"/>
            <w:tcBorders>
              <w:top w:val="single" w:color="auto" w:sz="4" w:space="0"/>
              <w:bottom w:val="nil"/>
            </w:tcBorders>
            <w:tcMar>
              <w:top w:w="28" w:type="dxa"/>
              <w:bottom w:w="57" w:type="dxa"/>
            </w:tcMar>
          </w:tcPr>
          <w:p w:rsidR="001E5D87" w:rsidP="00065C0A" w:rsidRDefault="001E5D87" w14:paraId="1F2474E0" w14:textId="77777777">
            <w:pPr>
              <w:spacing w:before="120" w:after="120"/>
              <w:rPr>
                <w:rFonts w:asciiTheme="minorHAnsi" w:hAnsiTheme="minorHAnsi"/>
              </w:rPr>
            </w:pPr>
            <w:r>
              <w:rPr>
                <w:rFonts w:asciiTheme="minorHAnsi" w:hAnsiTheme="minorHAnsi"/>
              </w:rPr>
              <w:t>Illamående</w:t>
            </w:r>
          </w:p>
        </w:tc>
        <w:tc>
          <w:tcPr>
            <w:tcW w:w="1701" w:type="dxa"/>
            <w:tcBorders>
              <w:top w:val="single" w:color="auto" w:sz="4" w:space="0"/>
              <w:bottom w:val="single" w:color="auto" w:sz="4" w:space="0"/>
            </w:tcBorders>
            <w:tcMar>
              <w:top w:w="28" w:type="dxa"/>
              <w:bottom w:w="57" w:type="dxa"/>
            </w:tcMar>
          </w:tcPr>
          <w:p w:rsidR="001E5D87" w:rsidP="00065C0A" w:rsidRDefault="001E5D87" w14:paraId="54A469E6" w14:textId="77777777">
            <w:pPr>
              <w:spacing w:before="120" w:after="120"/>
              <w:rPr>
                <w:rFonts w:asciiTheme="minorHAnsi" w:hAnsiTheme="minorHAnsi"/>
              </w:rPr>
            </w:pPr>
            <w:proofErr w:type="spellStart"/>
            <w:r w:rsidRPr="7C0B6E5F">
              <w:rPr>
                <w:rFonts w:asciiTheme="minorHAnsi" w:hAnsiTheme="minorHAnsi"/>
              </w:rPr>
              <w:t>Primperan 10 mg</w:t>
            </w:r>
            <w:proofErr w:type="spellEnd"/>
            <w:r w:rsidRPr="7C0B6E5F">
              <w:rPr>
                <w:rFonts w:asciiTheme="minorHAnsi" w:hAnsiTheme="minorHAnsi"/>
              </w:rPr>
              <w:t xml:space="preserve"/>
            </w:r>
          </w:p>
        </w:tc>
        <w:tc>
          <w:tcPr>
            <w:tcW w:w="1417" w:type="dxa"/>
            <w:tcBorders>
              <w:top w:val="single" w:color="auto" w:sz="4" w:space="0"/>
              <w:bottom w:val="single" w:color="auto" w:sz="4" w:space="0"/>
            </w:tcBorders>
            <w:tcMar>
              <w:top w:w="28" w:type="dxa"/>
              <w:bottom w:w="57" w:type="dxa"/>
            </w:tcMar>
          </w:tcPr>
          <w:p w:rsidR="001E5D87" w:rsidP="00065C0A" w:rsidRDefault="001E5D87" w14:paraId="427F830F" w14:textId="77777777">
            <w:pPr>
              <w:spacing w:before="120" w:after="120"/>
              <w:rPr>
                <w:rFonts w:asciiTheme="minorHAnsi" w:hAnsiTheme="minorHAnsi"/>
                <w:strike/>
              </w:rPr>
            </w:pPr>
            <w:r w:rsidRPr="7C0B6E5F">
              <w:rPr>
                <w:rFonts w:asciiTheme="minorHAnsi" w:hAnsiTheme="minorHAnsi"/>
              </w:rPr>
              <w:t>1 tablett</w:t>
            </w:r>
          </w:p>
        </w:tc>
        <w:tc>
          <w:tcPr>
            <w:tcW w:w="3119" w:type="dxa"/>
            <w:tcBorders>
              <w:top w:val="single" w:color="auto" w:sz="4" w:space="0"/>
              <w:bottom w:val="single" w:color="auto" w:sz="4" w:space="0"/>
            </w:tcBorders>
            <w:tcMar>
              <w:top w:w="28" w:type="dxa"/>
              <w:bottom w:w="57" w:type="dxa"/>
            </w:tcMar>
          </w:tcPr>
          <w:p w:rsidR="001E5D87" w:rsidP="00065C0A" w:rsidRDefault="001E5D87" w14:paraId="30D39C82" w14:textId="77777777">
            <w:pPr>
              <w:spacing w:before="120" w:after="120"/>
              <w:jc w:val="center"/>
              <w:rPr>
                <w:rFonts w:asciiTheme="minorHAnsi" w:hAnsiTheme="minorHAnsi"/>
              </w:rPr>
            </w:pPr>
            <w:r w:rsidRPr="7C0B6E5F">
              <w:rPr>
                <w:rFonts w:asciiTheme="minorHAnsi" w:hAnsiTheme="minorHAnsi"/>
              </w:rPr>
              <w:t>3</w:t>
            </w:r>
          </w:p>
        </w:tc>
        <w:tc>
          <w:tcPr>
            <w:tcW w:w="2381" w:type="dxa"/>
            <w:tcBorders>
              <w:top w:val="single" w:color="auto" w:sz="4" w:space="0"/>
              <w:bottom w:val="single" w:color="auto" w:sz="4" w:space="0"/>
            </w:tcBorders>
            <w:tcMar>
              <w:top w:w="28" w:type="dxa"/>
              <w:bottom w:w="57" w:type="dxa"/>
            </w:tcMar>
          </w:tcPr>
          <w:p w:rsidRPr="008C0A52" w:rsidR="001E5D87" w:rsidP="00065C0A" w:rsidRDefault="001E5D87" w14:paraId="4127FAB2" w14:textId="77777777">
            <w:pPr>
              <w:rPr>
                <w:rFonts w:asciiTheme="minorHAnsi" w:hAnsiTheme="minorHAnsi"/>
              </w:rPr>
            </w:pPr>
            <w:r w:rsidRPr="7C0B6E5F">
              <w:rPr>
                <w:rFonts w:asciiTheme="minorHAnsi" w:hAnsiTheme="minorHAnsi"/>
              </w:rPr>
              <w:t>Särskild observation avseende kontraindikationer för detta läkemedel</w:t>
            </w:r>
          </w:p>
        </w:tc>
      </w:tr>
      <w:tr w:rsidRPr="00A01AF6" w:rsidR="001E5D87" w:rsidTr="00065C0A" w14:paraId="75098598" w14:textId="77777777">
        <w:tblPrEx>
          <w:tblLook w:val="04A0" w:firstRow="1" w:lastRow="0" w:firstColumn="1" w:lastColumn="0" w:noHBand="0" w:noVBand="1"/>
        </w:tblPrEx>
        <w:tc>
          <w:tcPr>
            <w:tcW w:w="2411" w:type="dxa"/>
            <w:tcBorders>
              <w:top w:val="nil"/>
              <w:bottom w:val="single" w:color="auto" w:sz="4" w:space="0"/>
            </w:tcBorders>
            <w:tcMar>
              <w:top w:w="28" w:type="dxa"/>
              <w:bottom w:w="57" w:type="dxa"/>
            </w:tcMar>
          </w:tcPr>
          <w:p w:rsidR="001E5D87" w:rsidP="00065C0A" w:rsidRDefault="001E5D87" w14:paraId="0A54C785" w14:textId="77777777">
            <w:pPr>
              <w:spacing w:before="120" w:after="120"/>
              <w:rPr>
                <w:rFonts w:asciiTheme="minorHAnsi" w:hAnsiTheme="minorHAnsi"/>
              </w:rPr>
            </w:pPr>
          </w:p>
        </w:tc>
        <w:tc>
          <w:tcPr>
            <w:tcW w:w="1701" w:type="dxa"/>
            <w:tcBorders>
              <w:top w:val="single" w:color="auto" w:sz="4" w:space="0"/>
              <w:bottom w:val="single" w:color="auto" w:sz="4" w:space="0"/>
            </w:tcBorders>
            <w:tcMar>
              <w:top w:w="28" w:type="dxa"/>
              <w:bottom w:w="57" w:type="dxa"/>
            </w:tcMar>
          </w:tcPr>
          <w:p w:rsidR="001E5D87" w:rsidP="00065C0A" w:rsidRDefault="001E5D87" w14:paraId="7176E7B2" w14:textId="77777777">
            <w:pPr>
              <w:spacing w:before="120" w:after="120"/>
              <w:rPr>
                <w:rFonts w:asciiTheme="minorHAnsi" w:hAnsiTheme="minorHAnsi"/>
              </w:rPr>
            </w:pPr>
            <w:proofErr w:type="spellStart"/>
            <w:r w:rsidRPr="7C0B6E5F">
              <w:rPr>
                <w:rFonts w:asciiTheme="minorHAnsi" w:hAnsiTheme="minorHAnsi"/>
              </w:rPr>
              <w:t>Inj. Primperan</w:t>
            </w:r>
            <w:proofErr w:type="spellEnd"/>
            <w:r w:rsidRPr="7C0B6E5F">
              <w:rPr>
                <w:rFonts w:asciiTheme="minorHAnsi" w:hAnsiTheme="minorHAnsi"/>
              </w:rPr>
              <w:t xml:space="preserve"/>
            </w:r>
            <w:proofErr w:type="spellStart"/>
            <w:r w:rsidRPr="7C0B6E5F">
              <w:rPr>
                <w:rFonts w:asciiTheme="minorHAnsi" w:hAnsiTheme="minorHAnsi"/>
              </w:rPr>
              <w:t/>
            </w:r>
            <w:proofErr w:type="spellEnd"/>
            <w:r w:rsidRPr="7C0B6E5F">
              <w:rPr>
                <w:rFonts w:asciiTheme="minorHAnsi" w:hAnsiTheme="minorHAnsi"/>
              </w:rPr>
              <w:t xml:space="preserve"> </w:t>
            </w:r>
          </w:p>
          <w:p w:rsidR="001E5D87" w:rsidP="00065C0A" w:rsidRDefault="001E5D87" w14:paraId="79A38235" w14:textId="77777777">
            <w:pPr>
              <w:spacing w:before="120" w:after="120"/>
              <w:rPr>
                <w:rFonts w:asciiTheme="minorHAnsi" w:hAnsiTheme="minorHAnsi"/>
              </w:rPr>
            </w:pPr>
            <w:r>
              <w:rPr>
                <w:rFonts w:asciiTheme="minorHAnsi" w:hAnsiTheme="minorHAnsi"/>
              </w:rPr>
              <w:t>5 mg/ml</w:t>
            </w:r>
          </w:p>
        </w:tc>
        <w:tc>
          <w:tcPr>
            <w:tcW w:w="1417" w:type="dxa"/>
            <w:tcBorders>
              <w:top w:val="single" w:color="auto" w:sz="4" w:space="0"/>
              <w:bottom w:val="single" w:color="auto" w:sz="4" w:space="0"/>
            </w:tcBorders>
            <w:tcMar>
              <w:top w:w="28" w:type="dxa"/>
              <w:bottom w:w="57" w:type="dxa"/>
            </w:tcMar>
          </w:tcPr>
          <w:p w:rsidR="001E5D87" w:rsidP="00065C0A" w:rsidRDefault="001E5D87" w14:paraId="10C736D9" w14:textId="77777777">
            <w:pPr>
              <w:spacing w:before="120" w:after="120"/>
              <w:rPr>
                <w:rFonts w:asciiTheme="minorHAnsi" w:hAnsiTheme="minorHAnsi"/>
              </w:rPr>
            </w:pPr>
            <w:r>
              <w:rPr>
                <w:rFonts w:asciiTheme="minorHAnsi" w:hAnsiTheme="minorHAnsi"/>
              </w:rPr>
              <w:t xml:space="preserve">2 ml im.</w:t>
            </w:r>
            <w:proofErr w:type="spellStart"/>
            <w:r>
              <w:rPr>
                <w:rFonts w:asciiTheme="minorHAnsi" w:hAnsiTheme="minorHAnsi"/>
              </w:rPr>
              <w:t/>
            </w:r>
            <w:proofErr w:type="spellEnd"/>
            <w:r>
              <w:rPr>
                <w:rFonts w:asciiTheme="minorHAnsi" w:hAnsiTheme="minorHAnsi"/>
              </w:rPr>
              <w:t/>
            </w:r>
          </w:p>
        </w:tc>
        <w:tc>
          <w:tcPr>
            <w:tcW w:w="3119" w:type="dxa"/>
            <w:tcBorders>
              <w:top w:val="single" w:color="auto" w:sz="4" w:space="0"/>
              <w:bottom w:val="single" w:color="auto" w:sz="4" w:space="0"/>
            </w:tcBorders>
            <w:tcMar>
              <w:top w:w="28" w:type="dxa"/>
              <w:bottom w:w="57" w:type="dxa"/>
            </w:tcMar>
          </w:tcPr>
          <w:p w:rsidR="001E5D87" w:rsidP="00065C0A" w:rsidRDefault="001E5D87" w14:paraId="458FE598" w14:textId="77777777">
            <w:pPr>
              <w:spacing w:before="120" w:after="120"/>
              <w:jc w:val="center"/>
              <w:rPr>
                <w:rFonts w:asciiTheme="minorHAnsi" w:hAnsiTheme="minorHAnsi"/>
              </w:rPr>
            </w:pPr>
            <w:r>
              <w:rPr>
                <w:rFonts w:asciiTheme="minorHAnsi" w:hAnsiTheme="minorHAnsi"/>
              </w:rPr>
              <w:t>1</w:t>
            </w:r>
          </w:p>
        </w:tc>
        <w:tc>
          <w:tcPr>
            <w:tcW w:w="2381" w:type="dxa"/>
            <w:tcBorders>
              <w:top w:val="single" w:color="auto" w:sz="4" w:space="0"/>
              <w:bottom w:val="single" w:color="auto" w:sz="4" w:space="0"/>
            </w:tcBorders>
            <w:tcMar>
              <w:top w:w="28" w:type="dxa"/>
              <w:bottom w:w="57" w:type="dxa"/>
            </w:tcMar>
          </w:tcPr>
          <w:p w:rsidRPr="00726E18" w:rsidR="001E5D87" w:rsidP="00065C0A" w:rsidRDefault="001E5D87" w14:paraId="3C67CBFD" w14:textId="77777777">
            <w:pPr>
              <w:rPr>
                <w:rFonts w:asciiTheme="minorHAnsi" w:hAnsiTheme="minorHAnsi"/>
              </w:rPr>
            </w:pPr>
            <w:r w:rsidRPr="7C0B6E5F">
              <w:rPr>
                <w:rFonts w:asciiTheme="minorHAnsi" w:hAnsiTheme="minorHAnsi"/>
              </w:rPr>
              <w:t>Särskild observation avseende kontraindikationer för detta läkemedel</w:t>
            </w:r>
          </w:p>
        </w:tc>
      </w:tr>
    </w:tbl>
    <w:p w:rsidR="001E5D87" w:rsidP="001E5D87" w:rsidRDefault="001E5D87" w14:paraId="09570C83" w14:textId="77777777"/>
    <w:p w:rsidR="001E5D87" w:rsidP="001E5D87" w:rsidRDefault="001E5D87" w14:paraId="6B87AD77" w14:textId="77777777">
      <w:pPr>
        <w:ind w:left="-142"/>
        <w:rPr>
          <w:b/>
          <w:sz w:val="24"/>
        </w:rPr>
      </w:pPr>
    </w:p>
    <w:p w:rsidR="001E5D87" w:rsidP="001E5D87" w:rsidRDefault="001E5D87" w14:paraId="4F16B10E" w14:textId="77777777">
      <w:pPr>
        <w:ind w:left="-142"/>
        <w:rPr>
          <w:b/>
          <w:sz w:val="24"/>
        </w:rPr>
      </w:pPr>
    </w:p>
    <w:p w:rsidR="001E5D87" w:rsidP="001E5D87" w:rsidRDefault="001E5D87" w14:paraId="3493459F" w14:textId="77777777">
      <w:pPr>
        <w:rPr>
          <w:b/>
          <w:bCs/>
          <w:sz w:val="24"/>
          <w:szCs w:val="24"/>
        </w:rPr>
      </w:pPr>
      <w:r>
        <w:rPr>
          <w:b/>
          <w:bCs/>
          <w:sz w:val="24"/>
          <w:szCs w:val="24"/>
        </w:rPr>
        <w:br w:type="page"/>
      </w:r>
    </w:p>
    <w:p w:rsidRPr="001B0871" w:rsidR="001E5D87" w:rsidP="001E5D87" w:rsidRDefault="001E5D87" w14:paraId="10E2AEF2" w14:textId="77777777">
      <w:pPr>
        <w:pStyle w:val="Rubrik1"/>
        <w:rPr>
          <w:rFonts w:eastAsia="Arial"/>
          <w:szCs w:val="26"/>
        </w:rPr>
      </w:pPr>
      <w:bookmarkStart w:name="_Toc101881121" w:id="15"/>
      <w:r w:rsidRPr="001B0871">
        <w:rPr>
          <w:rFonts w:eastAsia="Arial"/>
          <w:szCs w:val="26"/>
        </w:rPr>
        <w:lastRenderedPageBreak/>
        <w:t xml:space="preserve">Tabell 2 - Generella direktiv för BARN OCH UNGDOMAR 0-18 år</w:t>
      </w:r>
      <w:proofErr w:type="gramStart"/>
      <w:r w:rsidRPr="001B0871">
        <w:rPr>
          <w:rFonts w:eastAsia="Arial"/>
          <w:szCs w:val="26"/>
        </w:rPr>
        <w:t/>
      </w:r>
      <w:proofErr w:type="gramEnd"/>
      <w:r w:rsidRPr="001B0871">
        <w:rPr>
          <w:rFonts w:eastAsia="Arial"/>
          <w:szCs w:val="26"/>
        </w:rPr>
        <w:t xml:space="preserve"/>
      </w:r>
      <w:bookmarkEnd w:id="15"/>
      <w:r w:rsidRPr="001B0871">
        <w:rPr>
          <w:rFonts w:eastAsia="Arial"/>
          <w:szCs w:val="26"/>
        </w:rPr>
        <w:t xml:space="preserve"> </w:t>
      </w:r>
    </w:p>
    <w:tbl>
      <w:tblPr>
        <w:tblStyle w:val="Tabellrutnt"/>
        <w:tblW w:w="11029" w:type="dxa"/>
        <w:tblInd w:w="-856" w:type="dxa"/>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Layout w:type="fixed"/>
        <w:tblLook w:val="04A0" w:firstRow="1" w:lastRow="0" w:firstColumn="1" w:lastColumn="0" w:noHBand="0" w:noVBand="1"/>
      </w:tblPr>
      <w:tblGrid>
        <w:gridCol w:w="2269"/>
        <w:gridCol w:w="1843"/>
        <w:gridCol w:w="1842"/>
        <w:gridCol w:w="2523"/>
        <w:gridCol w:w="2552"/>
      </w:tblGrid>
      <w:tr w:rsidRPr="00DD3D51" w:rsidR="001E5D87" w:rsidTr="00065C0A" w14:paraId="4EEBA4BE" w14:textId="77777777">
        <w:trPr>
          <w:tblHeader/>
        </w:trPr>
        <w:tc>
          <w:tcPr>
            <w:tcW w:w="2269" w:type="dxa"/>
            <w:shd w:val="clear" w:color="auto" w:fill="D9D9D9" w:themeFill="background1" w:themeFillShade="D9"/>
          </w:tcPr>
          <w:p w:rsidRPr="00DD3D51" w:rsidR="001E5D87" w:rsidP="00065C0A" w:rsidRDefault="001E5D87" w14:paraId="635E26A5" w14:textId="77777777">
            <w:pPr>
              <w:rPr>
                <w:b/>
                <w:bCs/>
                <w:sz w:val="20"/>
                <w:szCs w:val="20"/>
              </w:rPr>
            </w:pPr>
            <w:r w:rsidRPr="7C0B6E5F">
              <w:rPr>
                <w:rFonts w:asciiTheme="minorHAnsi" w:hAnsiTheme="minorHAnsi"/>
                <w:b/>
                <w:bCs/>
              </w:rPr>
              <w:t>Indikation</w:t>
            </w:r>
          </w:p>
        </w:tc>
        <w:tc>
          <w:tcPr>
            <w:tcW w:w="1843" w:type="dxa"/>
            <w:shd w:val="clear" w:color="auto" w:fill="D9D9D9" w:themeFill="background1" w:themeFillShade="D9"/>
          </w:tcPr>
          <w:p w:rsidRPr="00DD3D51" w:rsidR="001E5D87" w:rsidP="00065C0A" w:rsidRDefault="001E5D87" w14:paraId="2DFD72A4" w14:textId="77777777">
            <w:pPr>
              <w:spacing w:before="100" w:beforeAutospacing="1"/>
              <w:rPr>
                <w:b/>
                <w:bCs/>
                <w:sz w:val="10"/>
                <w:szCs w:val="10"/>
                <w:lang w:val="en-US"/>
              </w:rPr>
            </w:pPr>
            <w:r w:rsidRPr="7C0B6E5F">
              <w:rPr>
                <w:rFonts w:asciiTheme="minorHAnsi" w:hAnsiTheme="minorHAnsi"/>
                <w:b/>
                <w:bCs/>
              </w:rPr>
              <w:t>Läkemedel</w:t>
            </w:r>
          </w:p>
        </w:tc>
        <w:tc>
          <w:tcPr>
            <w:tcW w:w="1842" w:type="dxa"/>
            <w:shd w:val="clear" w:color="auto" w:fill="D9D9D9" w:themeFill="background1" w:themeFillShade="D9"/>
          </w:tcPr>
          <w:p w:rsidRPr="00DD3D51" w:rsidR="001E5D87" w:rsidP="00065C0A" w:rsidRDefault="001E5D87" w14:paraId="6F23CA3A" w14:textId="77777777">
            <w:pPr>
              <w:rPr>
                <w:sz w:val="14"/>
                <w:szCs w:val="14"/>
              </w:rPr>
            </w:pPr>
            <w:r w:rsidRPr="00990364">
              <w:rPr>
                <w:rFonts w:asciiTheme="minorHAnsi" w:hAnsiTheme="minorHAnsi"/>
                <w:b/>
                <w:bCs/>
              </w:rPr>
              <w:t>Dos</w:t>
            </w:r>
          </w:p>
        </w:tc>
        <w:tc>
          <w:tcPr>
            <w:tcW w:w="2523" w:type="dxa"/>
            <w:shd w:val="clear" w:color="auto" w:fill="D9D9D9" w:themeFill="background1" w:themeFillShade="D9"/>
          </w:tcPr>
          <w:p w:rsidRPr="00DD3D51" w:rsidR="001E5D87" w:rsidP="00065C0A" w:rsidRDefault="001E5D87" w14:paraId="4B120C4E" w14:textId="77777777">
            <w:pPr>
              <w:rPr>
                <w:sz w:val="16"/>
                <w:szCs w:val="16"/>
              </w:rPr>
            </w:pPr>
            <w:proofErr w:type="gramStart"/>
            <w:r w:rsidRPr="7C0B6E5F">
              <w:rPr>
                <w:rFonts w:asciiTheme="minorHAnsi" w:hAnsiTheme="minorHAnsi"/>
                <w:b/>
                <w:bCs/>
              </w:rPr>
              <w:t xml:space="preserve">Max antal doser per dygn utan läkar-ordination</w:t>
            </w:r>
            <w:r w:rsidRPr="00990364">
              <w:rPr>
                <w:rFonts w:asciiTheme="minorHAnsi" w:hAnsiTheme="minorHAnsi"/>
                <w:b/>
                <w:bCs/>
              </w:rPr>
              <w:t/>
            </w:r>
            <w:proofErr w:type="gramEnd"/>
            <w:r w:rsidRPr="00990364">
              <w:rPr>
                <w:rFonts w:asciiTheme="minorHAnsi" w:hAnsiTheme="minorHAnsi"/>
                <w:b/>
                <w:bCs/>
              </w:rPr>
              <w:t xml:space="preserve"/>
            </w:r>
          </w:p>
        </w:tc>
        <w:tc>
          <w:tcPr>
            <w:tcW w:w="2552" w:type="dxa"/>
            <w:shd w:val="clear" w:color="auto" w:fill="D9D9D9" w:themeFill="background1" w:themeFillShade="D9"/>
          </w:tcPr>
          <w:p w:rsidRPr="00DD3D51" w:rsidR="001E5D87" w:rsidP="00065C0A" w:rsidRDefault="001E5D87" w14:paraId="0E6EE248" w14:textId="77777777">
            <w:pPr>
              <w:pStyle w:val="paragraph"/>
              <w:spacing w:before="0" w:beforeAutospacing="0" w:after="0" w:afterAutospacing="0"/>
              <w:textAlignment w:val="baseline"/>
              <w:rPr>
                <w:rStyle w:val="normaltextrun"/>
                <w:rFonts w:ascii="Arial" w:hAnsi="Arial" w:cs="Arial"/>
                <w:sz w:val="16"/>
                <w:szCs w:val="16"/>
              </w:rPr>
            </w:pPr>
            <w:r w:rsidRPr="7C0B6E5F">
              <w:rPr>
                <w:rFonts w:asciiTheme="minorHAnsi" w:hAnsiTheme="minorHAnsi"/>
                <w:b/>
                <w:bCs/>
                <w:sz w:val="22"/>
                <w:szCs w:val="22"/>
              </w:rPr>
              <w:t>Anmärkning/kommentar</w:t>
            </w:r>
          </w:p>
        </w:tc>
      </w:tr>
      <w:tr w:rsidRPr="00DD3D51" w:rsidR="001E5D87" w:rsidTr="00065C0A" w14:paraId="2907D66A" w14:textId="77777777">
        <w:trPr>
          <w:trHeight w:val="1223"/>
        </w:trPr>
        <w:tc>
          <w:tcPr>
            <w:tcW w:w="2269" w:type="dxa"/>
            <w:vMerge w:val="restart"/>
            <w:shd w:val="clear" w:color="auto" w:fill="auto"/>
          </w:tcPr>
          <w:p w:rsidRPr="00DD3D51" w:rsidR="001E5D87" w:rsidP="00065C0A" w:rsidRDefault="001E5D87" w14:paraId="411BFCE4" w14:textId="77777777">
            <w:pPr>
              <w:autoSpaceDE w:val="0"/>
              <w:autoSpaceDN w:val="0"/>
              <w:adjustRightInd w:val="0"/>
              <w:rPr>
                <w:rFonts w:asciiTheme="minorHAnsi" w:hAnsiTheme="minorHAnsi"/>
                <w:b/>
                <w:bCs/>
              </w:rPr>
            </w:pPr>
            <w:proofErr w:type="spellStart"/>
            <w:r w:rsidRPr="7C0B6E5F">
              <w:rPr>
                <w:rFonts w:asciiTheme="minorHAnsi" w:hAnsiTheme="minorHAnsi"/>
                <w:b/>
                <w:bCs/>
              </w:rPr>
              <w:t xml:space="preserve">Anafylaxi </w:t>
            </w:r>
            <w:proofErr w:type="spellEnd"/>
            <w:r w:rsidRPr="7C0B6E5F">
              <w:rPr>
                <w:rFonts w:asciiTheme="minorHAnsi" w:hAnsiTheme="minorHAnsi"/>
                <w:b/>
                <w:bCs/>
              </w:rPr>
              <w:t xml:space="preserve"/>
            </w:r>
          </w:p>
          <w:p w:rsidRPr="00DD3D51" w:rsidR="001E5D87" w:rsidP="00065C0A" w:rsidRDefault="001E5D87" w14:paraId="69C197EF" w14:textId="77777777">
            <w:pPr>
              <w:pStyle w:val="Liststycke"/>
              <w:numPr>
                <w:ilvl w:val="0"/>
                <w:numId w:val="15"/>
              </w:numPr>
              <w:autoSpaceDE w:val="0"/>
              <w:autoSpaceDN w:val="0"/>
              <w:adjustRightInd w:val="0"/>
              <w:ind w:left="394"/>
              <w:rPr>
                <w:rFonts w:cs="TimesNewRomanPSMT" w:asciiTheme="minorHAnsi" w:hAnsiTheme="minorHAnsi"/>
                <w:color w:val="000000" w:themeColor="text1"/>
              </w:rPr>
            </w:pPr>
            <w:r w:rsidRPr="7C0B6E5F">
              <w:rPr>
                <w:rFonts w:cs="TimesNewRomanPSMT" w:asciiTheme="minorHAnsi" w:hAnsiTheme="minorHAnsi"/>
              </w:rPr>
              <w:t xml:space="preserve">Kraftig urtikaria</w:t>
            </w:r>
            <w:proofErr w:type="spellStart"/>
            <w:r w:rsidRPr="7C0B6E5F">
              <w:rPr>
                <w:rFonts w:cs="TimesNewRomanPSMT" w:asciiTheme="minorHAnsi" w:hAnsiTheme="minorHAnsi"/>
              </w:rPr>
              <w:t/>
            </w:r>
            <w:proofErr w:type="spellEnd"/>
          </w:p>
          <w:p w:rsidRPr="00DD3D51" w:rsidR="001E5D87" w:rsidP="00065C0A" w:rsidRDefault="001E5D87" w14:paraId="42EE9540" w14:textId="77777777">
            <w:pPr>
              <w:pStyle w:val="Liststycke"/>
              <w:numPr>
                <w:ilvl w:val="0"/>
                <w:numId w:val="15"/>
              </w:numPr>
              <w:autoSpaceDE w:val="0"/>
              <w:autoSpaceDN w:val="0"/>
              <w:adjustRightInd w:val="0"/>
              <w:ind w:left="394"/>
              <w:rPr>
                <w:rFonts w:cs="TimesNewRomanPSMT" w:asciiTheme="minorHAnsi" w:hAnsiTheme="minorHAnsi"/>
                <w:color w:val="000000" w:themeColor="text1"/>
              </w:rPr>
            </w:pPr>
            <w:r w:rsidRPr="7C0B6E5F">
              <w:rPr>
                <w:rFonts w:cs="TimesNewRomanPSMT" w:asciiTheme="minorHAnsi" w:hAnsiTheme="minorHAnsi"/>
              </w:rPr>
              <w:t>Andnöd</w:t>
            </w:r>
          </w:p>
          <w:p w:rsidRPr="00DD3D51" w:rsidR="001E5D87" w:rsidP="00065C0A" w:rsidRDefault="001E5D87" w14:paraId="55E08187" w14:textId="77777777">
            <w:pPr>
              <w:pStyle w:val="Liststycke"/>
              <w:numPr>
                <w:ilvl w:val="0"/>
                <w:numId w:val="15"/>
              </w:numPr>
              <w:autoSpaceDE w:val="0"/>
              <w:autoSpaceDN w:val="0"/>
              <w:adjustRightInd w:val="0"/>
              <w:ind w:left="394"/>
              <w:rPr>
                <w:rFonts w:cs="TimesNewRomanPSMT" w:asciiTheme="minorHAnsi" w:hAnsiTheme="minorHAnsi"/>
                <w:color w:val="000000" w:themeColor="text1"/>
              </w:rPr>
            </w:pPr>
            <w:proofErr w:type="spellStart"/>
            <w:r w:rsidRPr="7C0B6E5F">
              <w:rPr>
                <w:rFonts w:cs="TimesNewRomanPSMT" w:asciiTheme="minorHAnsi" w:hAnsiTheme="minorHAnsi"/>
              </w:rPr>
              <w:t>Hypotension</w:t>
            </w:r>
            <w:proofErr w:type="spellEnd"/>
          </w:p>
          <w:p w:rsidRPr="00DD3D51" w:rsidR="001E5D87" w:rsidP="00065C0A" w:rsidRDefault="001E5D87" w14:paraId="20D60A9C" w14:textId="77777777">
            <w:pPr>
              <w:pStyle w:val="Liststycke"/>
              <w:numPr>
                <w:ilvl w:val="0"/>
                <w:numId w:val="15"/>
              </w:numPr>
              <w:autoSpaceDE w:val="0"/>
              <w:autoSpaceDN w:val="0"/>
              <w:adjustRightInd w:val="0"/>
              <w:ind w:left="394"/>
              <w:rPr>
                <w:rFonts w:cs="TimesNewRomanPSMT" w:asciiTheme="minorHAnsi" w:hAnsiTheme="minorHAnsi"/>
                <w:color w:val="000000" w:themeColor="text1"/>
              </w:rPr>
            </w:pPr>
            <w:r w:rsidRPr="7C0B6E5F">
              <w:rPr>
                <w:rFonts w:cs="TimesNewRomanPSMT" w:asciiTheme="minorHAnsi" w:hAnsiTheme="minorHAnsi"/>
              </w:rPr>
              <w:t>Allmänpåverkan</w:t>
            </w:r>
          </w:p>
          <w:p w:rsidRPr="00DD3D51" w:rsidR="001E5D87" w:rsidP="00065C0A" w:rsidRDefault="001E5D87" w14:paraId="4E61D218" w14:textId="77777777">
            <w:pPr>
              <w:pStyle w:val="Liststycke"/>
              <w:numPr>
                <w:ilvl w:val="0"/>
                <w:numId w:val="15"/>
              </w:numPr>
              <w:autoSpaceDE w:val="0"/>
              <w:autoSpaceDN w:val="0"/>
              <w:adjustRightInd w:val="0"/>
              <w:ind w:left="394"/>
              <w:rPr>
                <w:rFonts w:cs="TimesNewRomanPSMT" w:asciiTheme="minorHAnsi" w:hAnsiTheme="minorHAnsi"/>
                <w:color w:val="000000" w:themeColor="text1"/>
              </w:rPr>
            </w:pPr>
            <w:r w:rsidRPr="7C0B6E5F">
              <w:rPr>
                <w:rFonts w:cs="TimesNewRomanPSMT" w:asciiTheme="minorHAnsi" w:hAnsiTheme="minorHAnsi"/>
              </w:rPr>
              <w:t>Kraftiga buksmärtor och kräkningar</w:t>
            </w:r>
          </w:p>
          <w:p w:rsidRPr="00DD3D51" w:rsidR="001E5D87" w:rsidP="00065C0A" w:rsidRDefault="001E5D87" w14:paraId="19C5D13E" w14:textId="77777777">
            <w:pPr>
              <w:tabs>
                <w:tab w:val="center" w:pos="1135"/>
              </w:tabs>
              <w:spacing w:after="120"/>
              <w:rPr>
                <w:rFonts w:asciiTheme="minorHAnsi" w:hAnsiTheme="minorHAnsi"/>
                <w:b/>
                <w:bCs/>
              </w:rPr>
            </w:pPr>
            <w:r w:rsidRPr="7C0B6E5F">
              <w:rPr>
                <w:rFonts w:asciiTheme="minorHAnsi" w:hAnsiTheme="minorHAnsi"/>
                <w:b/>
                <w:bCs/>
              </w:rPr>
              <w:t xml:space="preserve"> </w:t>
            </w:r>
          </w:p>
          <w:p w:rsidRPr="00DD3D51" w:rsidR="001E5D87" w:rsidP="00065C0A" w:rsidRDefault="001E5D87" w14:paraId="54F8E7ED" w14:textId="77777777">
            <w:pPr>
              <w:tabs>
                <w:tab w:val="center" w:pos="1135"/>
              </w:tabs>
              <w:spacing w:after="120"/>
              <w:rPr>
                <w:rFonts w:asciiTheme="minorHAnsi" w:hAnsiTheme="minorHAnsi"/>
                <w:b/>
                <w:bCs/>
              </w:rPr>
            </w:pPr>
          </w:p>
          <w:p w:rsidRPr="00DD3D51" w:rsidR="001E5D87" w:rsidP="00065C0A" w:rsidRDefault="001E5D87" w14:paraId="6BE655F9" w14:textId="77777777">
            <w:pPr>
              <w:tabs>
                <w:tab w:val="center" w:pos="1135"/>
              </w:tabs>
              <w:spacing w:after="120"/>
              <w:rPr>
                <w:rFonts w:asciiTheme="minorHAnsi" w:hAnsiTheme="minorHAnsi"/>
                <w:b/>
                <w:bCs/>
              </w:rPr>
            </w:pPr>
          </w:p>
          <w:p w:rsidRPr="00DD3D51" w:rsidR="001E5D87" w:rsidP="00065C0A" w:rsidRDefault="001E5D87" w14:paraId="7E7D1A5A" w14:textId="77777777">
            <w:pPr>
              <w:tabs>
                <w:tab w:val="center" w:pos="1135"/>
              </w:tabs>
              <w:spacing w:after="120"/>
              <w:rPr>
                <w:rFonts w:asciiTheme="minorHAnsi" w:hAnsiTheme="minorHAnsi"/>
                <w:b/>
                <w:bCs/>
              </w:rPr>
            </w:pPr>
          </w:p>
          <w:p w:rsidRPr="00DD3D51" w:rsidR="001E5D87" w:rsidP="00065C0A" w:rsidRDefault="001E5D87" w14:paraId="2068FA4A" w14:textId="77777777">
            <w:pPr>
              <w:rPr>
                <w:rFonts w:asciiTheme="minorHAnsi" w:hAnsiTheme="minorHAnsi"/>
              </w:rPr>
            </w:pPr>
          </w:p>
          <w:p w:rsidR="001E5D87" w:rsidP="00065C0A" w:rsidRDefault="001E5D87" w14:paraId="7656ABA4" w14:textId="77777777">
            <w:pPr>
              <w:rPr>
                <w:rFonts w:asciiTheme="minorHAnsi" w:hAnsiTheme="minorHAnsi"/>
                <w:i/>
                <w:iCs/>
              </w:rPr>
            </w:pPr>
            <w:r w:rsidRPr="7C0B6E5F">
              <w:rPr>
                <w:rFonts w:asciiTheme="minorHAnsi" w:hAnsiTheme="minorHAnsi"/>
              </w:rPr>
              <w:t>*150 µg kan ges även till barn under 10 kg (</w:t>
            </w:r>
            <w:r w:rsidRPr="7C0B6E5F">
              <w:rPr>
                <w:rFonts w:asciiTheme="minorHAnsi" w:hAnsiTheme="minorHAnsi"/>
                <w:i/>
                <w:iCs/>
              </w:rPr>
              <w:t>”Anafylaxi”, SFFA 2015)</w:t>
            </w:r>
            <w:proofErr w:type="spellStart"/>
            <w:r w:rsidRPr="7C0B6E5F">
              <w:rPr>
                <w:rFonts w:asciiTheme="minorHAnsi" w:hAnsiTheme="minorHAnsi"/>
                <w:i/>
                <w:iCs/>
              </w:rPr>
              <w:t/>
            </w:r>
            <w:proofErr w:type="spellEnd"/>
            <w:r w:rsidRPr="7C0B6E5F">
              <w:rPr>
                <w:rFonts w:asciiTheme="minorHAnsi" w:hAnsiTheme="minorHAnsi"/>
                <w:i/>
                <w:iCs/>
              </w:rPr>
              <w:t/>
            </w:r>
          </w:p>
          <w:p w:rsidRPr="00DD3D51" w:rsidR="001E5D87" w:rsidP="00065C0A" w:rsidRDefault="001E5D87" w14:paraId="7603ACB5" w14:textId="77777777">
            <w:pPr>
              <w:rPr>
                <w:rFonts w:asciiTheme="minorHAnsi" w:hAnsiTheme="minorHAnsi"/>
                <w:b/>
                <w:bCs/>
                <w:sz w:val="20"/>
                <w:szCs w:val="20"/>
              </w:rPr>
            </w:pPr>
          </w:p>
        </w:tc>
        <w:tc>
          <w:tcPr>
            <w:tcW w:w="1843" w:type="dxa"/>
            <w:vMerge w:val="restart"/>
            <w:shd w:val="clear" w:color="auto" w:fill="auto"/>
          </w:tcPr>
          <w:p w:rsidRPr="00DD3D51" w:rsidR="001E5D87" w:rsidP="00065C0A" w:rsidRDefault="001E5D87" w14:paraId="06059EF5" w14:textId="77777777">
            <w:pPr>
              <w:rPr>
                <w:rFonts w:asciiTheme="minorHAnsi" w:hAnsiTheme="minorHAnsi"/>
              </w:rPr>
            </w:pPr>
            <w:proofErr w:type="spellStart"/>
            <w:r w:rsidRPr="7C0B6E5F">
              <w:rPr>
                <w:rFonts w:asciiTheme="minorHAnsi" w:hAnsiTheme="minorHAnsi"/>
              </w:rPr>
              <w:t>Epipen 300 µg</w:t>
            </w:r>
            <w:proofErr w:type="spellEnd"/>
            <w:r w:rsidRPr="7C0B6E5F">
              <w:rPr>
                <w:rFonts w:asciiTheme="minorHAnsi" w:hAnsiTheme="minorHAnsi"/>
              </w:rPr>
              <w:t xml:space="preserve"/>
            </w:r>
          </w:p>
          <w:p w:rsidRPr="00DD3D51" w:rsidR="001E5D87" w:rsidP="00065C0A" w:rsidRDefault="001E5D87" w14:paraId="20AFD294" w14:textId="77777777">
            <w:pPr>
              <w:rPr>
                <w:rFonts w:asciiTheme="minorHAnsi" w:hAnsiTheme="minorHAnsi"/>
                <w:b/>
                <w:bCs/>
              </w:rPr>
            </w:pPr>
          </w:p>
        </w:tc>
        <w:tc>
          <w:tcPr>
            <w:tcW w:w="1842" w:type="dxa"/>
            <w:shd w:val="clear" w:color="auto" w:fill="auto"/>
          </w:tcPr>
          <w:p w:rsidRPr="00DD3D51" w:rsidR="001E5D87" w:rsidP="00065C0A" w:rsidRDefault="001E5D87" w14:paraId="142E4CBD" w14:textId="77777777">
            <w:pPr>
              <w:autoSpaceDE w:val="0"/>
              <w:autoSpaceDN w:val="0"/>
              <w:adjustRightInd w:val="0"/>
              <w:rPr>
                <w:rFonts w:asciiTheme="minorHAnsi" w:hAnsiTheme="minorHAnsi"/>
              </w:rPr>
            </w:pPr>
            <w:r w:rsidRPr="7C0B6E5F">
              <w:rPr>
                <w:rFonts w:asciiTheme="minorHAnsi" w:hAnsiTheme="minorHAnsi"/>
                <w:b/>
                <w:bCs/>
              </w:rPr>
              <w:t xml:space="preserve">Barn 12-18 år: </w:t>
            </w:r>
            <w:proofErr w:type="gramStart"/>
            <w:r w:rsidRPr="7C0B6E5F">
              <w:rPr>
                <w:rFonts w:asciiTheme="minorHAnsi" w:hAnsiTheme="minorHAnsi"/>
                <w:b/>
                <w:bCs/>
              </w:rPr>
              <w:t/>
            </w:r>
            <w:proofErr w:type="gramEnd"/>
            <w:r w:rsidRPr="7C0B6E5F">
              <w:rPr>
                <w:rFonts w:asciiTheme="minorHAnsi" w:hAnsiTheme="minorHAnsi"/>
                <w:b/>
                <w:bCs/>
              </w:rPr>
              <w:t xml:space="preserve"/>
            </w:r>
          </w:p>
          <w:p w:rsidR="001E5D87" w:rsidP="00065C0A" w:rsidRDefault="001E5D87" w14:paraId="4F42A163" w14:textId="77777777">
            <w:pPr>
              <w:rPr>
                <w:rFonts w:asciiTheme="minorHAnsi" w:hAnsiTheme="minorHAnsi"/>
              </w:rPr>
            </w:pPr>
            <w:r w:rsidRPr="7C0B6E5F">
              <w:rPr>
                <w:rFonts w:asciiTheme="minorHAnsi" w:hAnsiTheme="minorHAnsi"/>
              </w:rPr>
              <w:t xml:space="preserve">1 – 2  autoinjektor i lårets utsida</w:t>
            </w:r>
            <w:proofErr w:type="gramStart"/>
            <w:r w:rsidRPr="7C0B6E5F">
              <w:rPr>
                <w:rFonts w:asciiTheme="minorHAnsi" w:hAnsiTheme="minorHAnsi"/>
              </w:rPr>
              <w:t/>
            </w:r>
            <w:proofErr w:type="gramEnd"/>
            <w:r w:rsidRPr="7C0B6E5F">
              <w:rPr>
                <w:rFonts w:asciiTheme="minorHAnsi" w:hAnsiTheme="minorHAnsi"/>
              </w:rPr>
              <w:t xml:space="preserve"/>
            </w:r>
          </w:p>
          <w:p w:rsidRPr="00DD3D51" w:rsidR="001E5D87" w:rsidP="00065C0A" w:rsidRDefault="001E5D87" w14:paraId="4A362BAE" w14:textId="77777777">
            <w:pPr>
              <w:rPr>
                <w:rFonts w:asciiTheme="minorHAnsi" w:hAnsiTheme="minorHAnsi"/>
              </w:rPr>
            </w:pPr>
          </w:p>
        </w:tc>
        <w:tc>
          <w:tcPr>
            <w:tcW w:w="2523" w:type="dxa"/>
            <w:vMerge w:val="restart"/>
            <w:shd w:val="clear" w:color="auto" w:fill="auto"/>
          </w:tcPr>
          <w:p w:rsidRPr="00DD3D51" w:rsidR="001E5D87" w:rsidP="00065C0A" w:rsidRDefault="001E5D87" w14:paraId="1B368E73" w14:textId="77777777">
            <w:pPr>
              <w:jc w:val="center"/>
              <w:rPr>
                <w:rFonts w:asciiTheme="minorHAnsi" w:hAnsiTheme="minorHAnsi"/>
              </w:rPr>
            </w:pPr>
            <w:r w:rsidRPr="7C0B6E5F">
              <w:rPr>
                <w:rFonts w:asciiTheme="minorHAnsi" w:hAnsiTheme="minorHAnsi"/>
              </w:rPr>
              <w:t>2</w:t>
            </w:r>
          </w:p>
        </w:tc>
        <w:tc>
          <w:tcPr>
            <w:tcW w:w="2552" w:type="dxa"/>
            <w:vMerge w:val="restart"/>
            <w:shd w:val="clear" w:color="auto" w:fill="auto"/>
          </w:tcPr>
          <w:p w:rsidRPr="00DD3D51" w:rsidR="001E5D87" w:rsidP="00065C0A" w:rsidRDefault="001E5D87" w14:paraId="17039C42" w14:textId="77777777">
            <w:pPr>
              <w:spacing w:before="240"/>
              <w:rPr>
                <w:rFonts w:asciiTheme="minorHAnsi" w:hAnsiTheme="minorHAnsi"/>
                <w:b/>
                <w:bCs/>
              </w:rPr>
            </w:pPr>
            <w:r w:rsidRPr="7C0B6E5F">
              <w:rPr>
                <w:rFonts w:asciiTheme="minorHAnsi" w:hAnsiTheme="minorHAnsi"/>
                <w:b/>
                <w:bCs/>
              </w:rPr>
              <w:t>Larma Ambulans!</w:t>
            </w:r>
          </w:p>
          <w:p w:rsidRPr="00DD3D51" w:rsidR="001E5D87" w:rsidP="00065C0A" w:rsidRDefault="001E5D87" w14:paraId="008E5896" w14:textId="77777777">
            <w:pPr>
              <w:spacing w:before="240"/>
              <w:rPr>
                <w:rFonts w:asciiTheme="minorHAnsi" w:hAnsiTheme="minorHAnsi"/>
                <w:b/>
                <w:bCs/>
              </w:rPr>
            </w:pPr>
            <w:r w:rsidRPr="7C0B6E5F">
              <w:rPr>
                <w:rFonts w:asciiTheme="minorHAnsi" w:hAnsiTheme="minorHAnsi"/>
                <w:b/>
                <w:bCs/>
              </w:rPr>
              <w:t>Lägg patienten plant med benen högt.</w:t>
            </w:r>
          </w:p>
          <w:p w:rsidRPr="00DD3D51" w:rsidR="001E5D87" w:rsidP="00065C0A" w:rsidRDefault="001E5D87" w14:paraId="6FE92657" w14:textId="77777777">
            <w:pPr>
              <w:spacing w:before="240"/>
              <w:rPr>
                <w:rFonts w:asciiTheme="minorHAnsi" w:hAnsiTheme="minorHAnsi"/>
                <w:b/>
                <w:bCs/>
              </w:rPr>
            </w:pPr>
            <w:r w:rsidRPr="7C0B6E5F">
              <w:rPr>
                <w:rFonts w:asciiTheme="minorHAnsi" w:hAnsiTheme="minorHAnsi"/>
                <w:b/>
                <w:bCs/>
              </w:rPr>
              <w:t>Sörj för fria luftvägar.</w:t>
            </w:r>
          </w:p>
          <w:p w:rsidRPr="00DD3D51" w:rsidR="001E5D87" w:rsidP="00065C0A" w:rsidRDefault="001E5D87" w14:paraId="5E70CC1E" w14:textId="77777777">
            <w:pPr>
              <w:spacing w:before="240"/>
              <w:rPr>
                <w:rFonts w:asciiTheme="minorHAnsi" w:hAnsiTheme="minorHAnsi"/>
                <w:b/>
                <w:bCs/>
              </w:rPr>
            </w:pPr>
            <w:r w:rsidRPr="7C0B6E5F">
              <w:rPr>
                <w:rFonts w:asciiTheme="minorHAnsi" w:hAnsiTheme="minorHAnsi"/>
                <w:b/>
                <w:bCs/>
              </w:rPr>
              <w:t xml:space="preserve">Doserna kan vid behov återupprepas efter 5-10 minuter</w:t>
            </w:r>
            <w:proofErr w:type="gramStart"/>
            <w:r w:rsidRPr="7C0B6E5F">
              <w:rPr>
                <w:rFonts w:asciiTheme="minorHAnsi" w:hAnsiTheme="minorHAnsi"/>
                <w:b/>
                <w:bCs/>
              </w:rPr>
              <w:t/>
            </w:r>
            <w:proofErr w:type="gramEnd"/>
            <w:r w:rsidRPr="7C0B6E5F">
              <w:rPr>
                <w:rFonts w:asciiTheme="minorHAnsi" w:hAnsiTheme="minorHAnsi"/>
                <w:b/>
                <w:bCs/>
              </w:rPr>
              <w:t xml:space="preserve"/>
            </w:r>
          </w:p>
          <w:p w:rsidRPr="00DD3D51" w:rsidR="001E5D87" w:rsidP="00065C0A" w:rsidRDefault="001E5D87" w14:paraId="285391A9" w14:textId="77777777">
            <w:pPr>
              <w:pStyle w:val="paragraph"/>
              <w:spacing w:before="0" w:after="0"/>
              <w:textAlignment w:val="baseline"/>
              <w:rPr>
                <w:rFonts w:asciiTheme="minorHAnsi" w:hAnsiTheme="minorHAnsi"/>
                <w:b/>
                <w:bCs/>
              </w:rPr>
            </w:pPr>
          </w:p>
        </w:tc>
      </w:tr>
      <w:tr w:rsidRPr="00DD3D51" w:rsidR="001E5D87" w:rsidTr="00065C0A" w14:paraId="12BE465D" w14:textId="77777777">
        <w:trPr>
          <w:trHeight w:val="1222"/>
        </w:trPr>
        <w:tc>
          <w:tcPr>
            <w:tcW w:w="2269" w:type="dxa"/>
            <w:vMerge/>
            <w:shd w:val="clear" w:color="auto" w:fill="auto"/>
          </w:tcPr>
          <w:p w:rsidRPr="00DD3D51" w:rsidR="001E5D87" w:rsidP="00065C0A" w:rsidRDefault="001E5D87" w14:paraId="2CB96811" w14:textId="77777777">
            <w:pPr>
              <w:rPr>
                <w:rFonts w:asciiTheme="minorHAnsi" w:hAnsiTheme="minorHAnsi"/>
                <w:b/>
                <w:color w:val="FF0000"/>
              </w:rPr>
            </w:pPr>
          </w:p>
        </w:tc>
        <w:tc>
          <w:tcPr>
            <w:tcW w:w="1843" w:type="dxa"/>
            <w:vMerge/>
            <w:shd w:val="clear" w:color="auto" w:fill="auto"/>
          </w:tcPr>
          <w:p w:rsidRPr="00DD3D51" w:rsidR="001E5D87" w:rsidP="00065C0A" w:rsidRDefault="001E5D87" w14:paraId="5FDA198F" w14:textId="77777777">
            <w:pPr>
              <w:rPr>
                <w:rFonts w:asciiTheme="minorHAnsi" w:hAnsiTheme="minorHAnsi"/>
                <w:color w:val="FF0000"/>
              </w:rPr>
            </w:pPr>
          </w:p>
        </w:tc>
        <w:tc>
          <w:tcPr>
            <w:tcW w:w="1842" w:type="dxa"/>
            <w:shd w:val="clear" w:color="auto" w:fill="auto"/>
          </w:tcPr>
          <w:p w:rsidRPr="00DD3D51" w:rsidR="001E5D87" w:rsidP="00065C0A" w:rsidRDefault="001E5D87" w14:paraId="4D13646E" w14:textId="77777777">
            <w:pPr>
              <w:autoSpaceDE w:val="0"/>
              <w:autoSpaceDN w:val="0"/>
              <w:adjustRightInd w:val="0"/>
              <w:rPr>
                <w:rFonts w:asciiTheme="minorHAnsi" w:hAnsiTheme="minorHAnsi"/>
                <w:b/>
                <w:bCs/>
              </w:rPr>
            </w:pPr>
            <w:r w:rsidRPr="7C0B6E5F">
              <w:rPr>
                <w:rFonts w:asciiTheme="minorHAnsi" w:hAnsiTheme="minorHAnsi"/>
                <w:b/>
                <w:bCs/>
              </w:rPr>
              <w:t xml:space="preserve">Barn 6-12 år (&gt;30 kg): </w:t>
            </w:r>
            <w:proofErr w:type="gramStart"/>
            <w:r w:rsidRPr="7C0B6E5F">
              <w:rPr>
                <w:rFonts w:asciiTheme="minorHAnsi" w:hAnsiTheme="minorHAnsi"/>
                <w:b/>
                <w:bCs/>
              </w:rPr>
              <w:t/>
            </w:r>
            <w:proofErr w:type="gramEnd"/>
            <w:r w:rsidRPr="7C0B6E5F">
              <w:rPr>
                <w:rFonts w:asciiTheme="minorHAnsi" w:hAnsiTheme="minorHAnsi"/>
                <w:b/>
                <w:bCs/>
              </w:rPr>
              <w:t xml:space="preserve"/>
            </w:r>
          </w:p>
          <w:p w:rsidR="001E5D87" w:rsidP="00065C0A" w:rsidRDefault="001E5D87" w14:paraId="7C00B5DC" w14:textId="77777777">
            <w:pPr>
              <w:autoSpaceDE w:val="0"/>
              <w:autoSpaceDN w:val="0"/>
              <w:adjustRightInd w:val="0"/>
              <w:rPr>
                <w:rFonts w:asciiTheme="minorHAnsi" w:hAnsiTheme="minorHAnsi"/>
              </w:rPr>
            </w:pPr>
            <w:r w:rsidRPr="7C0B6E5F">
              <w:rPr>
                <w:rFonts w:asciiTheme="minorHAnsi" w:hAnsiTheme="minorHAnsi"/>
              </w:rPr>
              <w:t>1 autoinjektor i lårets utsida</w:t>
            </w:r>
          </w:p>
          <w:p w:rsidRPr="00DD3D51" w:rsidR="001E5D87" w:rsidP="00065C0A" w:rsidRDefault="001E5D87" w14:paraId="424DBA53" w14:textId="77777777">
            <w:pPr>
              <w:autoSpaceDE w:val="0"/>
              <w:autoSpaceDN w:val="0"/>
              <w:adjustRightInd w:val="0"/>
              <w:rPr>
                <w:rFonts w:asciiTheme="minorHAnsi" w:hAnsiTheme="minorHAnsi"/>
                <w:b/>
                <w:bCs/>
              </w:rPr>
            </w:pPr>
          </w:p>
        </w:tc>
        <w:tc>
          <w:tcPr>
            <w:tcW w:w="2523" w:type="dxa"/>
            <w:vMerge/>
            <w:shd w:val="clear" w:color="auto" w:fill="auto"/>
          </w:tcPr>
          <w:p w:rsidRPr="00DD3D51" w:rsidR="001E5D87" w:rsidP="00065C0A" w:rsidRDefault="001E5D87" w14:paraId="3AF1D04E" w14:textId="77777777">
            <w:pPr>
              <w:rPr>
                <w:rFonts w:asciiTheme="minorHAnsi" w:hAnsiTheme="minorHAnsi"/>
                <w:color w:val="FF0000"/>
              </w:rPr>
            </w:pPr>
          </w:p>
        </w:tc>
        <w:tc>
          <w:tcPr>
            <w:tcW w:w="2552" w:type="dxa"/>
            <w:vMerge/>
            <w:shd w:val="clear" w:color="auto" w:fill="auto"/>
          </w:tcPr>
          <w:p w:rsidRPr="00DD3D51" w:rsidR="001E5D87" w:rsidP="00065C0A" w:rsidRDefault="001E5D87" w14:paraId="69D1051E" w14:textId="77777777">
            <w:pPr>
              <w:pStyle w:val="paragraph"/>
              <w:spacing w:before="0" w:after="0"/>
              <w:textAlignment w:val="baseline"/>
              <w:rPr>
                <w:rFonts w:asciiTheme="minorHAnsi" w:hAnsiTheme="minorHAnsi"/>
                <w:color w:val="FF0000"/>
              </w:rPr>
            </w:pPr>
          </w:p>
        </w:tc>
      </w:tr>
      <w:tr w:rsidRPr="00DD3D51" w:rsidR="001E5D87" w:rsidTr="00065C0A" w14:paraId="743EC2CE" w14:textId="77777777">
        <w:tc>
          <w:tcPr>
            <w:tcW w:w="2269" w:type="dxa"/>
            <w:vMerge/>
            <w:shd w:val="clear" w:color="auto" w:fill="auto"/>
          </w:tcPr>
          <w:p w:rsidRPr="00DD3D51" w:rsidR="001E5D87" w:rsidP="00065C0A" w:rsidRDefault="001E5D87" w14:paraId="289E17EE" w14:textId="77777777">
            <w:pPr>
              <w:rPr>
                <w:rFonts w:asciiTheme="minorHAnsi" w:hAnsiTheme="minorHAnsi"/>
                <w:b/>
                <w:bCs/>
                <w:i/>
                <w:color w:val="FF0000"/>
                <w:szCs w:val="22"/>
              </w:rPr>
            </w:pPr>
          </w:p>
        </w:tc>
        <w:tc>
          <w:tcPr>
            <w:tcW w:w="1843" w:type="dxa"/>
            <w:shd w:val="clear" w:color="auto" w:fill="auto"/>
          </w:tcPr>
          <w:p w:rsidRPr="00DD3D51" w:rsidR="001E5D87" w:rsidP="00065C0A" w:rsidRDefault="001E5D87" w14:paraId="5408DD80" w14:textId="77777777">
            <w:pPr>
              <w:rPr>
                <w:rFonts w:asciiTheme="minorHAnsi" w:hAnsiTheme="minorHAnsi"/>
                <w:b/>
                <w:bCs/>
                <w:lang w:val="en-US"/>
              </w:rPr>
            </w:pPr>
            <w:proofErr w:type="spellStart"/>
            <w:r w:rsidRPr="7C0B6E5F">
              <w:rPr>
                <w:rFonts w:asciiTheme="minorHAnsi" w:hAnsiTheme="minorHAnsi"/>
              </w:rPr>
              <w:t>Epipen 150 µg</w:t>
            </w:r>
            <w:proofErr w:type="spellEnd"/>
            <w:r w:rsidRPr="7C0B6E5F">
              <w:rPr>
                <w:rFonts w:asciiTheme="minorHAnsi" w:hAnsiTheme="minorHAnsi"/>
              </w:rPr>
              <w:t xml:space="preserve"/>
            </w:r>
          </w:p>
        </w:tc>
        <w:tc>
          <w:tcPr>
            <w:tcW w:w="1842" w:type="dxa"/>
            <w:shd w:val="clear" w:color="auto" w:fill="auto"/>
          </w:tcPr>
          <w:p w:rsidRPr="00DD3D51" w:rsidR="001E5D87" w:rsidP="00065C0A" w:rsidRDefault="001E5D87" w14:paraId="732661BF" w14:textId="77777777">
            <w:pPr>
              <w:rPr>
                <w:rFonts w:asciiTheme="minorHAnsi" w:hAnsiTheme="minorHAnsi"/>
                <w:b/>
                <w:bCs/>
              </w:rPr>
            </w:pPr>
            <w:r w:rsidRPr="7C0B6E5F">
              <w:rPr>
                <w:rFonts w:asciiTheme="minorHAnsi" w:hAnsiTheme="minorHAnsi"/>
                <w:b/>
                <w:bCs/>
              </w:rPr>
              <w:t xml:space="preserve">Barn under 6 år </w:t>
            </w:r>
            <w:r>
              <w:br/>
            </w:r>
            <w:r w:rsidRPr="7C0B6E5F">
              <w:rPr>
                <w:rFonts w:asciiTheme="minorHAnsi" w:hAnsiTheme="minorHAnsi"/>
                <w:b/>
                <w:bCs/>
              </w:rPr>
              <w:t>(max 30kg*):</w:t>
            </w:r>
          </w:p>
          <w:p w:rsidR="001E5D87" w:rsidP="00065C0A" w:rsidRDefault="001E5D87" w14:paraId="2280CBF5" w14:textId="77777777">
            <w:pPr>
              <w:rPr>
                <w:rFonts w:asciiTheme="minorHAnsi" w:hAnsiTheme="minorHAnsi"/>
              </w:rPr>
            </w:pPr>
            <w:r w:rsidRPr="7C0B6E5F">
              <w:rPr>
                <w:rFonts w:asciiTheme="minorHAnsi" w:hAnsiTheme="minorHAnsi"/>
              </w:rPr>
              <w:t>1 autoinjektor i lårets utsida</w:t>
            </w:r>
          </w:p>
          <w:p w:rsidR="001E5D87" w:rsidP="00065C0A" w:rsidRDefault="001E5D87" w14:paraId="421D3B50" w14:textId="77777777">
            <w:pPr>
              <w:rPr>
                <w:rFonts w:asciiTheme="minorHAnsi" w:hAnsiTheme="minorHAnsi"/>
              </w:rPr>
            </w:pPr>
          </w:p>
          <w:p w:rsidRPr="00DD3D51" w:rsidR="001E5D87" w:rsidP="00065C0A" w:rsidRDefault="001E5D87" w14:paraId="76794693" w14:textId="77777777">
            <w:pPr>
              <w:rPr>
                <w:rFonts w:asciiTheme="minorHAnsi" w:hAnsiTheme="minorHAnsi"/>
              </w:rPr>
            </w:pPr>
          </w:p>
        </w:tc>
        <w:tc>
          <w:tcPr>
            <w:tcW w:w="2523" w:type="dxa"/>
            <w:shd w:val="clear" w:color="auto" w:fill="auto"/>
          </w:tcPr>
          <w:p w:rsidRPr="00DD3D51" w:rsidR="001E5D87" w:rsidP="00065C0A" w:rsidRDefault="001E5D87" w14:paraId="25955F6E" w14:textId="77777777">
            <w:pPr>
              <w:jc w:val="center"/>
              <w:rPr>
                <w:rFonts w:asciiTheme="minorHAnsi" w:hAnsiTheme="minorHAnsi"/>
              </w:rPr>
            </w:pPr>
            <w:r w:rsidRPr="7C0B6E5F">
              <w:rPr>
                <w:rFonts w:asciiTheme="minorHAnsi" w:hAnsiTheme="minorHAnsi"/>
              </w:rPr>
              <w:t>2</w:t>
            </w:r>
          </w:p>
        </w:tc>
        <w:tc>
          <w:tcPr>
            <w:tcW w:w="2552" w:type="dxa"/>
            <w:vMerge/>
            <w:shd w:val="clear" w:color="auto" w:fill="auto"/>
          </w:tcPr>
          <w:p w:rsidRPr="00DD3D51" w:rsidR="001E5D87" w:rsidP="00065C0A" w:rsidRDefault="001E5D87" w14:paraId="6E7AB355" w14:textId="77777777">
            <w:pPr>
              <w:pStyle w:val="paragraph"/>
              <w:spacing w:before="0" w:beforeAutospacing="0" w:after="0" w:afterAutospacing="0"/>
              <w:textAlignment w:val="baseline"/>
              <w:rPr>
                <w:rStyle w:val="normaltextrun"/>
                <w:rFonts w:cs="Arial" w:asciiTheme="minorHAnsi" w:hAnsiTheme="minorHAnsi"/>
                <w:b/>
                <w:color w:val="FF0000"/>
                <w:sz w:val="22"/>
                <w:szCs w:val="22"/>
              </w:rPr>
            </w:pPr>
          </w:p>
        </w:tc>
      </w:tr>
      <w:tr w:rsidRPr="00DD3D51" w:rsidR="001E5D87" w:rsidTr="00065C0A" w14:paraId="78629709" w14:textId="77777777">
        <w:tc>
          <w:tcPr>
            <w:tcW w:w="2269" w:type="dxa"/>
            <w:vMerge w:val="restart"/>
            <w:shd w:val="clear" w:color="auto" w:fill="auto"/>
          </w:tcPr>
          <w:p w:rsidRPr="00DD3D51" w:rsidR="001E5D87" w:rsidP="00065C0A" w:rsidRDefault="001E5D87" w14:paraId="26C44DA7" w14:textId="77777777">
            <w:pPr>
              <w:tabs>
                <w:tab w:val="center" w:pos="1135"/>
              </w:tabs>
              <w:spacing w:before="120" w:after="120"/>
              <w:rPr>
                <w:rFonts w:asciiTheme="minorHAnsi" w:hAnsiTheme="minorHAnsi"/>
              </w:rPr>
            </w:pPr>
            <w:proofErr w:type="spellStart"/>
            <w:proofErr w:type="gramStart"/>
            <w:r w:rsidRPr="7C0B6E5F">
              <w:rPr>
                <w:rFonts w:asciiTheme="minorHAnsi" w:hAnsiTheme="minorHAnsi"/>
              </w:rPr>
              <w:t>Anafylaxi  -</w:t>
            </w:r>
            <w:proofErr w:type="spellEnd"/>
            <w:r w:rsidRPr="7C0B6E5F">
              <w:rPr>
                <w:rFonts w:asciiTheme="minorHAnsi" w:hAnsiTheme="minorHAnsi"/>
              </w:rPr>
              <w:t xml:space="preserve"/>
            </w:r>
            <w:proofErr w:type="gramEnd"/>
            <w:r w:rsidRPr="7C0B6E5F">
              <w:rPr>
                <w:rFonts w:asciiTheme="minorHAnsi" w:hAnsiTheme="minorHAnsi"/>
              </w:rPr>
              <w:t xml:space="preserve"> </w:t>
            </w:r>
            <w:r w:rsidRPr="7C0B6E5F">
              <w:rPr>
                <w:rFonts w:asciiTheme="minorHAnsi" w:hAnsiTheme="minorHAnsi"/>
                <w:u w:val="single"/>
              </w:rPr>
              <w:t>efter</w:t>
            </w:r>
            <w:r w:rsidRPr="7C0B6E5F">
              <w:rPr>
                <w:rFonts w:asciiTheme="minorHAnsi" w:hAnsiTheme="minorHAnsi"/>
              </w:rPr>
              <w:t xml:space="preserve"> adrenalin, om patientens tillstånd tillåter </w:t>
            </w:r>
          </w:p>
          <w:p w:rsidRPr="00DD3D51" w:rsidR="001E5D87" w:rsidP="00065C0A" w:rsidRDefault="001E5D87" w14:paraId="53E3BA09" w14:textId="77777777">
            <w:pPr>
              <w:tabs>
                <w:tab w:val="center" w:pos="1135"/>
              </w:tabs>
              <w:spacing w:before="120" w:after="120"/>
              <w:rPr>
                <w:rFonts w:asciiTheme="minorHAnsi" w:hAnsiTheme="minorHAnsi"/>
              </w:rPr>
            </w:pPr>
          </w:p>
          <w:p w:rsidRPr="00DD3D51" w:rsidR="001E5D87" w:rsidP="00065C0A" w:rsidRDefault="001E5D87" w14:paraId="6264D837" w14:textId="77777777">
            <w:pPr>
              <w:tabs>
                <w:tab w:val="center" w:pos="1135"/>
              </w:tabs>
              <w:spacing w:before="120" w:after="120"/>
              <w:rPr>
                <w:rFonts w:asciiTheme="minorHAnsi" w:hAnsiTheme="minorHAnsi"/>
              </w:rPr>
            </w:pPr>
          </w:p>
        </w:tc>
        <w:tc>
          <w:tcPr>
            <w:tcW w:w="1843" w:type="dxa"/>
            <w:shd w:val="clear" w:color="auto" w:fill="auto"/>
          </w:tcPr>
          <w:p w:rsidRPr="00DD3D51" w:rsidR="001E5D87" w:rsidP="00065C0A" w:rsidRDefault="001E5D87" w14:paraId="51C793DD" w14:textId="77777777">
            <w:pPr>
              <w:rPr>
                <w:rFonts w:asciiTheme="minorHAnsi" w:hAnsiTheme="minorHAnsi"/>
              </w:rPr>
            </w:pPr>
            <w:proofErr w:type="spellStart"/>
            <w:r w:rsidRPr="7C0B6E5F">
              <w:rPr>
                <w:rFonts w:asciiTheme="minorHAnsi" w:hAnsiTheme="minorHAnsi"/>
              </w:rPr>
              <w:t>desloratadine (Caredin/Aerius) munsönderfallande tablett</w:t>
            </w:r>
            <w:proofErr w:type="spellEnd"/>
            <w:r w:rsidRPr="7C0B6E5F">
              <w:rPr>
                <w:rFonts w:asciiTheme="minorHAnsi" w:hAnsiTheme="minorHAnsi"/>
              </w:rPr>
              <w:t xml:space="preserve"/>
            </w:r>
            <w:proofErr w:type="spellStart"/>
            <w:r w:rsidRPr="7C0B6E5F">
              <w:rPr>
                <w:rFonts w:asciiTheme="minorHAnsi" w:hAnsiTheme="minorHAnsi"/>
              </w:rPr>
              <w:t/>
            </w:r>
            <w:proofErr w:type="spellEnd"/>
            <w:r w:rsidRPr="7C0B6E5F">
              <w:rPr>
                <w:rFonts w:asciiTheme="minorHAnsi" w:hAnsiTheme="minorHAnsi"/>
              </w:rPr>
              <w:t/>
            </w:r>
            <w:proofErr w:type="spellStart"/>
            <w:r w:rsidRPr="7C0B6E5F">
              <w:rPr>
                <w:rFonts w:asciiTheme="minorHAnsi" w:hAnsiTheme="minorHAnsi"/>
              </w:rPr>
              <w:t/>
            </w:r>
            <w:proofErr w:type="spellEnd"/>
            <w:r w:rsidRPr="7C0B6E5F">
              <w:rPr>
                <w:rFonts w:asciiTheme="minorHAnsi" w:hAnsiTheme="minorHAnsi"/>
              </w:rPr>
              <w:t/>
            </w:r>
          </w:p>
          <w:p w:rsidRPr="00DD3D51" w:rsidR="001E5D87" w:rsidP="00065C0A" w:rsidRDefault="001E5D87" w14:paraId="708075FA" w14:textId="77777777">
            <w:pPr>
              <w:rPr>
                <w:rFonts w:asciiTheme="minorHAnsi" w:hAnsiTheme="minorHAnsi"/>
              </w:rPr>
            </w:pPr>
            <w:r w:rsidRPr="7C0B6E5F">
              <w:rPr>
                <w:rFonts w:asciiTheme="minorHAnsi" w:hAnsiTheme="minorHAnsi"/>
              </w:rPr>
              <w:t>2,5/5 mg</w:t>
            </w:r>
          </w:p>
        </w:tc>
        <w:tc>
          <w:tcPr>
            <w:tcW w:w="1842" w:type="dxa"/>
            <w:shd w:val="clear" w:color="auto" w:fill="auto"/>
          </w:tcPr>
          <w:p w:rsidRPr="00DD3D51" w:rsidR="001E5D87" w:rsidP="00065C0A" w:rsidRDefault="001E5D87" w14:paraId="0B3AD8DB" w14:textId="77777777">
            <w:pPr>
              <w:autoSpaceDE w:val="0"/>
              <w:autoSpaceDN w:val="0"/>
              <w:adjustRightInd w:val="0"/>
              <w:rPr>
                <w:rFonts w:cs="TimesNewRomanPSMT" w:asciiTheme="minorHAnsi" w:hAnsiTheme="minorHAnsi"/>
              </w:rPr>
            </w:pPr>
            <w:proofErr w:type="gramStart"/>
            <w:r w:rsidRPr="7C0B6E5F">
              <w:rPr>
                <w:rFonts w:cs="TimesNewRomanPSMT" w:asciiTheme="minorHAnsi" w:hAnsiTheme="minorHAnsi"/>
              </w:rPr>
              <w:t>&lt; 6 år: 2,5 mg</w:t>
            </w:r>
            <w:proofErr w:type="gramEnd"/>
            <w:r w:rsidRPr="7C0B6E5F">
              <w:rPr>
                <w:rFonts w:cs="TimesNewRomanPSMT" w:asciiTheme="minorHAnsi" w:hAnsiTheme="minorHAnsi"/>
              </w:rPr>
              <w:t xml:space="preserve"/>
            </w:r>
          </w:p>
          <w:p w:rsidR="001E5D87" w:rsidP="00065C0A" w:rsidRDefault="001E5D87" w14:paraId="6B9E05B9" w14:textId="77777777">
            <w:pPr>
              <w:rPr>
                <w:rFonts w:cs="TimesNewRomanPSMT" w:asciiTheme="minorHAnsi" w:hAnsiTheme="minorHAnsi"/>
              </w:rPr>
            </w:pPr>
            <w:proofErr w:type="gramStart"/>
            <w:r w:rsidRPr="7C0B6E5F">
              <w:rPr>
                <w:rFonts w:cs="TimesNewRomanPSMT" w:asciiTheme="minorHAnsi" w:hAnsiTheme="minorHAnsi"/>
              </w:rPr>
              <w:t>6-12 år: 5 mg</w:t>
            </w:r>
            <w:proofErr w:type="gramEnd"/>
            <w:r w:rsidRPr="7C0B6E5F">
              <w:rPr>
                <w:rFonts w:cs="TimesNewRomanPSMT" w:asciiTheme="minorHAnsi" w:hAnsiTheme="minorHAnsi"/>
              </w:rPr>
              <w:t xml:space="preserve"/>
            </w:r>
          </w:p>
          <w:p w:rsidRPr="00DD3D51" w:rsidR="001E5D87" w:rsidP="00065C0A" w:rsidRDefault="001E5D87" w14:paraId="284E84F1" w14:textId="77777777">
            <w:pPr>
              <w:rPr>
                <w:rFonts w:asciiTheme="minorHAnsi" w:hAnsiTheme="minorHAnsi"/>
              </w:rPr>
            </w:pPr>
            <w:proofErr w:type="gramStart"/>
            <w:r w:rsidRPr="7C0B6E5F">
              <w:rPr>
                <w:rFonts w:cs="TimesNewRomanPSMT" w:asciiTheme="minorHAnsi" w:hAnsiTheme="minorHAnsi"/>
              </w:rPr>
              <w:t>12-18 år: 10 mg</w:t>
            </w:r>
            <w:proofErr w:type="gramEnd"/>
            <w:r w:rsidRPr="7C0B6E5F">
              <w:rPr>
                <w:rFonts w:cs="TimesNewRomanPSMT" w:asciiTheme="minorHAnsi" w:hAnsiTheme="minorHAnsi"/>
              </w:rPr>
              <w:t xml:space="preserve"/>
            </w:r>
          </w:p>
        </w:tc>
        <w:tc>
          <w:tcPr>
            <w:tcW w:w="2523" w:type="dxa"/>
            <w:shd w:val="clear" w:color="auto" w:fill="auto"/>
          </w:tcPr>
          <w:p w:rsidRPr="00DD3D51" w:rsidR="001E5D87" w:rsidP="00065C0A" w:rsidRDefault="001E5D87" w14:paraId="674ED968" w14:textId="77777777">
            <w:pPr>
              <w:jc w:val="center"/>
              <w:rPr>
                <w:rFonts w:asciiTheme="minorHAnsi" w:hAnsiTheme="minorHAnsi"/>
              </w:rPr>
            </w:pPr>
            <w:r w:rsidRPr="7C0B6E5F">
              <w:rPr>
                <w:rFonts w:asciiTheme="minorHAnsi" w:hAnsiTheme="minorHAnsi"/>
              </w:rPr>
              <w:t>1</w:t>
            </w:r>
          </w:p>
        </w:tc>
        <w:tc>
          <w:tcPr>
            <w:tcW w:w="2552" w:type="dxa"/>
            <w:vMerge w:val="restart"/>
            <w:shd w:val="clear" w:color="auto" w:fill="auto"/>
          </w:tcPr>
          <w:p w:rsidRPr="00DD3D51" w:rsidR="001E5D87" w:rsidP="00065C0A" w:rsidRDefault="001E5D87" w14:paraId="56F74C09" w14:textId="77777777">
            <w:pPr>
              <w:spacing w:before="120" w:after="120"/>
              <w:jc w:val="center"/>
              <w:rPr>
                <w:rFonts w:cs="TimesNewRomanPS-BoldMT" w:asciiTheme="minorHAnsi" w:hAnsiTheme="minorHAnsi"/>
              </w:rPr>
            </w:pPr>
          </w:p>
          <w:p w:rsidRPr="00DD3D51" w:rsidR="001E5D87" w:rsidP="00065C0A" w:rsidRDefault="001E5D87" w14:paraId="682CECA1" w14:textId="77777777">
            <w:pPr>
              <w:spacing w:before="120" w:after="120"/>
              <w:jc w:val="center"/>
              <w:rPr>
                <w:rFonts w:cs="TimesNewRomanPS-BoldMT" w:asciiTheme="minorHAnsi" w:hAnsiTheme="minorHAnsi"/>
              </w:rPr>
            </w:pPr>
          </w:p>
          <w:p w:rsidRPr="00DD3D51" w:rsidR="001E5D87" w:rsidP="00065C0A" w:rsidRDefault="001E5D87" w14:paraId="1E7EC3E4" w14:textId="77777777">
            <w:pPr>
              <w:spacing w:before="120" w:after="120"/>
              <w:rPr>
                <w:rFonts w:asciiTheme="minorHAnsi" w:hAnsiTheme="minorHAnsi"/>
                <w:b/>
                <w:bCs/>
              </w:rPr>
            </w:pPr>
            <w:r w:rsidRPr="7C0B6E5F">
              <w:rPr>
                <w:rFonts w:cs="TimesNewRomanPS-BoldMT" w:asciiTheme="minorHAnsi" w:hAnsiTheme="minorHAnsi"/>
                <w:b/>
                <w:bCs/>
              </w:rPr>
              <w:t>Obs -Adrenalin är det viktigaste läkemedlet och ska ges tidigt och intramuskulärt i låret!</w:t>
            </w:r>
          </w:p>
          <w:p w:rsidRPr="00DD3D51" w:rsidR="001E5D87" w:rsidP="00065C0A" w:rsidRDefault="001E5D87" w14:paraId="002DCEC9" w14:textId="77777777">
            <w:pPr>
              <w:spacing w:before="120" w:after="120"/>
              <w:jc w:val="both"/>
              <w:rPr>
                <w:rFonts w:asciiTheme="minorHAnsi" w:hAnsiTheme="minorHAnsi"/>
              </w:rPr>
            </w:pPr>
          </w:p>
        </w:tc>
      </w:tr>
      <w:tr w:rsidRPr="00DD3D51" w:rsidR="001E5D87" w:rsidTr="00065C0A" w14:paraId="6030566E" w14:textId="77777777">
        <w:trPr>
          <w:trHeight w:val="1776"/>
        </w:trPr>
        <w:tc>
          <w:tcPr>
            <w:tcW w:w="2269" w:type="dxa"/>
            <w:vMerge/>
            <w:shd w:val="clear" w:color="auto" w:fill="auto"/>
          </w:tcPr>
          <w:p w:rsidRPr="00DD3D51" w:rsidR="001E5D87" w:rsidP="00065C0A" w:rsidRDefault="001E5D87" w14:paraId="79491FF1" w14:textId="77777777">
            <w:pPr>
              <w:tabs>
                <w:tab w:val="center" w:pos="1135"/>
              </w:tabs>
              <w:spacing w:before="120" w:after="120"/>
              <w:rPr>
                <w:rFonts w:asciiTheme="minorHAnsi" w:hAnsiTheme="minorHAnsi"/>
                <w:color w:val="FF0000"/>
              </w:rPr>
            </w:pPr>
          </w:p>
        </w:tc>
        <w:tc>
          <w:tcPr>
            <w:tcW w:w="1843" w:type="dxa"/>
            <w:shd w:val="clear" w:color="auto" w:fill="auto"/>
          </w:tcPr>
          <w:p w:rsidRPr="00DD3D51" w:rsidR="001E5D87" w:rsidP="00065C0A" w:rsidRDefault="001E5D87" w14:paraId="055B4987" w14:textId="77777777">
            <w:pPr>
              <w:rPr>
                <w:rFonts w:asciiTheme="minorHAnsi" w:hAnsiTheme="minorHAnsi"/>
              </w:rPr>
            </w:pPr>
            <w:r w:rsidRPr="7C0B6E5F">
              <w:rPr>
                <w:rFonts w:asciiTheme="minorHAnsi" w:hAnsiTheme="minorHAnsi"/>
              </w:rPr>
              <w:t>betametason</w:t>
            </w:r>
          </w:p>
          <w:p w:rsidRPr="00DD3D51" w:rsidR="001E5D87" w:rsidP="00065C0A" w:rsidRDefault="001E5D87" w14:paraId="1A2085F4" w14:textId="77777777">
            <w:pPr>
              <w:rPr>
                <w:rFonts w:asciiTheme="minorHAnsi" w:hAnsiTheme="minorHAnsi"/>
              </w:rPr>
            </w:pPr>
            <w:r w:rsidRPr="7C0B6E5F">
              <w:rPr>
                <w:rFonts w:asciiTheme="minorHAnsi" w:hAnsiTheme="minorHAnsi"/>
              </w:rPr>
              <w:t>(Betapred) tablett 0,5 mg</w:t>
            </w:r>
            <w:proofErr w:type="spellStart"/>
            <w:r w:rsidRPr="7C0B6E5F">
              <w:rPr>
                <w:rFonts w:asciiTheme="minorHAnsi" w:hAnsiTheme="minorHAnsi"/>
              </w:rPr>
              <w:t/>
            </w:r>
            <w:proofErr w:type="spellEnd"/>
            <w:r w:rsidRPr="7C0B6E5F">
              <w:rPr>
                <w:rFonts w:asciiTheme="minorHAnsi" w:hAnsiTheme="minorHAnsi"/>
              </w:rPr>
              <w:t/>
            </w:r>
          </w:p>
        </w:tc>
        <w:tc>
          <w:tcPr>
            <w:tcW w:w="1842" w:type="dxa"/>
            <w:shd w:val="clear" w:color="auto" w:fill="auto"/>
          </w:tcPr>
          <w:p w:rsidRPr="00DD3D51" w:rsidR="001E5D87" w:rsidP="00065C0A" w:rsidRDefault="001E5D87" w14:paraId="6CBFA72C" w14:textId="77777777">
            <w:pPr>
              <w:autoSpaceDE w:val="0"/>
              <w:autoSpaceDN w:val="0"/>
              <w:adjustRightInd w:val="0"/>
              <w:rPr>
                <w:rFonts w:cs="TimesNewRomanPSMT" w:asciiTheme="minorHAnsi" w:hAnsiTheme="minorHAnsi"/>
              </w:rPr>
            </w:pPr>
            <w:proofErr w:type="gramStart"/>
            <w:r w:rsidRPr="7C0B6E5F">
              <w:rPr>
                <w:rFonts w:cs="TimesNewRomanPSMT" w:asciiTheme="minorHAnsi" w:hAnsiTheme="minorHAnsi"/>
              </w:rPr>
              <w:t>&lt; 6 år: 6 tabl</w:t>
            </w:r>
            <w:proofErr w:type="gramEnd"/>
            <w:r w:rsidRPr="7C0B6E5F">
              <w:rPr>
                <w:rFonts w:cs="TimesNewRomanPSMT" w:asciiTheme="minorHAnsi" w:hAnsiTheme="minorHAnsi"/>
              </w:rPr>
              <w:t xml:space="preserve"/>
            </w:r>
            <w:proofErr w:type="spellStart"/>
            <w:r w:rsidRPr="7C0B6E5F">
              <w:rPr>
                <w:rFonts w:cs="TimesNewRomanPSMT" w:asciiTheme="minorHAnsi" w:hAnsiTheme="minorHAnsi"/>
              </w:rPr>
              <w:t/>
            </w:r>
            <w:proofErr w:type="spellEnd"/>
          </w:p>
          <w:p w:rsidRPr="00DD3D51" w:rsidR="001E5D87" w:rsidP="00065C0A" w:rsidRDefault="001E5D87" w14:paraId="0F7D3268" w14:textId="77777777">
            <w:pPr>
              <w:rPr>
                <w:rFonts w:cs="TimesNewRomanPSMT" w:asciiTheme="minorHAnsi" w:hAnsiTheme="minorHAnsi"/>
              </w:rPr>
            </w:pPr>
            <w:r w:rsidRPr="7C0B6E5F">
              <w:rPr>
                <w:rFonts w:cs="TimesNewRomanPSMT" w:asciiTheme="minorHAnsi" w:hAnsiTheme="minorHAnsi"/>
              </w:rPr>
              <w:t xml:space="preserve">&gt; 6 år: 10 tabl</w:t>
            </w:r>
            <w:proofErr w:type="spellStart"/>
            <w:r w:rsidRPr="7C0B6E5F">
              <w:rPr>
                <w:rFonts w:cs="TimesNewRomanPSMT" w:asciiTheme="minorHAnsi" w:hAnsiTheme="minorHAnsi"/>
              </w:rPr>
              <w:t/>
            </w:r>
            <w:proofErr w:type="spellEnd"/>
          </w:p>
          <w:p w:rsidRPr="00DD3D51" w:rsidR="001E5D87" w:rsidP="00065C0A" w:rsidRDefault="001E5D87" w14:paraId="51037727" w14:textId="77777777">
            <w:pPr>
              <w:rPr>
                <w:rFonts w:asciiTheme="minorHAnsi" w:hAnsiTheme="minorHAnsi"/>
              </w:rPr>
            </w:pPr>
            <w:r w:rsidRPr="7C0B6E5F">
              <w:rPr>
                <w:rFonts w:cs="TimesNewRomanPSMT" w:asciiTheme="minorHAnsi" w:hAnsiTheme="minorHAnsi"/>
              </w:rPr>
              <w:t>Tuggas, sväljes eller löses i vatten</w:t>
            </w:r>
          </w:p>
        </w:tc>
        <w:tc>
          <w:tcPr>
            <w:tcW w:w="2523" w:type="dxa"/>
            <w:shd w:val="clear" w:color="auto" w:fill="auto"/>
          </w:tcPr>
          <w:p w:rsidRPr="00DD3D51" w:rsidR="001E5D87" w:rsidP="00065C0A" w:rsidRDefault="001E5D87" w14:paraId="0CFEF5ED" w14:textId="77777777">
            <w:pPr>
              <w:jc w:val="center"/>
              <w:rPr>
                <w:rFonts w:asciiTheme="minorHAnsi" w:hAnsiTheme="minorHAnsi"/>
              </w:rPr>
            </w:pPr>
            <w:r w:rsidRPr="7C0B6E5F">
              <w:rPr>
                <w:rFonts w:asciiTheme="minorHAnsi" w:hAnsiTheme="minorHAnsi"/>
              </w:rPr>
              <w:t>1</w:t>
            </w:r>
          </w:p>
        </w:tc>
        <w:tc>
          <w:tcPr>
            <w:tcW w:w="2552" w:type="dxa"/>
            <w:vMerge/>
            <w:shd w:val="clear" w:color="auto" w:fill="auto"/>
          </w:tcPr>
          <w:p w:rsidRPr="00DD3D51" w:rsidR="001E5D87" w:rsidP="00065C0A" w:rsidRDefault="001E5D87" w14:paraId="2C2D4803" w14:textId="77777777">
            <w:pPr>
              <w:spacing w:before="120" w:after="120"/>
              <w:rPr>
                <w:rFonts w:asciiTheme="minorHAnsi" w:hAnsiTheme="minorHAnsi"/>
                <w:color w:val="FF0000"/>
                <w:szCs w:val="22"/>
              </w:rPr>
            </w:pPr>
          </w:p>
        </w:tc>
      </w:tr>
      <w:tr w:rsidRPr="00DD3D51" w:rsidR="001E5D87" w:rsidTr="00065C0A" w14:paraId="18AD3741" w14:textId="77777777">
        <w:trPr>
          <w:trHeight w:val="825"/>
        </w:trPr>
        <w:tc>
          <w:tcPr>
            <w:tcW w:w="2269" w:type="dxa"/>
            <w:vMerge w:val="restart"/>
            <w:shd w:val="clear" w:color="auto" w:fill="auto"/>
          </w:tcPr>
          <w:p w:rsidRPr="00DD3D51" w:rsidR="001E5D87" w:rsidP="00065C0A" w:rsidRDefault="001E5D87" w14:paraId="3970B4C5" w14:textId="77777777">
            <w:pPr>
              <w:rPr>
                <w:rFonts w:asciiTheme="minorHAnsi" w:hAnsiTheme="minorHAnsi"/>
                <w:b/>
                <w:bCs/>
              </w:rPr>
            </w:pPr>
            <w:r w:rsidRPr="7C0B6E5F">
              <w:rPr>
                <w:rFonts w:asciiTheme="minorHAnsi" w:hAnsiTheme="minorHAnsi"/>
                <w:b/>
                <w:bCs/>
              </w:rPr>
              <w:t>Lindrigare överkänslighetsreaktion</w:t>
            </w:r>
          </w:p>
          <w:p w:rsidRPr="00DD3D51" w:rsidR="001E5D87" w:rsidP="00065C0A" w:rsidRDefault="001E5D87" w14:paraId="33D3B83E" w14:textId="77777777">
            <w:pPr>
              <w:pStyle w:val="Liststycke"/>
              <w:numPr>
                <w:ilvl w:val="0"/>
                <w:numId w:val="14"/>
              </w:numPr>
              <w:ind w:left="394"/>
              <w:rPr>
                <w:rFonts w:asciiTheme="minorHAnsi" w:hAnsiTheme="minorHAnsi"/>
                <w:b/>
                <w:bCs/>
                <w:color w:val="000000" w:themeColor="text1"/>
              </w:rPr>
            </w:pPr>
            <w:r w:rsidRPr="7C0B6E5F">
              <w:rPr>
                <w:rFonts w:asciiTheme="minorHAnsi" w:hAnsiTheme="minorHAnsi"/>
              </w:rPr>
              <w:t>Klåda</w:t>
            </w:r>
          </w:p>
          <w:p w:rsidRPr="00DD3D51" w:rsidR="001E5D87" w:rsidP="00065C0A" w:rsidRDefault="001E5D87" w14:paraId="5C4FF1B9" w14:textId="77777777">
            <w:pPr>
              <w:pStyle w:val="Liststycke"/>
              <w:numPr>
                <w:ilvl w:val="0"/>
                <w:numId w:val="14"/>
              </w:numPr>
              <w:ind w:left="394"/>
              <w:rPr>
                <w:rFonts w:asciiTheme="minorHAnsi" w:hAnsiTheme="minorHAnsi"/>
                <w:b/>
                <w:bCs/>
                <w:color w:val="000000" w:themeColor="text1"/>
              </w:rPr>
            </w:pPr>
            <w:proofErr w:type="spellStart"/>
            <w:r w:rsidRPr="7C0B6E5F">
              <w:rPr>
                <w:rFonts w:asciiTheme="minorHAnsi" w:hAnsiTheme="minorHAnsi"/>
              </w:rPr>
              <w:t>Urtikaria</w:t>
            </w:r>
            <w:proofErr w:type="spellEnd"/>
          </w:p>
          <w:p w:rsidRPr="00DD3D51" w:rsidR="001E5D87" w:rsidP="00065C0A" w:rsidRDefault="001E5D87" w14:paraId="01F91FD3" w14:textId="77777777">
            <w:pPr>
              <w:pStyle w:val="Liststycke"/>
              <w:numPr>
                <w:ilvl w:val="0"/>
                <w:numId w:val="14"/>
              </w:numPr>
              <w:ind w:left="394"/>
              <w:rPr>
                <w:rFonts w:asciiTheme="minorHAnsi" w:hAnsiTheme="minorHAnsi"/>
                <w:b/>
                <w:bCs/>
                <w:color w:val="000000" w:themeColor="text1"/>
              </w:rPr>
            </w:pPr>
            <w:r w:rsidRPr="7C0B6E5F">
              <w:rPr>
                <w:rFonts w:asciiTheme="minorHAnsi" w:hAnsiTheme="minorHAnsi"/>
              </w:rPr>
              <w:t>Allergisk rinit</w:t>
            </w:r>
          </w:p>
        </w:tc>
        <w:tc>
          <w:tcPr>
            <w:tcW w:w="1843" w:type="dxa"/>
            <w:shd w:val="clear" w:color="auto" w:fill="auto"/>
          </w:tcPr>
          <w:p w:rsidRPr="00DD3D51" w:rsidR="001E5D87" w:rsidP="00065C0A" w:rsidRDefault="001E5D87" w14:paraId="4D469E6B" w14:textId="77777777">
            <w:pPr>
              <w:rPr>
                <w:rFonts w:asciiTheme="minorHAnsi" w:hAnsiTheme="minorHAnsi"/>
              </w:rPr>
            </w:pPr>
            <w:proofErr w:type="spellStart"/>
            <w:r w:rsidRPr="7C0B6E5F">
              <w:rPr>
                <w:rFonts w:asciiTheme="minorHAnsi" w:hAnsiTheme="minorHAnsi"/>
              </w:rPr>
              <w:t>desloratadine (Caredin/Aerius)</w:t>
            </w:r>
            <w:proofErr w:type="spellEnd"/>
            <w:r w:rsidRPr="7C0B6E5F">
              <w:rPr>
                <w:rFonts w:asciiTheme="minorHAnsi" w:hAnsiTheme="minorHAnsi"/>
              </w:rPr>
              <w:t xml:space="preserve"/>
            </w:r>
            <w:proofErr w:type="spellStart"/>
            <w:r w:rsidRPr="7C0B6E5F">
              <w:rPr>
                <w:rFonts w:asciiTheme="minorHAnsi" w:hAnsiTheme="minorHAnsi"/>
              </w:rPr>
              <w:t/>
            </w:r>
            <w:proofErr w:type="spellEnd"/>
            <w:r w:rsidRPr="7C0B6E5F">
              <w:rPr>
                <w:rFonts w:asciiTheme="minorHAnsi" w:hAnsiTheme="minorHAnsi"/>
              </w:rPr>
              <w:t/>
            </w:r>
            <w:proofErr w:type="spellStart"/>
            <w:r w:rsidRPr="7C0B6E5F">
              <w:rPr>
                <w:rFonts w:asciiTheme="minorHAnsi" w:hAnsiTheme="minorHAnsi"/>
              </w:rPr>
              <w:t/>
            </w:r>
            <w:proofErr w:type="spellEnd"/>
            <w:r w:rsidRPr="7C0B6E5F">
              <w:rPr>
                <w:rFonts w:asciiTheme="minorHAnsi" w:hAnsiTheme="minorHAnsi"/>
              </w:rPr>
              <w:t/>
            </w:r>
          </w:p>
          <w:p w:rsidRPr="00DD3D51" w:rsidR="001E5D87" w:rsidP="00065C0A" w:rsidRDefault="001E5D87" w14:paraId="293854A1" w14:textId="77777777">
            <w:pPr>
              <w:rPr>
                <w:rFonts w:asciiTheme="minorHAnsi" w:hAnsiTheme="minorHAnsi"/>
              </w:rPr>
            </w:pPr>
            <w:r w:rsidRPr="7C0B6E5F">
              <w:rPr>
                <w:rFonts w:asciiTheme="minorHAnsi" w:hAnsiTheme="minorHAnsi"/>
              </w:rPr>
              <w:t>munsönderfallande tablett 2,5/5 mg</w:t>
            </w:r>
          </w:p>
          <w:p w:rsidRPr="00DD3D51" w:rsidR="001E5D87" w:rsidP="00065C0A" w:rsidRDefault="001E5D87" w14:paraId="7113623A" w14:textId="77777777">
            <w:pPr>
              <w:rPr>
                <w:rFonts w:asciiTheme="minorHAnsi" w:hAnsiTheme="minorHAnsi"/>
                <w:b/>
                <w:bCs/>
              </w:rPr>
            </w:pPr>
          </w:p>
        </w:tc>
        <w:tc>
          <w:tcPr>
            <w:tcW w:w="1842" w:type="dxa"/>
            <w:shd w:val="clear" w:color="auto" w:fill="auto"/>
          </w:tcPr>
          <w:p w:rsidRPr="00DD3D51" w:rsidR="001E5D87" w:rsidP="00065C0A" w:rsidRDefault="001E5D87" w14:paraId="0FAC3EB0" w14:textId="77777777">
            <w:pPr>
              <w:rPr>
                <w:rFonts w:asciiTheme="minorHAnsi" w:hAnsiTheme="minorHAnsi"/>
              </w:rPr>
            </w:pPr>
            <w:proofErr w:type="gramStart"/>
            <w:r w:rsidRPr="7C0B6E5F">
              <w:rPr>
                <w:rFonts w:asciiTheme="minorHAnsi" w:hAnsiTheme="minorHAnsi"/>
              </w:rPr>
              <w:t xml:space="preserve">6-12 år: 2,5 mg  </w:t>
            </w:r>
            <w:proofErr w:type="gramEnd"/>
            <w:r w:rsidRPr="7C0B6E5F">
              <w:rPr>
                <w:rFonts w:asciiTheme="minorHAnsi" w:hAnsiTheme="minorHAnsi"/>
              </w:rPr>
              <w:t xml:space="preserve"/>
            </w:r>
          </w:p>
          <w:p w:rsidR="001E5D87" w:rsidP="00065C0A" w:rsidRDefault="001E5D87" w14:paraId="5DEDA3E7" w14:textId="77777777">
            <w:pPr>
              <w:rPr>
                <w:rFonts w:asciiTheme="minorHAnsi" w:hAnsiTheme="minorHAnsi"/>
              </w:rPr>
            </w:pPr>
            <w:r w:rsidRPr="7C0B6E5F">
              <w:rPr>
                <w:rFonts w:asciiTheme="minorHAnsi" w:hAnsiTheme="minorHAnsi"/>
              </w:rPr>
              <w:t xml:space="preserve">&gt;12 år: 5 mg </w:t>
            </w:r>
          </w:p>
          <w:p w:rsidRPr="00DD3D51" w:rsidR="001E5D87" w:rsidP="00065C0A" w:rsidRDefault="001E5D87" w14:paraId="00B5B714" w14:textId="77777777">
            <w:pPr>
              <w:rPr>
                <w:rFonts w:asciiTheme="minorHAnsi" w:hAnsiTheme="minorHAnsi"/>
              </w:rPr>
            </w:pPr>
          </w:p>
        </w:tc>
        <w:tc>
          <w:tcPr>
            <w:tcW w:w="2523" w:type="dxa"/>
            <w:shd w:val="clear" w:color="auto" w:fill="auto"/>
          </w:tcPr>
          <w:p w:rsidRPr="00DD3D51" w:rsidR="001E5D87" w:rsidP="00065C0A" w:rsidRDefault="001E5D87" w14:paraId="563D2BCB" w14:textId="77777777">
            <w:pPr>
              <w:jc w:val="center"/>
              <w:rPr>
                <w:rFonts w:asciiTheme="minorHAnsi" w:hAnsiTheme="minorHAnsi"/>
              </w:rPr>
            </w:pPr>
            <w:r w:rsidRPr="7C0B6E5F">
              <w:rPr>
                <w:rFonts w:asciiTheme="minorHAnsi" w:hAnsiTheme="minorHAnsi"/>
              </w:rPr>
              <w:t>1</w:t>
            </w:r>
          </w:p>
        </w:tc>
        <w:tc>
          <w:tcPr>
            <w:tcW w:w="2552" w:type="dxa"/>
            <w:vMerge w:val="restart"/>
            <w:shd w:val="clear" w:color="auto" w:fill="auto"/>
          </w:tcPr>
          <w:p w:rsidRPr="00DD3D51" w:rsidR="001E5D87" w:rsidP="00065C0A" w:rsidRDefault="001E5D87" w14:paraId="03C5E710" w14:textId="77777777">
            <w:pPr>
              <w:pStyle w:val="paragraph"/>
              <w:spacing w:before="0" w:beforeAutospacing="0" w:after="0" w:afterAutospacing="0"/>
              <w:textAlignment w:val="baseline"/>
              <w:rPr>
                <w:rStyle w:val="normaltextrun"/>
                <w:rFonts w:cs="Arial" w:asciiTheme="minorHAnsi" w:hAnsiTheme="minorHAnsi"/>
                <w:b/>
                <w:bCs/>
                <w:sz w:val="22"/>
                <w:szCs w:val="22"/>
              </w:rPr>
            </w:pPr>
          </w:p>
          <w:p w:rsidRPr="00DD3D51" w:rsidR="001E5D87" w:rsidP="00065C0A" w:rsidRDefault="001E5D87" w14:paraId="5A3E075C" w14:textId="77777777">
            <w:pPr>
              <w:pStyle w:val="paragraph"/>
              <w:spacing w:before="0" w:beforeAutospacing="0" w:after="0" w:afterAutospacing="0"/>
              <w:textAlignment w:val="baseline"/>
              <w:rPr>
                <w:rStyle w:val="normaltextrun"/>
                <w:rFonts w:cs="Arial" w:asciiTheme="minorHAnsi" w:hAnsiTheme="minorHAnsi"/>
                <w:sz w:val="22"/>
                <w:szCs w:val="22"/>
              </w:rPr>
            </w:pPr>
            <w:r w:rsidRPr="7C0B6E5F">
              <w:rPr>
                <w:rStyle w:val="normaltextrun"/>
                <w:rFonts w:cs="Arial" w:asciiTheme="minorHAnsi" w:hAnsiTheme="minorHAnsi"/>
                <w:sz w:val="22"/>
                <w:szCs w:val="22"/>
              </w:rPr>
              <w:t xml:space="preserve">Full effekt inträder inom 30-60 min</w:t>
            </w:r>
            <w:proofErr w:type="gramStart"/>
            <w:r w:rsidRPr="7C0B6E5F">
              <w:rPr>
                <w:rStyle w:val="normaltextrun"/>
                <w:rFonts w:cs="Arial" w:asciiTheme="minorHAnsi" w:hAnsiTheme="minorHAnsi"/>
                <w:sz w:val="22"/>
                <w:szCs w:val="22"/>
              </w:rPr>
              <w:t/>
            </w:r>
            <w:proofErr w:type="gramEnd"/>
            <w:r w:rsidRPr="7C0B6E5F">
              <w:rPr>
                <w:rStyle w:val="normaltextrun"/>
                <w:rFonts w:cs="Arial" w:asciiTheme="minorHAnsi" w:hAnsiTheme="minorHAnsi"/>
                <w:sz w:val="22"/>
                <w:szCs w:val="22"/>
              </w:rPr>
              <w:t xml:space="preserve"/>
            </w:r>
          </w:p>
        </w:tc>
      </w:tr>
      <w:tr w:rsidRPr="00DD3D51" w:rsidR="001E5D87" w:rsidTr="00065C0A" w14:paraId="4B8B1E91" w14:textId="77777777">
        <w:trPr>
          <w:trHeight w:val="825"/>
        </w:trPr>
        <w:tc>
          <w:tcPr>
            <w:tcW w:w="2269" w:type="dxa"/>
            <w:vMerge/>
            <w:shd w:val="clear" w:color="auto" w:fill="auto"/>
          </w:tcPr>
          <w:p w:rsidRPr="00DD3D51" w:rsidR="001E5D87" w:rsidP="00065C0A" w:rsidRDefault="001E5D87" w14:paraId="482D827E" w14:textId="77777777">
            <w:pPr>
              <w:rPr>
                <w:rFonts w:asciiTheme="minorHAnsi" w:hAnsiTheme="minorHAnsi"/>
                <w:b/>
                <w:bCs/>
                <w:color w:val="FF0000"/>
                <w:szCs w:val="22"/>
              </w:rPr>
            </w:pPr>
          </w:p>
        </w:tc>
        <w:tc>
          <w:tcPr>
            <w:tcW w:w="1843" w:type="dxa"/>
            <w:shd w:val="clear" w:color="auto" w:fill="auto"/>
          </w:tcPr>
          <w:p w:rsidRPr="00DD3D51" w:rsidR="001E5D87" w:rsidP="00065C0A" w:rsidRDefault="001E5D87" w14:paraId="14F3F95D" w14:textId="77777777">
            <w:pPr>
              <w:rPr>
                <w:rFonts w:asciiTheme="minorHAnsi" w:hAnsiTheme="minorHAnsi"/>
              </w:rPr>
            </w:pPr>
            <w:proofErr w:type="spellStart"/>
            <w:r w:rsidRPr="7C0B6E5F">
              <w:rPr>
                <w:rFonts w:asciiTheme="minorHAnsi" w:hAnsiTheme="minorHAnsi"/>
              </w:rPr>
              <w:t>desloratadine (Aerius) oral lösning 0,5 mg/ml</w:t>
            </w:r>
            <w:proofErr w:type="spellEnd"/>
            <w:r w:rsidRPr="7C0B6E5F">
              <w:rPr>
                <w:rFonts w:asciiTheme="minorHAnsi" w:hAnsiTheme="minorHAnsi"/>
              </w:rPr>
              <w:t xml:space="preserve"/>
            </w:r>
            <w:proofErr w:type="spellStart"/>
            <w:r w:rsidRPr="7C0B6E5F">
              <w:rPr>
                <w:rFonts w:asciiTheme="minorHAnsi" w:hAnsiTheme="minorHAnsi"/>
              </w:rPr>
              <w:t/>
            </w:r>
            <w:proofErr w:type="spellEnd"/>
            <w:r w:rsidRPr="7C0B6E5F">
              <w:rPr>
                <w:rFonts w:asciiTheme="minorHAnsi" w:hAnsiTheme="minorHAnsi"/>
              </w:rPr>
              <w:t/>
            </w:r>
          </w:p>
          <w:p w:rsidRPr="00DD3D51" w:rsidR="001E5D87" w:rsidP="00065C0A" w:rsidRDefault="001E5D87" w14:paraId="6EB2133D" w14:textId="77777777">
            <w:pPr>
              <w:rPr>
                <w:rFonts w:asciiTheme="minorHAnsi" w:hAnsiTheme="minorHAnsi"/>
              </w:rPr>
            </w:pPr>
          </w:p>
        </w:tc>
        <w:tc>
          <w:tcPr>
            <w:tcW w:w="1842" w:type="dxa"/>
            <w:shd w:val="clear" w:color="auto" w:fill="auto"/>
          </w:tcPr>
          <w:p w:rsidRPr="1D5768EF" w:rsidR="001E5D87" w:rsidP="00065C0A" w:rsidRDefault="001E5D87" w14:paraId="4098FCAD" w14:textId="77777777">
            <w:pPr>
              <w:rPr>
                <w:rFonts w:asciiTheme="minorHAnsi" w:hAnsiTheme="minorHAnsi"/>
              </w:rPr>
            </w:pPr>
            <w:r w:rsidRPr="7C0B6E5F">
              <w:rPr>
                <w:rFonts w:asciiTheme="minorHAnsi" w:hAnsiTheme="minorHAnsi"/>
              </w:rPr>
              <w:t xml:space="preserve">&lt;6 år: 1,25 mg      ( 2,5 ml) </w:t>
            </w:r>
            <w:proofErr w:type="gramStart"/>
            <w:r w:rsidRPr="7C0B6E5F">
              <w:rPr>
                <w:rFonts w:asciiTheme="minorHAnsi" w:hAnsiTheme="minorHAnsi"/>
              </w:rPr>
              <w:t xml:space="preserve"/>
            </w:r>
            <w:proofErr w:type="gramEnd"/>
            <w:r w:rsidRPr="7C0B6E5F">
              <w:rPr>
                <w:rFonts w:asciiTheme="minorHAnsi" w:hAnsiTheme="minorHAnsi"/>
              </w:rPr>
              <w:t xml:space="preserve"/>
            </w:r>
          </w:p>
        </w:tc>
        <w:tc>
          <w:tcPr>
            <w:tcW w:w="2523" w:type="dxa"/>
            <w:shd w:val="clear" w:color="auto" w:fill="auto"/>
          </w:tcPr>
          <w:p w:rsidR="001E5D87" w:rsidP="00065C0A" w:rsidRDefault="001E5D87" w14:paraId="482259E1" w14:textId="77777777">
            <w:pPr>
              <w:jc w:val="center"/>
              <w:rPr>
                <w:rFonts w:asciiTheme="minorHAnsi" w:hAnsiTheme="minorHAnsi"/>
              </w:rPr>
            </w:pPr>
            <w:r w:rsidRPr="7C0B6E5F">
              <w:rPr>
                <w:rFonts w:asciiTheme="minorHAnsi" w:hAnsiTheme="minorHAnsi"/>
              </w:rPr>
              <w:t>1</w:t>
            </w:r>
          </w:p>
        </w:tc>
        <w:tc>
          <w:tcPr>
            <w:tcW w:w="2552" w:type="dxa"/>
            <w:vMerge/>
            <w:shd w:val="clear" w:color="auto" w:fill="auto"/>
          </w:tcPr>
          <w:p w:rsidRPr="00DD3D51" w:rsidR="001E5D87" w:rsidP="00065C0A" w:rsidRDefault="001E5D87" w14:paraId="68DEEF31" w14:textId="77777777">
            <w:pPr>
              <w:pStyle w:val="paragraph"/>
              <w:spacing w:before="0" w:beforeAutospacing="0" w:after="0" w:afterAutospacing="0"/>
              <w:textAlignment w:val="baseline"/>
              <w:rPr>
                <w:rStyle w:val="normaltextrun"/>
                <w:rFonts w:cs="Arial" w:asciiTheme="minorHAnsi" w:hAnsiTheme="minorHAnsi"/>
                <w:b/>
                <w:color w:val="FF0000"/>
                <w:sz w:val="22"/>
                <w:szCs w:val="22"/>
              </w:rPr>
            </w:pPr>
          </w:p>
        </w:tc>
      </w:tr>
      <w:tr w:rsidRPr="00DD3D51" w:rsidR="001E5D87" w:rsidTr="00065C0A" w14:paraId="3DEC4C34" w14:textId="77777777">
        <w:trPr>
          <w:trHeight w:val="1898"/>
        </w:trPr>
        <w:tc>
          <w:tcPr>
            <w:tcW w:w="2269" w:type="dxa"/>
            <w:vMerge w:val="restart"/>
            <w:shd w:val="clear" w:color="auto" w:fill="auto"/>
          </w:tcPr>
          <w:p w:rsidRPr="00DD3D51" w:rsidR="001E5D87" w:rsidP="00065C0A" w:rsidRDefault="001E5D87" w14:paraId="33206C81" w14:textId="77777777">
            <w:pPr>
              <w:rPr>
                <w:rFonts w:asciiTheme="minorHAnsi" w:hAnsiTheme="minorHAnsi"/>
                <w:b/>
                <w:bCs/>
              </w:rPr>
            </w:pPr>
            <w:r w:rsidRPr="7C0B6E5F">
              <w:rPr>
                <w:rFonts w:asciiTheme="minorHAnsi" w:hAnsiTheme="minorHAnsi"/>
                <w:b/>
                <w:bCs/>
              </w:rPr>
              <w:lastRenderedPageBreak/>
              <w:t xml:space="preserve">Feber och smärta </w:t>
            </w:r>
          </w:p>
          <w:p w:rsidRPr="00DD3D51" w:rsidR="001E5D87" w:rsidP="00065C0A" w:rsidRDefault="001E5D87" w14:paraId="7DEF63CE" w14:textId="77777777">
            <w:pPr>
              <w:rPr>
                <w:rFonts w:asciiTheme="minorHAnsi" w:hAnsiTheme="minorHAnsi"/>
                <w:b/>
                <w:bCs/>
              </w:rPr>
            </w:pPr>
            <w:r w:rsidRPr="7C0B6E5F">
              <w:rPr>
                <w:rFonts w:asciiTheme="minorHAnsi" w:hAnsiTheme="minorHAnsi"/>
              </w:rPr>
              <w:t>(såsom huvudvärk, tandvärk, menstruationssmärta)</w:t>
            </w:r>
          </w:p>
        </w:tc>
        <w:tc>
          <w:tcPr>
            <w:tcW w:w="1843" w:type="dxa"/>
            <w:shd w:val="clear" w:color="auto" w:fill="auto"/>
          </w:tcPr>
          <w:p w:rsidRPr="00DD3D51" w:rsidR="001E5D87" w:rsidP="00065C0A" w:rsidRDefault="001E5D87" w14:paraId="63D4D8F5" w14:textId="77777777">
            <w:pPr>
              <w:spacing w:before="100" w:beforeAutospacing="1"/>
              <w:rPr>
                <w:rFonts w:asciiTheme="minorHAnsi" w:hAnsiTheme="minorHAnsi"/>
                <w:b/>
                <w:bCs/>
                <w:sz w:val="2"/>
                <w:szCs w:val="2"/>
              </w:rPr>
            </w:pPr>
          </w:p>
          <w:p w:rsidRPr="00DD3D51" w:rsidR="001E5D87" w:rsidP="00065C0A" w:rsidRDefault="001E5D87" w14:paraId="77942A68" w14:textId="77777777">
            <w:pPr>
              <w:rPr>
                <w:rFonts w:asciiTheme="minorHAnsi" w:hAnsiTheme="minorHAnsi"/>
              </w:rPr>
            </w:pPr>
            <w:proofErr w:type="spellStart"/>
            <w:r w:rsidRPr="7C0B6E5F">
              <w:rPr>
                <w:rFonts w:asciiTheme="minorHAnsi" w:hAnsiTheme="minorHAnsi"/>
              </w:rPr>
              <w:t>paracetamol</w:t>
            </w:r>
            <w:proofErr w:type="spellEnd"/>
            <w:r w:rsidRPr="7C0B6E5F">
              <w:rPr>
                <w:rFonts w:asciiTheme="minorHAnsi" w:hAnsiTheme="minorHAnsi"/>
              </w:rPr>
              <w:t xml:space="preserve"> </w:t>
            </w:r>
          </w:p>
          <w:p w:rsidRPr="00DD3D51" w:rsidR="001E5D87" w:rsidP="00065C0A" w:rsidRDefault="001E5D87" w14:paraId="0A2BDE35" w14:textId="77777777">
            <w:pPr>
              <w:rPr>
                <w:rFonts w:asciiTheme="minorHAnsi" w:hAnsiTheme="minorHAnsi"/>
              </w:rPr>
            </w:pPr>
            <w:r w:rsidRPr="7C0B6E5F">
              <w:rPr>
                <w:rFonts w:asciiTheme="minorHAnsi" w:hAnsiTheme="minorHAnsi"/>
              </w:rPr>
              <w:t xml:space="preserve">oral lösning 24 mg/ml </w:t>
            </w:r>
          </w:p>
          <w:p w:rsidRPr="00DD3D51" w:rsidR="001E5D87" w:rsidP="00065C0A" w:rsidRDefault="001E5D87" w14:paraId="4FF845A2" w14:textId="77777777">
            <w:pPr>
              <w:rPr>
                <w:rFonts w:asciiTheme="minorHAnsi" w:hAnsiTheme="minorHAnsi"/>
              </w:rPr>
            </w:pPr>
            <w:r w:rsidRPr="7C0B6E5F">
              <w:rPr>
                <w:rFonts w:asciiTheme="minorHAnsi" w:hAnsiTheme="minorHAnsi"/>
              </w:rPr>
              <w:t xml:space="preserve">   </w:t>
            </w:r>
          </w:p>
          <w:p w:rsidRPr="00DD3D51" w:rsidR="001E5D87" w:rsidP="00065C0A" w:rsidRDefault="001E5D87" w14:paraId="02944267" w14:textId="77777777">
            <w:pPr>
              <w:rPr>
                <w:rFonts w:asciiTheme="minorHAnsi" w:hAnsiTheme="minorHAnsi"/>
                <w:b/>
                <w:bCs/>
              </w:rPr>
            </w:pPr>
            <w:r w:rsidRPr="7C0B6E5F">
              <w:rPr>
                <w:rFonts w:asciiTheme="minorHAnsi" w:hAnsiTheme="minorHAnsi"/>
              </w:rPr>
              <w:t xml:space="preserve">   </w:t>
            </w:r>
          </w:p>
        </w:tc>
        <w:tc>
          <w:tcPr>
            <w:tcW w:w="1842" w:type="dxa"/>
            <w:shd w:val="clear" w:color="auto" w:fill="auto"/>
          </w:tcPr>
          <w:p w:rsidRPr="00DD3D51" w:rsidR="001E5D87" w:rsidP="00065C0A" w:rsidRDefault="001E5D87" w14:paraId="0CC42823" w14:textId="77777777">
            <w:pPr>
              <w:rPr>
                <w:rFonts w:asciiTheme="minorHAnsi" w:hAnsiTheme="minorHAnsi"/>
              </w:rPr>
            </w:pPr>
            <w:proofErr w:type="gramStart"/>
            <w:r w:rsidRPr="7C0B6E5F">
              <w:rPr>
                <w:rFonts w:asciiTheme="minorHAnsi" w:hAnsiTheme="minorHAnsi"/>
              </w:rPr>
              <w:t xml:space="preserve">25-30 kg (7-9 år): </w:t>
            </w:r>
            <w:proofErr w:type="gramEnd"/>
            <w:r w:rsidRPr="7C0B6E5F">
              <w:rPr>
                <w:rFonts w:asciiTheme="minorHAnsi" w:hAnsiTheme="minorHAnsi"/>
              </w:rPr>
              <w:t xml:space="preserve"/>
            </w:r>
          </w:p>
          <w:p w:rsidRPr="00DD3D51" w:rsidR="001E5D87" w:rsidP="00065C0A" w:rsidRDefault="001E5D87" w14:paraId="5C447B77" w14:textId="77777777">
            <w:pPr>
              <w:rPr>
                <w:rFonts w:asciiTheme="minorHAnsi" w:hAnsiTheme="minorHAnsi"/>
              </w:rPr>
            </w:pPr>
            <w:r w:rsidRPr="7C0B6E5F">
              <w:rPr>
                <w:rFonts w:asciiTheme="minorHAnsi" w:hAnsiTheme="minorHAnsi"/>
              </w:rPr>
              <w:t xml:space="preserve">12,5 ml </w:t>
            </w:r>
          </w:p>
          <w:p w:rsidRPr="00DD3D51" w:rsidR="001E5D87" w:rsidP="00065C0A" w:rsidRDefault="001E5D87" w14:paraId="4A417044" w14:textId="77777777">
            <w:pPr>
              <w:rPr>
                <w:rFonts w:asciiTheme="minorHAnsi" w:hAnsiTheme="minorHAnsi"/>
              </w:rPr>
            </w:pPr>
            <w:proofErr w:type="gramStart"/>
            <w:r w:rsidRPr="7C0B6E5F">
              <w:rPr>
                <w:rFonts w:asciiTheme="minorHAnsi" w:hAnsiTheme="minorHAnsi"/>
              </w:rPr>
              <w:t xml:space="preserve">30-40 kg (9-12 år): 15 ml </w:t>
            </w:r>
            <w:proofErr w:type="gramEnd"/>
            <w:r w:rsidRPr="7C0B6E5F">
              <w:rPr>
                <w:rFonts w:asciiTheme="minorHAnsi" w:hAnsiTheme="minorHAnsi"/>
              </w:rPr>
              <w:t xml:space="preserve"/>
            </w:r>
          </w:p>
          <w:p w:rsidRPr="00DD3D51" w:rsidR="001E5D87" w:rsidP="00065C0A" w:rsidRDefault="001E5D87" w14:paraId="4B7CCEC6" w14:textId="77777777">
            <w:pPr>
              <w:rPr>
                <w:rFonts w:asciiTheme="minorHAnsi" w:hAnsiTheme="minorHAnsi"/>
                <w:b/>
                <w:bCs/>
              </w:rPr>
            </w:pPr>
            <w:r w:rsidRPr="7C0B6E5F">
              <w:rPr>
                <w:rFonts w:asciiTheme="minorHAnsi" w:hAnsiTheme="minorHAnsi"/>
              </w:rPr>
              <w:t xml:space="preserve">&gt;40 kg : 20 ml</w:t>
            </w:r>
            <w:proofErr w:type="gramStart"/>
            <w:r w:rsidRPr="7C0B6E5F">
              <w:rPr>
                <w:rFonts w:asciiTheme="minorHAnsi" w:hAnsiTheme="minorHAnsi"/>
              </w:rPr>
              <w:t/>
            </w:r>
            <w:proofErr w:type="gramEnd"/>
            <w:r w:rsidRPr="7C0B6E5F">
              <w:rPr>
                <w:rFonts w:asciiTheme="minorHAnsi" w:hAnsiTheme="minorHAnsi"/>
              </w:rPr>
              <w:t xml:space="preserve"/>
            </w:r>
          </w:p>
        </w:tc>
        <w:tc>
          <w:tcPr>
            <w:tcW w:w="2523" w:type="dxa"/>
            <w:vMerge w:val="restart"/>
            <w:shd w:val="clear" w:color="auto" w:fill="auto"/>
          </w:tcPr>
          <w:p w:rsidRPr="00DD3D51" w:rsidR="001E5D87" w:rsidP="00065C0A" w:rsidRDefault="001E5D87" w14:paraId="0E155541" w14:textId="77777777">
            <w:pPr>
              <w:rPr>
                <w:rFonts w:asciiTheme="minorHAnsi" w:hAnsiTheme="minorHAnsi"/>
              </w:rPr>
            </w:pPr>
            <w:r w:rsidRPr="7C0B6E5F">
              <w:rPr>
                <w:rFonts w:asciiTheme="minorHAnsi" w:hAnsiTheme="minorHAnsi"/>
              </w:rPr>
              <w:t xml:space="preserve">För samtliga preparat: var 4e-6e timme max 2 gånger </w:t>
            </w:r>
          </w:p>
          <w:p w:rsidRPr="00DD3D51" w:rsidR="001E5D87" w:rsidP="00065C0A" w:rsidRDefault="001E5D87" w14:paraId="6374517D" w14:textId="77777777">
            <w:pPr>
              <w:rPr>
                <w:rFonts w:asciiTheme="minorHAnsi" w:hAnsiTheme="minorHAnsi"/>
                <w:b/>
                <w:bCs/>
              </w:rPr>
            </w:pPr>
          </w:p>
        </w:tc>
        <w:tc>
          <w:tcPr>
            <w:tcW w:w="2552" w:type="dxa"/>
            <w:vMerge w:val="restart"/>
            <w:shd w:val="clear" w:color="auto" w:fill="auto"/>
          </w:tcPr>
          <w:p w:rsidRPr="00DD3D51" w:rsidR="001E5D87" w:rsidP="00065C0A" w:rsidRDefault="001E5D87" w14:paraId="00670F11" w14:textId="77777777">
            <w:pPr>
              <w:rPr>
                <w:rFonts w:asciiTheme="minorHAnsi" w:hAnsiTheme="minorHAnsi"/>
              </w:rPr>
            </w:pPr>
            <w:r w:rsidRPr="7C0B6E5F">
              <w:rPr>
                <w:rFonts w:asciiTheme="minorHAnsi" w:hAnsiTheme="minorHAnsi"/>
              </w:rPr>
              <w:t>Får inte ges om:</w:t>
            </w:r>
          </w:p>
          <w:p w:rsidRPr="00DD3D51" w:rsidR="001E5D87" w:rsidP="00065C0A" w:rsidRDefault="001E5D87" w14:paraId="0CB9ACD0" w14:textId="77777777">
            <w:pPr>
              <w:numPr>
                <w:ilvl w:val="0"/>
                <w:numId w:val="13"/>
              </w:numPr>
              <w:spacing w:after="240"/>
              <w:ind w:left="300"/>
              <w:rPr>
                <w:rFonts w:asciiTheme="minorHAnsi" w:hAnsiTheme="minorHAnsi"/>
                <w:color w:val="000000" w:themeColor="text1"/>
              </w:rPr>
            </w:pPr>
            <w:r w:rsidRPr="7C0B6E5F">
              <w:rPr>
                <w:rFonts w:asciiTheme="minorHAnsi" w:hAnsiTheme="minorHAnsi"/>
              </w:rPr>
              <w:t xml:space="preserve">barnet är svårt medtaget eller har magsmärtor, nackstelhet eller ryggvärk                                    </w:t>
            </w:r>
          </w:p>
          <w:p w:rsidRPr="00DD3D51" w:rsidR="001E5D87" w:rsidP="00065C0A" w:rsidRDefault="001E5D87" w14:paraId="4A274C6E" w14:textId="77777777">
            <w:pPr>
              <w:numPr>
                <w:ilvl w:val="0"/>
                <w:numId w:val="13"/>
              </w:numPr>
              <w:spacing w:after="240"/>
              <w:ind w:left="300"/>
              <w:rPr>
                <w:rFonts w:asciiTheme="minorHAnsi" w:hAnsiTheme="minorHAnsi"/>
                <w:color w:val="000000" w:themeColor="text1"/>
              </w:rPr>
            </w:pPr>
            <w:r w:rsidRPr="7C0B6E5F">
              <w:rPr>
                <w:rFonts w:asciiTheme="minorHAnsi" w:hAnsiTheme="minorHAnsi"/>
              </w:rPr>
              <w:t>barnet har svåra besvär från öron, svalg eller luftrör.</w:t>
            </w:r>
          </w:p>
          <w:p w:rsidRPr="00DD3D51" w:rsidR="001E5D87" w:rsidP="00065C0A" w:rsidRDefault="001E5D87" w14:paraId="60ABE7E6" w14:textId="77777777">
            <w:pPr>
              <w:rPr>
                <w:rFonts w:asciiTheme="minorHAnsi" w:hAnsiTheme="minorHAnsi"/>
                <w:b/>
                <w:bCs/>
              </w:rPr>
            </w:pPr>
          </w:p>
        </w:tc>
      </w:tr>
      <w:tr w:rsidRPr="00DD3D51" w:rsidR="001E5D87" w:rsidTr="00065C0A" w14:paraId="4C6CB573" w14:textId="77777777">
        <w:trPr>
          <w:trHeight w:val="945"/>
        </w:trPr>
        <w:tc>
          <w:tcPr>
            <w:tcW w:w="2269" w:type="dxa"/>
            <w:vMerge/>
            <w:shd w:val="clear" w:color="auto" w:fill="auto"/>
          </w:tcPr>
          <w:p w:rsidRPr="00DD3D51" w:rsidR="001E5D87" w:rsidP="00065C0A" w:rsidRDefault="001E5D87" w14:paraId="2D344514" w14:textId="77777777">
            <w:pPr>
              <w:rPr>
                <w:rFonts w:asciiTheme="minorHAnsi" w:hAnsiTheme="minorHAnsi"/>
                <w:b/>
                <w:bCs/>
                <w:color w:val="FF0000"/>
                <w:szCs w:val="22"/>
              </w:rPr>
            </w:pPr>
          </w:p>
        </w:tc>
        <w:tc>
          <w:tcPr>
            <w:tcW w:w="1843" w:type="dxa"/>
            <w:shd w:val="clear" w:color="auto" w:fill="auto"/>
          </w:tcPr>
          <w:p w:rsidRPr="00DD3D51" w:rsidR="001E5D87" w:rsidP="00065C0A" w:rsidRDefault="001E5D87" w14:paraId="494AD01B" w14:textId="77777777">
            <w:pPr>
              <w:rPr>
                <w:rFonts w:asciiTheme="minorHAnsi" w:hAnsiTheme="minorHAnsi"/>
              </w:rPr>
            </w:pPr>
            <w:proofErr w:type="spellStart"/>
            <w:r w:rsidRPr="7C0B6E5F">
              <w:rPr>
                <w:rFonts w:asciiTheme="minorHAnsi" w:hAnsiTheme="minorHAnsi"/>
              </w:rPr>
              <w:t>paracetamol</w:t>
            </w:r>
            <w:proofErr w:type="spellEnd"/>
            <w:r w:rsidRPr="7C0B6E5F">
              <w:rPr>
                <w:rFonts w:asciiTheme="minorHAnsi" w:hAnsiTheme="minorHAnsi"/>
              </w:rPr>
              <w:t xml:space="preserve"> </w:t>
            </w:r>
          </w:p>
          <w:p w:rsidRPr="00DD3D51" w:rsidR="001E5D87" w:rsidP="00065C0A" w:rsidRDefault="001E5D87" w14:paraId="561E6C5B" w14:textId="77777777">
            <w:pPr>
              <w:rPr>
                <w:rFonts w:asciiTheme="minorHAnsi" w:hAnsiTheme="minorHAnsi"/>
              </w:rPr>
            </w:pPr>
            <w:proofErr w:type="spellStart"/>
            <w:r w:rsidRPr="7C0B6E5F">
              <w:rPr>
                <w:rFonts w:asciiTheme="minorHAnsi" w:hAnsiTheme="minorHAnsi"/>
              </w:rPr>
              <w:t xml:space="preserve">munsönderf. tabl. 250 mg </w:t>
            </w:r>
            <w:proofErr w:type="spellEnd"/>
            <w:r w:rsidRPr="7C0B6E5F">
              <w:rPr>
                <w:rFonts w:asciiTheme="minorHAnsi" w:hAnsiTheme="minorHAnsi"/>
              </w:rPr>
              <w:t xml:space="preserve"/>
            </w:r>
            <w:proofErr w:type="spellStart"/>
            <w:r w:rsidRPr="7C0B6E5F">
              <w:rPr>
                <w:rFonts w:asciiTheme="minorHAnsi" w:hAnsiTheme="minorHAnsi"/>
              </w:rPr>
              <w:t/>
            </w:r>
            <w:proofErr w:type="spellEnd"/>
            <w:r w:rsidRPr="7C0B6E5F">
              <w:rPr>
                <w:rFonts w:asciiTheme="minorHAnsi" w:hAnsiTheme="minorHAnsi"/>
              </w:rPr>
              <w:t xml:space="preserve"/>
            </w:r>
          </w:p>
          <w:p w:rsidRPr="00DD3D51" w:rsidR="001E5D87" w:rsidP="00065C0A" w:rsidRDefault="001E5D87" w14:paraId="682FC303" w14:textId="77777777">
            <w:pPr>
              <w:rPr>
                <w:rFonts w:asciiTheme="minorHAnsi" w:hAnsiTheme="minorHAnsi"/>
                <w:sz w:val="2"/>
                <w:szCs w:val="2"/>
              </w:rPr>
            </w:pPr>
          </w:p>
        </w:tc>
        <w:tc>
          <w:tcPr>
            <w:tcW w:w="1842" w:type="dxa"/>
            <w:shd w:val="clear" w:color="auto" w:fill="auto"/>
          </w:tcPr>
          <w:p w:rsidRPr="00DD3D51" w:rsidR="001E5D87" w:rsidP="00065C0A" w:rsidRDefault="001E5D87" w14:paraId="0B592FC5" w14:textId="77777777">
            <w:pPr>
              <w:rPr>
                <w:rFonts w:asciiTheme="minorHAnsi" w:hAnsiTheme="minorHAnsi"/>
              </w:rPr>
            </w:pPr>
            <w:r w:rsidRPr="7C0B6E5F">
              <w:rPr>
                <w:rFonts w:asciiTheme="minorHAnsi" w:hAnsiTheme="minorHAnsi"/>
              </w:rPr>
              <w:t xml:space="preserve">25 – 40 kg (7-12 år : 1 tablett </w:t>
            </w:r>
            <w:proofErr w:type="gramStart"/>
            <w:r w:rsidRPr="7C0B6E5F">
              <w:rPr>
                <w:rFonts w:asciiTheme="minorHAnsi" w:hAnsiTheme="minorHAnsi"/>
              </w:rPr>
              <w:t/>
            </w:r>
            <w:proofErr w:type="gramEnd"/>
            <w:r w:rsidRPr="7C0B6E5F">
              <w:rPr>
                <w:rFonts w:asciiTheme="minorHAnsi" w:hAnsiTheme="minorHAnsi"/>
              </w:rPr>
              <w:t xml:space="preserve"/>
            </w:r>
          </w:p>
          <w:p w:rsidRPr="00DD3D51" w:rsidR="001E5D87" w:rsidP="00065C0A" w:rsidRDefault="001E5D87" w14:paraId="778A5EB2" w14:textId="77777777">
            <w:pPr>
              <w:rPr>
                <w:rFonts w:asciiTheme="minorHAnsi" w:hAnsiTheme="minorHAnsi"/>
              </w:rPr>
            </w:pPr>
            <w:r w:rsidRPr="7C0B6E5F">
              <w:rPr>
                <w:rFonts w:asciiTheme="minorHAnsi" w:hAnsiTheme="minorHAnsi"/>
              </w:rPr>
              <w:t xml:space="preserve">&gt;40kg: 1-2 tabletter</w:t>
            </w:r>
            <w:proofErr w:type="gramStart"/>
            <w:r w:rsidRPr="7C0B6E5F">
              <w:rPr>
                <w:rFonts w:asciiTheme="minorHAnsi" w:hAnsiTheme="minorHAnsi"/>
              </w:rPr>
              <w:t/>
            </w:r>
            <w:proofErr w:type="gramEnd"/>
            <w:r w:rsidRPr="7C0B6E5F">
              <w:rPr>
                <w:rFonts w:asciiTheme="minorHAnsi" w:hAnsiTheme="minorHAnsi"/>
              </w:rPr>
              <w:t xml:space="preserve"/>
            </w:r>
          </w:p>
          <w:p w:rsidRPr="00DD3D51" w:rsidR="001E5D87" w:rsidP="00065C0A" w:rsidRDefault="001E5D87" w14:paraId="125FD378" w14:textId="77777777">
            <w:pPr>
              <w:rPr>
                <w:rFonts w:asciiTheme="minorHAnsi" w:hAnsiTheme="minorHAnsi"/>
              </w:rPr>
            </w:pPr>
          </w:p>
        </w:tc>
        <w:tc>
          <w:tcPr>
            <w:tcW w:w="2523" w:type="dxa"/>
            <w:vMerge/>
            <w:shd w:val="clear" w:color="auto" w:fill="auto"/>
          </w:tcPr>
          <w:p w:rsidRPr="00DD3D51" w:rsidR="001E5D87" w:rsidP="00065C0A" w:rsidRDefault="001E5D87" w14:paraId="01405F5D" w14:textId="77777777">
            <w:pPr>
              <w:rPr>
                <w:rFonts w:asciiTheme="minorHAnsi" w:hAnsiTheme="minorHAnsi"/>
                <w:b/>
                <w:bCs/>
                <w:color w:val="FF0000"/>
                <w:szCs w:val="22"/>
              </w:rPr>
            </w:pPr>
          </w:p>
        </w:tc>
        <w:tc>
          <w:tcPr>
            <w:tcW w:w="2552" w:type="dxa"/>
            <w:vMerge/>
            <w:shd w:val="clear" w:color="auto" w:fill="auto"/>
          </w:tcPr>
          <w:p w:rsidRPr="00DD3D51" w:rsidR="001E5D87" w:rsidP="00065C0A" w:rsidRDefault="001E5D87" w14:paraId="1D97322D" w14:textId="77777777">
            <w:pPr>
              <w:rPr>
                <w:rFonts w:asciiTheme="minorHAnsi" w:hAnsiTheme="minorHAnsi"/>
                <w:b/>
                <w:bCs/>
                <w:color w:val="FF0000"/>
                <w:szCs w:val="22"/>
              </w:rPr>
            </w:pPr>
          </w:p>
        </w:tc>
      </w:tr>
      <w:tr w:rsidRPr="00DD3D51" w:rsidR="001E5D87" w:rsidTr="00065C0A" w14:paraId="61C5520E" w14:textId="77777777">
        <w:trPr>
          <w:trHeight w:val="945"/>
        </w:trPr>
        <w:tc>
          <w:tcPr>
            <w:tcW w:w="2269" w:type="dxa"/>
            <w:vMerge/>
            <w:shd w:val="clear" w:color="auto" w:fill="auto"/>
          </w:tcPr>
          <w:p w:rsidRPr="00DD3D51" w:rsidR="001E5D87" w:rsidP="00065C0A" w:rsidRDefault="001E5D87" w14:paraId="0179DE9A" w14:textId="77777777">
            <w:pPr>
              <w:rPr>
                <w:rFonts w:asciiTheme="minorHAnsi" w:hAnsiTheme="minorHAnsi"/>
                <w:b/>
                <w:bCs/>
                <w:color w:val="FF0000"/>
                <w:szCs w:val="22"/>
              </w:rPr>
            </w:pPr>
          </w:p>
        </w:tc>
        <w:tc>
          <w:tcPr>
            <w:tcW w:w="1843" w:type="dxa"/>
            <w:shd w:val="clear" w:color="auto" w:fill="auto"/>
          </w:tcPr>
          <w:p w:rsidRPr="00DD3D51" w:rsidR="001E5D87" w:rsidP="00065C0A" w:rsidRDefault="001E5D87" w14:paraId="3B5D5F43" w14:textId="77777777">
            <w:pPr>
              <w:rPr>
                <w:rFonts w:asciiTheme="minorHAnsi" w:hAnsiTheme="minorHAnsi"/>
              </w:rPr>
            </w:pPr>
            <w:proofErr w:type="spellStart"/>
            <w:r w:rsidRPr="7C0B6E5F">
              <w:rPr>
                <w:rFonts w:asciiTheme="minorHAnsi" w:hAnsiTheme="minorHAnsi"/>
              </w:rPr>
              <w:t>paracetamol tablett 500 mg</w:t>
            </w:r>
            <w:proofErr w:type="spellEnd"/>
            <w:r w:rsidRPr="7C0B6E5F">
              <w:rPr>
                <w:rFonts w:asciiTheme="minorHAnsi" w:hAnsiTheme="minorHAnsi"/>
              </w:rPr>
              <w:t xml:space="preserve"/>
            </w:r>
          </w:p>
        </w:tc>
        <w:tc>
          <w:tcPr>
            <w:tcW w:w="1842" w:type="dxa"/>
            <w:shd w:val="clear" w:color="auto" w:fill="auto"/>
          </w:tcPr>
          <w:p w:rsidRPr="00DD3D51" w:rsidR="001E5D87" w:rsidP="00065C0A" w:rsidRDefault="001E5D87" w14:paraId="081C525B" w14:textId="77777777">
            <w:pPr>
              <w:rPr>
                <w:rFonts w:asciiTheme="minorHAnsi" w:hAnsiTheme="minorHAnsi"/>
              </w:rPr>
            </w:pPr>
            <w:r w:rsidRPr="7C0B6E5F">
              <w:rPr>
                <w:rFonts w:asciiTheme="minorHAnsi" w:hAnsiTheme="minorHAnsi"/>
              </w:rPr>
              <w:t>(&gt;40kg):</w:t>
            </w:r>
            <w:r w:rsidRPr="7C0B6E5F">
              <w:rPr>
                <w:rFonts w:asciiTheme="minorHAnsi" w:hAnsiTheme="minorHAnsi"/>
                <w:b/>
                <w:bCs/>
              </w:rPr>
              <w:t xml:space="preserve"> </w:t>
            </w:r>
            <w:r w:rsidRPr="7C0B6E5F">
              <w:rPr>
                <w:rFonts w:asciiTheme="minorHAnsi" w:hAnsiTheme="minorHAnsi"/>
              </w:rPr>
              <w:t xml:space="preserve">1-2 tabletter  (dock max 15 mg/kg per doseringstillfälle)</w:t>
            </w:r>
            <w:proofErr w:type="gramStart"/>
            <w:r w:rsidRPr="7C0B6E5F">
              <w:rPr>
                <w:rFonts w:asciiTheme="minorHAnsi" w:hAnsiTheme="minorHAnsi"/>
              </w:rPr>
              <w:t/>
            </w:r>
            <w:proofErr w:type="gramEnd"/>
            <w:r w:rsidRPr="7C0B6E5F">
              <w:rPr>
                <w:rFonts w:asciiTheme="minorHAnsi" w:hAnsiTheme="minorHAnsi"/>
              </w:rPr>
              <w:t/>
            </w:r>
          </w:p>
          <w:p w:rsidRPr="00DD3D51" w:rsidR="001E5D87" w:rsidP="00065C0A" w:rsidRDefault="001E5D87" w14:paraId="419010CD" w14:textId="77777777">
            <w:pPr>
              <w:spacing w:before="100" w:beforeAutospacing="1"/>
              <w:rPr>
                <w:rFonts w:asciiTheme="minorHAnsi" w:hAnsiTheme="minorHAnsi"/>
                <w:b/>
                <w:bCs/>
              </w:rPr>
            </w:pPr>
          </w:p>
          <w:p w:rsidRPr="00DD3D51" w:rsidR="001E5D87" w:rsidP="00065C0A" w:rsidRDefault="001E5D87" w14:paraId="4EE15499" w14:textId="77777777">
            <w:pPr>
              <w:rPr>
                <w:rFonts w:asciiTheme="minorHAnsi" w:hAnsiTheme="minorHAnsi"/>
              </w:rPr>
            </w:pPr>
          </w:p>
        </w:tc>
        <w:tc>
          <w:tcPr>
            <w:tcW w:w="2523" w:type="dxa"/>
            <w:vMerge/>
            <w:shd w:val="clear" w:color="auto" w:fill="auto"/>
          </w:tcPr>
          <w:p w:rsidRPr="00DD3D51" w:rsidR="001E5D87" w:rsidP="00065C0A" w:rsidRDefault="001E5D87" w14:paraId="35776067" w14:textId="77777777">
            <w:pPr>
              <w:rPr>
                <w:rFonts w:asciiTheme="minorHAnsi" w:hAnsiTheme="minorHAnsi"/>
                <w:b/>
                <w:bCs/>
                <w:color w:val="FF0000"/>
                <w:szCs w:val="22"/>
              </w:rPr>
            </w:pPr>
          </w:p>
        </w:tc>
        <w:tc>
          <w:tcPr>
            <w:tcW w:w="2552" w:type="dxa"/>
            <w:vMerge/>
            <w:shd w:val="clear" w:color="auto" w:fill="auto"/>
          </w:tcPr>
          <w:p w:rsidRPr="00DD3D51" w:rsidR="001E5D87" w:rsidP="00065C0A" w:rsidRDefault="001E5D87" w14:paraId="3FBA1BB2" w14:textId="77777777">
            <w:pPr>
              <w:rPr>
                <w:rFonts w:asciiTheme="minorHAnsi" w:hAnsiTheme="minorHAnsi"/>
                <w:b/>
                <w:bCs/>
                <w:color w:val="FF0000"/>
                <w:szCs w:val="22"/>
              </w:rPr>
            </w:pPr>
          </w:p>
        </w:tc>
      </w:tr>
      <w:tr w:rsidRPr="00DD3D51" w:rsidR="001E5D87" w:rsidTr="00065C0A" w14:paraId="371AD177" w14:textId="77777777">
        <w:tc>
          <w:tcPr>
            <w:tcW w:w="2269" w:type="dxa"/>
            <w:shd w:val="clear" w:color="auto" w:fill="auto"/>
          </w:tcPr>
          <w:p w:rsidRPr="00DD3D51" w:rsidR="001E5D87" w:rsidP="00065C0A" w:rsidRDefault="001E5D87" w14:paraId="69E9CD7B" w14:textId="77777777">
            <w:pPr>
              <w:rPr>
                <w:rFonts w:asciiTheme="minorHAnsi" w:hAnsiTheme="minorHAnsi"/>
                <w:b/>
                <w:bCs/>
              </w:rPr>
            </w:pPr>
            <w:r w:rsidRPr="7C0B6E5F">
              <w:rPr>
                <w:rFonts w:asciiTheme="minorHAnsi" w:hAnsiTheme="minorHAnsi"/>
                <w:b/>
                <w:bCs/>
              </w:rPr>
              <w:t>Förstoppning i ändtarm</w:t>
            </w:r>
          </w:p>
          <w:p w:rsidRPr="00DD3D51" w:rsidR="001E5D87" w:rsidP="00065C0A" w:rsidRDefault="001E5D87" w14:paraId="497CE530" w14:textId="77777777">
            <w:pPr>
              <w:rPr>
                <w:rFonts w:asciiTheme="minorHAnsi" w:hAnsiTheme="minorHAnsi"/>
                <w:b/>
                <w:bCs/>
              </w:rPr>
            </w:pPr>
          </w:p>
          <w:p w:rsidRPr="00DD3D51" w:rsidR="001E5D87" w:rsidP="00065C0A" w:rsidRDefault="001E5D87" w14:paraId="577145CB" w14:textId="77777777">
            <w:pPr>
              <w:rPr>
                <w:rFonts w:asciiTheme="minorHAnsi" w:hAnsiTheme="minorHAnsi"/>
                <w:b/>
                <w:bCs/>
              </w:rPr>
            </w:pPr>
          </w:p>
        </w:tc>
        <w:tc>
          <w:tcPr>
            <w:tcW w:w="1843" w:type="dxa"/>
            <w:shd w:val="clear" w:color="auto" w:fill="auto"/>
          </w:tcPr>
          <w:p w:rsidRPr="00DD3D51" w:rsidR="001E5D87" w:rsidP="00065C0A" w:rsidRDefault="001E5D87" w14:paraId="2F8F510B" w14:textId="77777777">
            <w:pPr>
              <w:rPr>
                <w:rFonts w:asciiTheme="minorHAnsi" w:hAnsiTheme="minorHAnsi"/>
              </w:rPr>
            </w:pPr>
            <w:proofErr w:type="spellStart"/>
            <w:r w:rsidRPr="7C0B6E5F">
              <w:rPr>
                <w:rFonts w:asciiTheme="minorHAnsi" w:hAnsiTheme="minorHAnsi"/>
              </w:rPr>
              <w:t>Sorbitol (Resulax)</w:t>
            </w:r>
            <w:proofErr w:type="spellEnd"/>
            <w:r w:rsidRPr="7C0B6E5F">
              <w:rPr>
                <w:rFonts w:asciiTheme="minorHAnsi" w:hAnsiTheme="minorHAnsi"/>
              </w:rPr>
              <w:t xml:space="preserve"/>
            </w:r>
            <w:proofErr w:type="spellStart"/>
            <w:r w:rsidRPr="7C0B6E5F">
              <w:rPr>
                <w:rFonts w:asciiTheme="minorHAnsi" w:hAnsiTheme="minorHAnsi"/>
              </w:rPr>
              <w:t/>
            </w:r>
            <w:proofErr w:type="spellEnd"/>
            <w:r w:rsidRPr="7C0B6E5F">
              <w:rPr>
                <w:rFonts w:asciiTheme="minorHAnsi" w:hAnsiTheme="minorHAnsi"/>
              </w:rPr>
              <w:t/>
            </w:r>
          </w:p>
          <w:p w:rsidRPr="00DD3D51" w:rsidR="001E5D87" w:rsidP="00065C0A" w:rsidRDefault="001E5D87" w14:paraId="2824D3BC" w14:textId="77777777">
            <w:pPr>
              <w:rPr>
                <w:rFonts w:asciiTheme="minorHAnsi" w:hAnsiTheme="minorHAnsi"/>
              </w:rPr>
            </w:pPr>
          </w:p>
        </w:tc>
        <w:tc>
          <w:tcPr>
            <w:tcW w:w="1842" w:type="dxa"/>
            <w:shd w:val="clear" w:color="auto" w:fill="auto"/>
          </w:tcPr>
          <w:p w:rsidRPr="00DD3D51" w:rsidR="001E5D87" w:rsidP="00065C0A" w:rsidRDefault="001E5D87" w14:paraId="27DBAABD" w14:textId="77777777">
            <w:pPr>
              <w:rPr>
                <w:rFonts w:asciiTheme="minorHAnsi" w:hAnsiTheme="minorHAnsi"/>
              </w:rPr>
            </w:pPr>
            <w:r w:rsidRPr="7C0B6E5F">
              <w:rPr>
                <w:rFonts w:asciiTheme="minorHAnsi" w:hAnsiTheme="minorHAnsi"/>
              </w:rPr>
              <w:t>10 ml rektalt som engångsdos</w:t>
            </w:r>
          </w:p>
        </w:tc>
        <w:tc>
          <w:tcPr>
            <w:tcW w:w="2523" w:type="dxa"/>
            <w:shd w:val="clear" w:color="auto" w:fill="auto"/>
          </w:tcPr>
          <w:p w:rsidRPr="00DD3D51" w:rsidR="001E5D87" w:rsidP="00065C0A" w:rsidRDefault="001E5D87" w14:paraId="3131ED87" w14:textId="77777777">
            <w:pPr>
              <w:spacing w:before="100" w:beforeAutospacing="1" w:after="100" w:afterAutospacing="1"/>
              <w:jc w:val="center"/>
              <w:rPr>
                <w:rFonts w:asciiTheme="minorHAnsi" w:hAnsiTheme="minorHAnsi"/>
              </w:rPr>
            </w:pPr>
            <w:r w:rsidRPr="7C0B6E5F">
              <w:rPr>
                <w:rFonts w:asciiTheme="minorHAnsi" w:hAnsiTheme="minorHAnsi"/>
              </w:rPr>
              <w:t>Högst 2 ggr på ett dygn</w:t>
            </w:r>
          </w:p>
          <w:p w:rsidRPr="00DD3D51" w:rsidR="001E5D87" w:rsidP="00065C0A" w:rsidRDefault="001E5D87" w14:paraId="637217DA" w14:textId="77777777">
            <w:pPr>
              <w:rPr>
                <w:rFonts w:asciiTheme="minorHAnsi" w:hAnsiTheme="minorHAnsi"/>
                <w:b/>
                <w:bCs/>
              </w:rPr>
            </w:pPr>
          </w:p>
        </w:tc>
        <w:tc>
          <w:tcPr>
            <w:tcW w:w="2552" w:type="dxa"/>
            <w:shd w:val="clear" w:color="auto" w:fill="auto"/>
          </w:tcPr>
          <w:p w:rsidRPr="00DD3D51" w:rsidR="001E5D87" w:rsidP="00065C0A" w:rsidRDefault="001E5D87" w14:paraId="2B09EECC" w14:textId="77777777">
            <w:pPr>
              <w:spacing w:before="100" w:beforeAutospacing="1" w:after="100" w:afterAutospacing="1"/>
              <w:rPr>
                <w:rFonts w:asciiTheme="minorHAnsi" w:hAnsiTheme="minorHAnsi"/>
                <w:b/>
                <w:bCs/>
              </w:rPr>
            </w:pPr>
            <w:r w:rsidRPr="7C0B6E5F">
              <w:rPr>
                <w:rFonts w:asciiTheme="minorHAnsi" w:hAnsiTheme="minorHAnsi"/>
                <w:i/>
                <w:iCs/>
              </w:rPr>
              <w:t xml:space="preserve">På barn &lt;3 år införs tubspetsen halva längden</w:t>
            </w:r>
            <w:proofErr w:type="spellStart"/>
            <w:r w:rsidRPr="7C0B6E5F">
              <w:rPr>
                <w:rFonts w:asciiTheme="minorHAnsi" w:hAnsiTheme="minorHAnsi"/>
                <w:i/>
                <w:iCs/>
              </w:rPr>
              <w:t/>
            </w:r>
            <w:proofErr w:type="spellEnd"/>
            <w:r w:rsidRPr="7C0B6E5F">
              <w:rPr>
                <w:rFonts w:asciiTheme="minorHAnsi" w:hAnsiTheme="minorHAnsi"/>
                <w:i/>
                <w:iCs/>
              </w:rPr>
              <w:t xml:space="preserve"/>
            </w:r>
            <w:r w:rsidRPr="7C0B6E5F">
              <w:rPr>
                <w:rFonts w:asciiTheme="minorHAnsi" w:hAnsiTheme="minorHAnsi"/>
              </w:rPr>
              <w:t xml:space="preserve">.  </w:t>
            </w:r>
          </w:p>
        </w:tc>
      </w:tr>
      <w:tr w:rsidRPr="00DD3D51" w:rsidR="001E5D87" w:rsidTr="00065C0A" w14:paraId="7D253601" w14:textId="77777777">
        <w:trPr>
          <w:trHeight w:val="1613"/>
        </w:trPr>
        <w:tc>
          <w:tcPr>
            <w:tcW w:w="2269" w:type="dxa"/>
            <w:vMerge w:val="restart"/>
            <w:shd w:val="clear" w:color="auto" w:fill="auto"/>
          </w:tcPr>
          <w:p w:rsidRPr="00DD3D51" w:rsidR="001E5D87" w:rsidP="00065C0A" w:rsidRDefault="001E5D87" w14:paraId="1AE29567" w14:textId="77777777">
            <w:pPr>
              <w:rPr>
                <w:rFonts w:asciiTheme="minorHAnsi" w:hAnsiTheme="minorHAnsi"/>
                <w:b/>
                <w:bCs/>
              </w:rPr>
            </w:pPr>
            <w:r w:rsidRPr="7C0B6E5F">
              <w:rPr>
                <w:rFonts w:asciiTheme="minorHAnsi" w:hAnsiTheme="minorHAnsi"/>
                <w:b/>
                <w:bCs/>
              </w:rPr>
              <w:t>Nästäppa vid förkylning</w:t>
            </w:r>
          </w:p>
        </w:tc>
        <w:tc>
          <w:tcPr>
            <w:tcW w:w="1843" w:type="dxa"/>
            <w:shd w:val="clear" w:color="auto" w:fill="auto"/>
          </w:tcPr>
          <w:p w:rsidRPr="00DD3D51" w:rsidR="001E5D87" w:rsidP="00065C0A" w:rsidRDefault="001E5D87" w14:paraId="018A5BBA" w14:textId="77777777">
            <w:pPr>
              <w:rPr>
                <w:rFonts w:asciiTheme="minorHAnsi" w:hAnsiTheme="minorHAnsi"/>
              </w:rPr>
            </w:pPr>
            <w:proofErr w:type="spellStart"/>
            <w:r w:rsidRPr="7C0B6E5F">
              <w:rPr>
                <w:rFonts w:asciiTheme="minorHAnsi" w:hAnsiTheme="minorHAnsi"/>
              </w:rPr>
              <w:t>oximetazolin (Nezeril)</w:t>
            </w:r>
            <w:proofErr w:type="spellEnd"/>
            <w:r w:rsidRPr="7C0B6E5F">
              <w:rPr>
                <w:rFonts w:asciiTheme="minorHAnsi" w:hAnsiTheme="minorHAnsi"/>
              </w:rPr>
              <w:t xml:space="preserve"/>
            </w:r>
            <w:proofErr w:type="spellStart"/>
            <w:r w:rsidRPr="7C0B6E5F">
              <w:rPr>
                <w:rFonts w:asciiTheme="minorHAnsi" w:hAnsiTheme="minorHAnsi"/>
              </w:rPr>
              <w:t/>
            </w:r>
            <w:proofErr w:type="spellEnd"/>
            <w:r w:rsidRPr="7C0B6E5F">
              <w:rPr>
                <w:rFonts w:asciiTheme="minorHAnsi" w:hAnsiTheme="minorHAnsi"/>
              </w:rPr>
              <w:t/>
            </w:r>
          </w:p>
          <w:p w:rsidRPr="00DD3D51" w:rsidR="001E5D87" w:rsidP="00065C0A" w:rsidRDefault="001E5D87" w14:paraId="33ED90BD" w14:textId="77777777">
            <w:pPr>
              <w:rPr>
                <w:rFonts w:asciiTheme="minorHAnsi" w:hAnsiTheme="minorHAnsi"/>
              </w:rPr>
            </w:pPr>
            <w:proofErr w:type="spellStart"/>
            <w:r w:rsidRPr="7C0B6E5F">
              <w:rPr>
                <w:rFonts w:asciiTheme="minorHAnsi" w:hAnsiTheme="minorHAnsi"/>
              </w:rPr>
              <w:t xml:space="preserve">Endospipett 0,25 mg/ml </w:t>
            </w:r>
            <w:proofErr w:type="spellEnd"/>
            <w:r w:rsidRPr="7C0B6E5F">
              <w:rPr>
                <w:rFonts w:asciiTheme="minorHAnsi" w:hAnsiTheme="minorHAnsi"/>
              </w:rPr>
              <w:t xml:space="preserve"/>
            </w:r>
          </w:p>
          <w:p w:rsidRPr="00DD3D51" w:rsidR="001E5D87" w:rsidP="00065C0A" w:rsidRDefault="001E5D87" w14:paraId="3BD675E8" w14:textId="77777777">
            <w:pPr>
              <w:rPr>
                <w:rFonts w:asciiTheme="minorHAnsi" w:hAnsiTheme="minorHAnsi"/>
              </w:rPr>
            </w:pPr>
          </w:p>
          <w:p w:rsidRPr="00DD3D51" w:rsidR="001E5D87" w:rsidP="00065C0A" w:rsidRDefault="001E5D87" w14:paraId="2D76230E" w14:textId="77777777">
            <w:pPr>
              <w:rPr>
                <w:rFonts w:asciiTheme="minorHAnsi" w:hAnsiTheme="minorHAnsi"/>
              </w:rPr>
            </w:pPr>
          </w:p>
        </w:tc>
        <w:tc>
          <w:tcPr>
            <w:tcW w:w="1842" w:type="dxa"/>
            <w:shd w:val="clear" w:color="auto" w:fill="auto"/>
          </w:tcPr>
          <w:p w:rsidRPr="00DD3D51" w:rsidR="001E5D87" w:rsidP="00065C0A" w:rsidRDefault="001E5D87" w14:paraId="282BA31C" w14:textId="77777777">
            <w:pPr>
              <w:rPr>
                <w:rFonts w:asciiTheme="minorHAnsi" w:hAnsiTheme="minorHAnsi"/>
                <w:b/>
                <w:bCs/>
              </w:rPr>
            </w:pPr>
            <w:r w:rsidRPr="7C0B6E5F">
              <w:rPr>
                <w:rFonts w:asciiTheme="minorHAnsi" w:hAnsiTheme="minorHAnsi"/>
              </w:rPr>
              <w:t>Från 2 år:</w:t>
            </w:r>
          </w:p>
          <w:p w:rsidRPr="00DD3D51" w:rsidR="001E5D87" w:rsidP="00065C0A" w:rsidRDefault="001E5D87" w14:paraId="2D1D268A" w14:textId="77777777">
            <w:pPr>
              <w:rPr>
                <w:rFonts w:asciiTheme="minorHAnsi" w:hAnsiTheme="minorHAnsi"/>
              </w:rPr>
            </w:pPr>
            <w:r w:rsidRPr="7C0B6E5F">
              <w:rPr>
                <w:rFonts w:asciiTheme="minorHAnsi" w:hAnsiTheme="minorHAnsi"/>
              </w:rPr>
              <w:t xml:space="preserve">2 droppar i vardera näsborre</w:t>
            </w:r>
            <w:proofErr w:type="gramStart"/>
            <w:r w:rsidRPr="7C0B6E5F">
              <w:rPr>
                <w:rFonts w:asciiTheme="minorHAnsi" w:hAnsiTheme="minorHAnsi"/>
              </w:rPr>
              <w:t/>
            </w:r>
            <w:proofErr w:type="gramEnd"/>
          </w:p>
          <w:p w:rsidRPr="00DD3D51" w:rsidR="001E5D87" w:rsidP="00065C0A" w:rsidRDefault="001E5D87" w14:paraId="525C4CE8" w14:textId="77777777">
            <w:pPr>
              <w:rPr>
                <w:rFonts w:asciiTheme="minorHAnsi" w:hAnsiTheme="minorHAnsi"/>
              </w:rPr>
            </w:pPr>
            <w:r w:rsidRPr="7C0B6E5F">
              <w:rPr>
                <w:rFonts w:asciiTheme="minorHAnsi" w:hAnsiTheme="minorHAnsi"/>
              </w:rPr>
              <w:t>Från 7 år:</w:t>
            </w:r>
          </w:p>
          <w:p w:rsidRPr="00DD3D51" w:rsidR="001E5D87" w:rsidP="00065C0A" w:rsidRDefault="001E5D87" w14:paraId="39FF32C7" w14:textId="77777777">
            <w:pPr>
              <w:rPr>
                <w:rFonts w:asciiTheme="minorHAnsi" w:hAnsiTheme="minorHAnsi"/>
              </w:rPr>
            </w:pPr>
            <w:r w:rsidRPr="7C0B6E5F">
              <w:rPr>
                <w:rFonts w:asciiTheme="minorHAnsi" w:hAnsiTheme="minorHAnsi"/>
              </w:rPr>
              <w:t xml:space="preserve">1 endospipett i vardera näsborre</w:t>
            </w:r>
            <w:proofErr w:type="spellStart"/>
            <w:r w:rsidRPr="7C0B6E5F">
              <w:rPr>
                <w:rFonts w:asciiTheme="minorHAnsi" w:hAnsiTheme="minorHAnsi"/>
              </w:rPr>
              <w:t/>
            </w:r>
            <w:proofErr w:type="spellEnd"/>
            <w:r w:rsidRPr="7C0B6E5F">
              <w:rPr>
                <w:rFonts w:asciiTheme="minorHAnsi" w:hAnsiTheme="minorHAnsi"/>
              </w:rPr>
              <w:t xml:space="preserve"/>
            </w:r>
            <w:proofErr w:type="gramStart"/>
            <w:r w:rsidRPr="7C0B6E5F">
              <w:rPr>
                <w:rFonts w:asciiTheme="minorHAnsi" w:hAnsiTheme="minorHAnsi"/>
              </w:rPr>
              <w:t/>
            </w:r>
            <w:proofErr w:type="gramEnd"/>
          </w:p>
        </w:tc>
        <w:tc>
          <w:tcPr>
            <w:tcW w:w="2523" w:type="dxa"/>
            <w:vMerge w:val="restart"/>
            <w:shd w:val="clear" w:color="auto" w:fill="auto"/>
          </w:tcPr>
          <w:p w:rsidRPr="00DD3D51" w:rsidR="001E5D87" w:rsidP="00065C0A" w:rsidRDefault="001E5D87" w14:paraId="0E4BD59C" w14:textId="77777777">
            <w:pPr>
              <w:rPr>
                <w:rFonts w:asciiTheme="minorHAnsi" w:hAnsiTheme="minorHAnsi"/>
                <w:b/>
                <w:bCs/>
              </w:rPr>
            </w:pPr>
          </w:p>
          <w:p w:rsidRPr="00DD3D51" w:rsidR="001E5D87" w:rsidP="00065C0A" w:rsidRDefault="001E5D87" w14:paraId="0E4E88EF" w14:textId="77777777">
            <w:pPr>
              <w:jc w:val="center"/>
              <w:rPr>
                <w:rFonts w:asciiTheme="minorHAnsi" w:hAnsiTheme="minorHAnsi"/>
              </w:rPr>
            </w:pPr>
            <w:proofErr w:type="gramStart"/>
            <w:r w:rsidRPr="7C0B6E5F">
              <w:rPr>
                <w:rFonts w:asciiTheme="minorHAnsi" w:hAnsiTheme="minorHAnsi"/>
              </w:rPr>
              <w:t>2-3 gånger</w:t>
            </w:r>
            <w:proofErr w:type="gramEnd"/>
            <w:r w:rsidRPr="7C0B6E5F">
              <w:rPr>
                <w:rFonts w:asciiTheme="minorHAnsi" w:hAnsiTheme="minorHAnsi"/>
              </w:rPr>
              <w:t xml:space="preserve"/>
            </w:r>
          </w:p>
        </w:tc>
        <w:tc>
          <w:tcPr>
            <w:tcW w:w="2552" w:type="dxa"/>
            <w:vMerge w:val="restart"/>
            <w:shd w:val="clear" w:color="auto" w:fill="auto"/>
          </w:tcPr>
          <w:p w:rsidRPr="00DD3D51" w:rsidR="001E5D87" w:rsidP="00065C0A" w:rsidRDefault="001E5D87" w14:paraId="75E7E255" w14:textId="77777777">
            <w:pPr>
              <w:rPr>
                <w:rFonts w:asciiTheme="minorHAnsi" w:hAnsiTheme="minorHAnsi"/>
              </w:rPr>
            </w:pPr>
            <w:r w:rsidRPr="7C0B6E5F">
              <w:rPr>
                <w:rFonts w:asciiTheme="minorHAnsi" w:hAnsiTheme="minorHAnsi"/>
              </w:rPr>
              <w:t>Godkänt från 2 års ålder</w:t>
            </w:r>
          </w:p>
          <w:p w:rsidRPr="00DD3D51" w:rsidR="001E5D87" w:rsidP="00065C0A" w:rsidRDefault="001E5D87" w14:paraId="5BE2C8D8" w14:textId="77777777">
            <w:pPr>
              <w:rPr>
                <w:rFonts w:asciiTheme="minorHAnsi" w:hAnsiTheme="minorHAnsi"/>
              </w:rPr>
            </w:pPr>
          </w:p>
          <w:p w:rsidRPr="00DD3D51" w:rsidR="001E5D87" w:rsidP="00065C0A" w:rsidRDefault="001E5D87" w14:paraId="263FEAF3" w14:textId="77777777">
            <w:pPr>
              <w:rPr>
                <w:rFonts w:asciiTheme="minorHAnsi" w:hAnsiTheme="minorHAnsi"/>
                <w:b/>
                <w:bCs/>
              </w:rPr>
            </w:pPr>
            <w:r w:rsidRPr="7C0B6E5F">
              <w:rPr>
                <w:rFonts w:asciiTheme="minorHAnsi" w:hAnsiTheme="minorHAnsi"/>
              </w:rPr>
              <w:t>Sprayflaska ska vara individbunden</w:t>
            </w:r>
          </w:p>
        </w:tc>
      </w:tr>
      <w:tr w:rsidRPr="00DD3D51" w:rsidR="001E5D87" w:rsidTr="00065C0A" w14:paraId="1D22EEEA" w14:textId="77777777">
        <w:trPr>
          <w:trHeight w:val="1249"/>
        </w:trPr>
        <w:tc>
          <w:tcPr>
            <w:tcW w:w="2269" w:type="dxa"/>
            <w:vMerge/>
            <w:shd w:val="clear" w:color="auto" w:fill="auto"/>
          </w:tcPr>
          <w:p w:rsidRPr="00DD3D51" w:rsidR="001E5D87" w:rsidP="00065C0A" w:rsidRDefault="001E5D87" w14:paraId="1795BA61" w14:textId="77777777">
            <w:pPr>
              <w:rPr>
                <w:rFonts w:asciiTheme="minorHAnsi" w:hAnsiTheme="minorHAnsi"/>
                <w:b/>
                <w:bCs/>
                <w:color w:val="FF0000"/>
                <w:szCs w:val="22"/>
              </w:rPr>
            </w:pPr>
          </w:p>
        </w:tc>
        <w:tc>
          <w:tcPr>
            <w:tcW w:w="1843" w:type="dxa"/>
            <w:shd w:val="clear" w:color="auto" w:fill="auto"/>
          </w:tcPr>
          <w:p w:rsidRPr="00DD3D51" w:rsidR="001E5D87" w:rsidP="00065C0A" w:rsidRDefault="001E5D87" w14:paraId="661BD202" w14:textId="77777777">
            <w:pPr>
              <w:rPr>
                <w:rFonts w:asciiTheme="minorHAnsi" w:hAnsiTheme="minorHAnsi"/>
              </w:rPr>
            </w:pPr>
            <w:proofErr w:type="spellStart"/>
            <w:r w:rsidRPr="7C0B6E5F">
              <w:rPr>
                <w:rFonts w:asciiTheme="minorHAnsi" w:hAnsiTheme="minorHAnsi"/>
              </w:rPr>
              <w:t>oximetazolin (Nezeril)</w:t>
            </w:r>
            <w:proofErr w:type="spellEnd"/>
            <w:r w:rsidRPr="7C0B6E5F">
              <w:rPr>
                <w:rFonts w:asciiTheme="minorHAnsi" w:hAnsiTheme="minorHAnsi"/>
              </w:rPr>
              <w:t xml:space="preserve"/>
            </w:r>
            <w:proofErr w:type="spellStart"/>
            <w:r w:rsidRPr="7C0B6E5F">
              <w:rPr>
                <w:rFonts w:asciiTheme="minorHAnsi" w:hAnsiTheme="minorHAnsi"/>
              </w:rPr>
              <w:t/>
            </w:r>
            <w:proofErr w:type="spellEnd"/>
            <w:r w:rsidRPr="7C0B6E5F">
              <w:rPr>
                <w:rFonts w:asciiTheme="minorHAnsi" w:hAnsiTheme="minorHAnsi"/>
              </w:rPr>
              <w:t/>
            </w:r>
          </w:p>
          <w:p w:rsidRPr="00DD3D51" w:rsidR="001E5D87" w:rsidP="00065C0A" w:rsidRDefault="001E5D87" w14:paraId="54548E76" w14:textId="77777777">
            <w:pPr>
              <w:rPr>
                <w:rFonts w:asciiTheme="minorHAnsi" w:hAnsiTheme="minorHAnsi"/>
              </w:rPr>
            </w:pPr>
            <w:proofErr w:type="spellStart"/>
            <w:r w:rsidRPr="7C0B6E5F">
              <w:rPr>
                <w:rFonts w:asciiTheme="minorHAnsi" w:hAnsiTheme="minorHAnsi"/>
              </w:rPr>
              <w:t>Endospipett 0,5 mg/ml</w:t>
            </w:r>
            <w:proofErr w:type="spellEnd"/>
            <w:r w:rsidRPr="7C0B6E5F">
              <w:rPr>
                <w:rFonts w:asciiTheme="minorHAnsi" w:hAnsiTheme="minorHAnsi"/>
              </w:rPr>
              <w:t xml:space="preserve"/>
            </w:r>
          </w:p>
        </w:tc>
        <w:tc>
          <w:tcPr>
            <w:tcW w:w="1842" w:type="dxa"/>
            <w:shd w:val="clear" w:color="auto" w:fill="auto"/>
          </w:tcPr>
          <w:p w:rsidRPr="00DD3D51" w:rsidR="001E5D87" w:rsidP="00065C0A" w:rsidRDefault="001E5D87" w14:paraId="4AEA28BF" w14:textId="77777777">
            <w:pPr>
              <w:rPr>
                <w:rFonts w:asciiTheme="minorHAnsi" w:hAnsiTheme="minorHAnsi"/>
              </w:rPr>
            </w:pPr>
            <w:r w:rsidRPr="7C0B6E5F">
              <w:rPr>
                <w:rFonts w:asciiTheme="minorHAnsi" w:hAnsiTheme="minorHAnsi"/>
              </w:rPr>
              <w:t>Från 10 år:</w:t>
            </w:r>
          </w:p>
          <w:p w:rsidRPr="00DD3D51" w:rsidR="001E5D87" w:rsidP="00065C0A" w:rsidRDefault="001E5D87" w14:paraId="142A0619" w14:textId="77777777">
            <w:pPr>
              <w:rPr>
                <w:rFonts w:asciiTheme="minorHAnsi" w:hAnsiTheme="minorHAnsi"/>
                <w:b/>
                <w:bCs/>
              </w:rPr>
            </w:pPr>
            <w:r w:rsidRPr="7C0B6E5F">
              <w:rPr>
                <w:rFonts w:asciiTheme="minorHAnsi" w:hAnsiTheme="minorHAnsi"/>
              </w:rPr>
              <w:t xml:space="preserve">1 endospipett i vardera näsborre</w:t>
            </w:r>
            <w:proofErr w:type="spellStart"/>
            <w:r w:rsidRPr="7C0B6E5F">
              <w:rPr>
                <w:rFonts w:asciiTheme="minorHAnsi" w:hAnsiTheme="minorHAnsi"/>
              </w:rPr>
              <w:t/>
            </w:r>
            <w:proofErr w:type="spellEnd"/>
            <w:r w:rsidRPr="7C0B6E5F">
              <w:rPr>
                <w:rFonts w:asciiTheme="minorHAnsi" w:hAnsiTheme="minorHAnsi"/>
              </w:rPr>
              <w:t xml:space="preserve"/>
            </w:r>
            <w:proofErr w:type="gramStart"/>
            <w:r w:rsidRPr="7C0B6E5F">
              <w:rPr>
                <w:rFonts w:asciiTheme="minorHAnsi" w:hAnsiTheme="minorHAnsi"/>
              </w:rPr>
              <w:t/>
            </w:r>
            <w:proofErr w:type="gramEnd"/>
          </w:p>
        </w:tc>
        <w:tc>
          <w:tcPr>
            <w:tcW w:w="2523" w:type="dxa"/>
            <w:vMerge/>
            <w:shd w:val="clear" w:color="auto" w:fill="auto"/>
          </w:tcPr>
          <w:p w:rsidRPr="00DD3D51" w:rsidR="001E5D87" w:rsidP="00065C0A" w:rsidRDefault="001E5D87" w14:paraId="2B38B756" w14:textId="77777777">
            <w:pPr>
              <w:rPr>
                <w:rFonts w:asciiTheme="minorHAnsi" w:hAnsiTheme="minorHAnsi"/>
                <w:b/>
                <w:bCs/>
                <w:color w:val="FF0000"/>
                <w:szCs w:val="22"/>
              </w:rPr>
            </w:pPr>
          </w:p>
        </w:tc>
        <w:tc>
          <w:tcPr>
            <w:tcW w:w="2552" w:type="dxa"/>
            <w:vMerge/>
            <w:shd w:val="clear" w:color="auto" w:fill="auto"/>
          </w:tcPr>
          <w:p w:rsidRPr="00DD3D51" w:rsidR="001E5D87" w:rsidP="00065C0A" w:rsidRDefault="001E5D87" w14:paraId="39DE384F" w14:textId="77777777">
            <w:pPr>
              <w:rPr>
                <w:rFonts w:asciiTheme="minorHAnsi" w:hAnsiTheme="minorHAnsi"/>
                <w:b/>
                <w:bCs/>
                <w:color w:val="FF0000"/>
                <w:szCs w:val="22"/>
              </w:rPr>
            </w:pPr>
          </w:p>
        </w:tc>
      </w:tr>
      <w:tr w:rsidRPr="00DD3D51" w:rsidR="001E5D87" w:rsidTr="00065C0A" w14:paraId="72269481" w14:textId="77777777">
        <w:trPr>
          <w:trHeight w:val="1111"/>
        </w:trPr>
        <w:tc>
          <w:tcPr>
            <w:tcW w:w="2269" w:type="dxa"/>
            <w:vMerge/>
            <w:shd w:val="clear" w:color="auto" w:fill="auto"/>
          </w:tcPr>
          <w:p w:rsidRPr="00DD3D51" w:rsidR="001E5D87" w:rsidP="00065C0A" w:rsidRDefault="001E5D87" w14:paraId="60345408" w14:textId="77777777">
            <w:pPr>
              <w:rPr>
                <w:rFonts w:asciiTheme="minorHAnsi" w:hAnsiTheme="minorHAnsi"/>
                <w:b/>
                <w:bCs/>
                <w:color w:val="FF0000"/>
                <w:szCs w:val="22"/>
              </w:rPr>
            </w:pPr>
          </w:p>
        </w:tc>
        <w:tc>
          <w:tcPr>
            <w:tcW w:w="1843" w:type="dxa"/>
            <w:shd w:val="clear" w:color="auto" w:fill="auto"/>
          </w:tcPr>
          <w:p w:rsidRPr="00DD3D51" w:rsidR="001E5D87" w:rsidP="00065C0A" w:rsidRDefault="001E5D87" w14:paraId="5288AC9E" w14:textId="77777777">
            <w:pPr>
              <w:rPr>
                <w:rFonts w:asciiTheme="minorHAnsi" w:hAnsiTheme="minorHAnsi"/>
              </w:rPr>
            </w:pPr>
            <w:proofErr w:type="spellStart"/>
            <w:r w:rsidRPr="7C0B6E5F">
              <w:rPr>
                <w:rFonts w:asciiTheme="minorHAnsi" w:hAnsiTheme="minorHAnsi"/>
              </w:rPr>
              <w:t>oximetazolin (Nezeril)</w:t>
            </w:r>
            <w:proofErr w:type="spellEnd"/>
            <w:r w:rsidRPr="7C0B6E5F">
              <w:rPr>
                <w:rFonts w:asciiTheme="minorHAnsi" w:hAnsiTheme="minorHAnsi"/>
              </w:rPr>
              <w:t xml:space="preserve"/>
            </w:r>
            <w:proofErr w:type="spellStart"/>
            <w:r w:rsidRPr="7C0B6E5F">
              <w:rPr>
                <w:rFonts w:asciiTheme="minorHAnsi" w:hAnsiTheme="minorHAnsi"/>
              </w:rPr>
              <w:t/>
            </w:r>
            <w:proofErr w:type="spellEnd"/>
            <w:r w:rsidRPr="7C0B6E5F">
              <w:rPr>
                <w:rFonts w:asciiTheme="minorHAnsi" w:hAnsiTheme="minorHAnsi"/>
              </w:rPr>
              <w:t/>
            </w:r>
          </w:p>
          <w:p w:rsidRPr="00DD3D51" w:rsidR="001E5D87" w:rsidP="00065C0A" w:rsidRDefault="001E5D87" w14:paraId="605310F3" w14:textId="77777777">
            <w:pPr>
              <w:rPr>
                <w:rFonts w:asciiTheme="minorHAnsi" w:hAnsiTheme="minorHAnsi"/>
              </w:rPr>
            </w:pPr>
            <w:r w:rsidRPr="7C0B6E5F">
              <w:rPr>
                <w:rFonts w:asciiTheme="minorHAnsi" w:hAnsiTheme="minorHAnsi"/>
              </w:rPr>
              <w:t>Nässpray 0,25 mg/ml</w:t>
            </w:r>
          </w:p>
        </w:tc>
        <w:tc>
          <w:tcPr>
            <w:tcW w:w="1842" w:type="dxa"/>
            <w:shd w:val="clear" w:color="auto" w:fill="auto"/>
          </w:tcPr>
          <w:p w:rsidRPr="00DD3D51" w:rsidR="001E5D87" w:rsidP="00065C0A" w:rsidRDefault="001E5D87" w14:paraId="6DBE152A" w14:textId="77777777">
            <w:pPr>
              <w:rPr>
                <w:rFonts w:asciiTheme="minorHAnsi" w:hAnsiTheme="minorHAnsi"/>
              </w:rPr>
            </w:pPr>
            <w:r w:rsidRPr="7C0B6E5F">
              <w:rPr>
                <w:rFonts w:asciiTheme="minorHAnsi" w:hAnsiTheme="minorHAnsi"/>
              </w:rPr>
              <w:t>Från 7 år:</w:t>
            </w:r>
          </w:p>
          <w:p w:rsidRPr="00DD3D51" w:rsidR="001E5D87" w:rsidP="00065C0A" w:rsidRDefault="001E5D87" w14:paraId="303ED2C3" w14:textId="77777777">
            <w:pPr>
              <w:rPr>
                <w:rFonts w:asciiTheme="minorHAnsi" w:hAnsiTheme="minorHAnsi"/>
                <w:b/>
                <w:bCs/>
              </w:rPr>
            </w:pPr>
            <w:r w:rsidRPr="7C0B6E5F">
              <w:rPr>
                <w:rFonts w:asciiTheme="minorHAnsi" w:hAnsiTheme="minorHAnsi"/>
              </w:rPr>
              <w:t xml:space="preserve">1 spray i vardera näsborre</w:t>
            </w:r>
            <w:proofErr w:type="gramStart"/>
            <w:r w:rsidRPr="7C0B6E5F">
              <w:rPr>
                <w:rFonts w:asciiTheme="minorHAnsi" w:hAnsiTheme="minorHAnsi"/>
              </w:rPr>
              <w:t/>
            </w:r>
            <w:proofErr w:type="gramEnd"/>
          </w:p>
        </w:tc>
        <w:tc>
          <w:tcPr>
            <w:tcW w:w="2523" w:type="dxa"/>
            <w:vMerge/>
            <w:shd w:val="clear" w:color="auto" w:fill="auto"/>
          </w:tcPr>
          <w:p w:rsidRPr="00DD3D51" w:rsidR="001E5D87" w:rsidP="00065C0A" w:rsidRDefault="001E5D87" w14:paraId="752848E5" w14:textId="77777777">
            <w:pPr>
              <w:rPr>
                <w:rFonts w:asciiTheme="minorHAnsi" w:hAnsiTheme="minorHAnsi"/>
                <w:b/>
                <w:bCs/>
                <w:color w:val="FF0000"/>
                <w:szCs w:val="22"/>
              </w:rPr>
            </w:pPr>
          </w:p>
        </w:tc>
        <w:tc>
          <w:tcPr>
            <w:tcW w:w="2552" w:type="dxa"/>
            <w:vMerge/>
            <w:shd w:val="clear" w:color="auto" w:fill="auto"/>
          </w:tcPr>
          <w:p w:rsidRPr="00DD3D51" w:rsidR="001E5D87" w:rsidP="00065C0A" w:rsidRDefault="001E5D87" w14:paraId="25817307" w14:textId="77777777">
            <w:pPr>
              <w:rPr>
                <w:rFonts w:asciiTheme="minorHAnsi" w:hAnsiTheme="minorHAnsi"/>
                <w:b/>
                <w:bCs/>
                <w:color w:val="FF0000"/>
                <w:szCs w:val="22"/>
              </w:rPr>
            </w:pPr>
          </w:p>
        </w:tc>
      </w:tr>
      <w:tr w:rsidRPr="00DD3D51" w:rsidR="001E5D87" w:rsidTr="00065C0A" w14:paraId="7CA3E8A3" w14:textId="77777777">
        <w:trPr>
          <w:trHeight w:val="1133"/>
        </w:trPr>
        <w:tc>
          <w:tcPr>
            <w:tcW w:w="2269" w:type="dxa"/>
            <w:vMerge/>
            <w:shd w:val="clear" w:color="auto" w:fill="auto"/>
          </w:tcPr>
          <w:p w:rsidRPr="00DD3D51" w:rsidR="001E5D87" w:rsidP="00065C0A" w:rsidRDefault="001E5D87" w14:paraId="4D1C0536" w14:textId="77777777">
            <w:pPr>
              <w:rPr>
                <w:rFonts w:asciiTheme="minorHAnsi" w:hAnsiTheme="minorHAnsi"/>
                <w:b/>
                <w:bCs/>
                <w:color w:val="FF0000"/>
                <w:szCs w:val="22"/>
              </w:rPr>
            </w:pPr>
          </w:p>
        </w:tc>
        <w:tc>
          <w:tcPr>
            <w:tcW w:w="1843" w:type="dxa"/>
            <w:shd w:val="clear" w:color="auto" w:fill="auto"/>
          </w:tcPr>
          <w:p w:rsidRPr="00DD3D51" w:rsidR="001E5D87" w:rsidP="00065C0A" w:rsidRDefault="001E5D87" w14:paraId="4700B545" w14:textId="77777777">
            <w:pPr>
              <w:rPr>
                <w:rFonts w:asciiTheme="minorHAnsi" w:hAnsiTheme="minorHAnsi"/>
              </w:rPr>
            </w:pPr>
            <w:proofErr w:type="spellStart"/>
            <w:r w:rsidRPr="7C0B6E5F">
              <w:rPr>
                <w:rFonts w:asciiTheme="minorHAnsi" w:hAnsiTheme="minorHAnsi"/>
              </w:rPr>
              <w:t>oximetazolin (Nezeril)</w:t>
            </w:r>
            <w:proofErr w:type="spellEnd"/>
            <w:r w:rsidRPr="7C0B6E5F">
              <w:rPr>
                <w:rFonts w:asciiTheme="minorHAnsi" w:hAnsiTheme="minorHAnsi"/>
              </w:rPr>
              <w:t xml:space="preserve"/>
            </w:r>
            <w:proofErr w:type="spellStart"/>
            <w:r w:rsidRPr="7C0B6E5F">
              <w:rPr>
                <w:rFonts w:asciiTheme="minorHAnsi" w:hAnsiTheme="minorHAnsi"/>
              </w:rPr>
              <w:t/>
            </w:r>
            <w:proofErr w:type="spellEnd"/>
            <w:r w:rsidRPr="7C0B6E5F">
              <w:rPr>
                <w:rFonts w:asciiTheme="minorHAnsi" w:hAnsiTheme="minorHAnsi"/>
              </w:rPr>
              <w:t/>
            </w:r>
          </w:p>
          <w:p w:rsidRPr="00DD3D51" w:rsidR="001E5D87" w:rsidP="00065C0A" w:rsidRDefault="001E5D87" w14:paraId="0136EAF1" w14:textId="77777777">
            <w:pPr>
              <w:rPr>
                <w:rFonts w:asciiTheme="minorHAnsi" w:hAnsiTheme="minorHAnsi"/>
              </w:rPr>
            </w:pPr>
            <w:r w:rsidRPr="7C0B6E5F">
              <w:rPr>
                <w:rFonts w:asciiTheme="minorHAnsi" w:hAnsiTheme="minorHAnsi"/>
              </w:rPr>
              <w:t>Nässpray 0.5 mg/ml</w:t>
            </w:r>
          </w:p>
        </w:tc>
        <w:tc>
          <w:tcPr>
            <w:tcW w:w="1842" w:type="dxa"/>
            <w:shd w:val="clear" w:color="auto" w:fill="auto"/>
          </w:tcPr>
          <w:p w:rsidRPr="00DD3D51" w:rsidR="001E5D87" w:rsidP="00065C0A" w:rsidRDefault="001E5D87" w14:paraId="32DFCEFB" w14:textId="77777777">
            <w:pPr>
              <w:rPr>
                <w:rFonts w:asciiTheme="minorHAnsi" w:hAnsiTheme="minorHAnsi"/>
              </w:rPr>
            </w:pPr>
            <w:r w:rsidRPr="7C0B6E5F">
              <w:rPr>
                <w:rFonts w:asciiTheme="minorHAnsi" w:hAnsiTheme="minorHAnsi"/>
              </w:rPr>
              <w:t>Från 10 år:</w:t>
            </w:r>
          </w:p>
          <w:p w:rsidRPr="00DD3D51" w:rsidR="001E5D87" w:rsidP="00065C0A" w:rsidRDefault="001E5D87" w14:paraId="4F144C33" w14:textId="77777777">
            <w:pPr>
              <w:rPr>
                <w:rFonts w:asciiTheme="minorHAnsi" w:hAnsiTheme="minorHAnsi"/>
              </w:rPr>
            </w:pPr>
            <w:r w:rsidRPr="7C0B6E5F">
              <w:rPr>
                <w:rFonts w:asciiTheme="minorHAnsi" w:hAnsiTheme="minorHAnsi"/>
              </w:rPr>
              <w:t xml:space="preserve">1 spray i vardera näsborre</w:t>
            </w:r>
            <w:proofErr w:type="gramStart"/>
            <w:r w:rsidRPr="7C0B6E5F">
              <w:rPr>
                <w:rFonts w:asciiTheme="minorHAnsi" w:hAnsiTheme="minorHAnsi"/>
              </w:rPr>
              <w:t/>
            </w:r>
            <w:proofErr w:type="gramEnd"/>
          </w:p>
        </w:tc>
        <w:tc>
          <w:tcPr>
            <w:tcW w:w="2523" w:type="dxa"/>
            <w:vMerge/>
            <w:shd w:val="clear" w:color="auto" w:fill="auto"/>
          </w:tcPr>
          <w:p w:rsidRPr="00DD3D51" w:rsidR="001E5D87" w:rsidP="00065C0A" w:rsidRDefault="001E5D87" w14:paraId="58BC1DC6" w14:textId="77777777">
            <w:pPr>
              <w:rPr>
                <w:rFonts w:asciiTheme="minorHAnsi" w:hAnsiTheme="minorHAnsi"/>
                <w:b/>
                <w:bCs/>
                <w:color w:val="FF0000"/>
                <w:szCs w:val="22"/>
              </w:rPr>
            </w:pPr>
          </w:p>
        </w:tc>
        <w:tc>
          <w:tcPr>
            <w:tcW w:w="2552" w:type="dxa"/>
            <w:vMerge/>
            <w:shd w:val="clear" w:color="auto" w:fill="auto"/>
          </w:tcPr>
          <w:p w:rsidRPr="00DD3D51" w:rsidR="001E5D87" w:rsidP="00065C0A" w:rsidRDefault="001E5D87" w14:paraId="43CF23F9" w14:textId="77777777">
            <w:pPr>
              <w:rPr>
                <w:rFonts w:asciiTheme="minorHAnsi" w:hAnsiTheme="minorHAnsi"/>
                <w:b/>
                <w:bCs/>
                <w:color w:val="FF0000"/>
                <w:szCs w:val="22"/>
              </w:rPr>
            </w:pPr>
          </w:p>
        </w:tc>
      </w:tr>
    </w:tbl>
    <w:p w:rsidR="001E5D87" w:rsidP="001E5D87" w:rsidRDefault="001E5D87" w14:paraId="3720A59C" w14:textId="77777777">
      <w:pPr>
        <w:rPr>
          <w:color w:val="FF0000"/>
          <w:lang w:eastAsia="en-US"/>
        </w:rPr>
      </w:pPr>
    </w:p>
    <w:p w:rsidRPr="00351ADF" w:rsidR="001E5D87" w:rsidP="001E5D87" w:rsidRDefault="001E5D87" w14:paraId="7A7E16D4" w14:textId="77777777">
      <w:pPr>
        <w:rPr>
          <w:color w:val="FF0000"/>
          <w:lang w:eastAsia="en-US"/>
        </w:rPr>
      </w:pPr>
      <w:r w:rsidRPr="00351ADF">
        <w:rPr>
          <w:color w:val="FF0000"/>
          <w:lang w:eastAsia="en-US"/>
        </w:rPr>
        <w:tab/>
      </w:r>
      <w:r w:rsidRPr="00351ADF">
        <w:rPr>
          <w:color w:val="FF0000"/>
          <w:lang w:eastAsia="en-US"/>
        </w:rPr>
        <w:tab/>
      </w:r>
      <w:r w:rsidRPr="00351ADF">
        <w:rPr>
          <w:color w:val="FF0000"/>
          <w:lang w:eastAsia="en-US"/>
        </w:rPr>
        <w:tab/>
      </w:r>
    </w:p>
    <w:p w:rsidRPr="00351ADF" w:rsidR="001E5D87" w:rsidP="001E5D87" w:rsidRDefault="001E5D87" w14:paraId="523EB5F4" w14:textId="77777777">
      <w:pPr>
        <w:rPr>
          <w:color w:val="FF0000"/>
          <w:lang w:eastAsia="en-US"/>
        </w:rPr>
      </w:pPr>
    </w:p>
    <w:p w:rsidRPr="00351ADF" w:rsidR="001E5D87" w:rsidP="001E5D87" w:rsidRDefault="001E5D87" w14:paraId="4AD7440E" w14:textId="77777777">
      <w:pPr>
        <w:rPr>
          <w:color w:val="FF0000"/>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351ADF" w:rsidR="001E5D87" w:rsidTr="00065C0A" w14:paraId="1BA76A12" w14:textId="77777777">
        <w:trPr>
          <w:trHeight w:val="555"/>
        </w:trPr>
        <w:tc>
          <w:tcPr>
            <w:tcW w:w="9050"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EB789F" w:rsidR="001E5D87" w:rsidP="00065C0A" w:rsidRDefault="001E5D87" w14:paraId="3F5AB4F0" w14:textId="77777777">
            <w:pPr>
              <w:pStyle w:val="Rubrik1"/>
            </w:pPr>
            <w:bookmarkStart w:name="_Toc101881122" w:id="16"/>
            <w:r w:rsidRPr="00EB789F">
              <w:t>Uppdaterat från föregående version</w:t>
            </w:r>
            <w:bookmarkEnd w:id="16"/>
          </w:p>
          <w:p w:rsidRPr="00EB789F" w:rsidR="001E5D87" w:rsidP="00065C0A" w:rsidRDefault="00165B0C" w14:paraId="15DC2B97" w14:textId="5263286B">
            <w:pPr>
              <w:rPr>
                <w:rFonts w:eastAsia="Arial"/>
              </w:rPr>
            </w:pPr>
            <w:r>
              <w:rPr>
                <w:rFonts w:eastAsia="Arial"/>
              </w:rPr>
              <w:t xml:space="preserve">22-04-27 Förtydligande i stycket kring generella direktiv: generellt direktiv ska revideras årligen av regional chefläkare. </w:t>
            </w:r>
            <w:r w:rsidRPr="00EB789F" w:rsidR="001E5D87">
              <w:rPr>
                <w:rFonts w:eastAsia="Arial"/>
              </w:rPr>
              <w:t/>
            </w:r>
            <w:r w:rsidR="00966AC4">
              <w:rPr>
                <w:rFonts w:eastAsia="Arial"/>
              </w:rPr>
              <w:t xml:space="preserve"/>
            </w:r>
            <w:r w:rsidRPr="00EB789F" w:rsidR="001E5D87">
              <w:rPr>
                <w:rFonts w:eastAsia="Arial"/>
              </w:rPr>
              <w:t xml:space="preserve"/>
            </w:r>
          </w:p>
          <w:p w:rsidRPr="00EB789F" w:rsidR="001E5D87" w:rsidP="00065C0A" w:rsidRDefault="001E5D87" w14:paraId="7F713C25" w14:textId="231CE7F7">
            <w:pPr>
              <w:rPr>
                <w:rFonts w:eastAsia="Arial"/>
              </w:rPr>
            </w:pPr>
            <w:r w:rsidRPr="00EB789F">
              <w:rPr>
                <w:rFonts w:eastAsia="Arial"/>
              </w:rPr>
              <w:t xml:space="preserve">Redaktionella ändringar. </w:t>
            </w:r>
          </w:p>
          <w:p w:rsidR="001E5D87" w:rsidP="00065C0A" w:rsidRDefault="001E5D87" w14:paraId="0227A0C9" w14:textId="77777777">
            <w:pPr>
              <w:rPr>
                <w:rFonts w:eastAsia="Arial"/>
              </w:rPr>
            </w:pPr>
            <w:r w:rsidRPr="00EB789F">
              <w:rPr>
                <w:rFonts w:eastAsia="Arial"/>
              </w:rPr>
              <w:t>Ersätter 2020-12-07</w:t>
            </w:r>
          </w:p>
          <w:p w:rsidRPr="001E5D87" w:rsidR="001E5D87" w:rsidP="00065C0A" w:rsidRDefault="001E5D87" w14:paraId="254AD881" w14:textId="77777777">
            <w:pPr>
              <w:rPr>
                <w:rFonts w:eastAsia="Arial"/>
                <w:b/>
                <w:bCs/>
                <w:strike/>
                <w:color w:val="808080" w:themeColor="background1" w:themeShade="80"/>
              </w:rPr>
            </w:pPr>
          </w:p>
          <w:p w:rsidR="001E5D87" w:rsidP="00065C0A" w:rsidRDefault="001E5D87" w14:paraId="4EDF1231" w14:textId="77777777">
            <w:pPr>
              <w:rPr>
                <w:b/>
                <w:bCs/>
                <w:color w:val="808080" w:themeColor="background1" w:themeShade="80"/>
              </w:rPr>
            </w:pPr>
            <w:r w:rsidRPr="001E5D87">
              <w:rPr>
                <w:b/>
                <w:bCs/>
                <w:color w:val="808080" w:themeColor="background1" w:themeShade="80"/>
              </w:rPr>
              <w:t>Tidigare versionshistorik</w:t>
            </w:r>
          </w:p>
          <w:p w:rsidRPr="00882EE3" w:rsidR="001E5D87" w:rsidP="001E5D87" w:rsidRDefault="001E5D87" w14:paraId="5EC9B6D8" w14:textId="77777777">
            <w:pPr>
              <w:pStyle w:val="Liststycke"/>
              <w:numPr>
                <w:ilvl w:val="0"/>
                <w:numId w:val="12"/>
              </w:numPr>
              <w:rPr>
                <w:rFonts w:eastAsia="Arial" w:cs="Arial"/>
                <w:color w:val="808080" w:themeColor="background1" w:themeShade="80"/>
              </w:rPr>
            </w:pPr>
            <w:r w:rsidRPr="00882EE3">
              <w:rPr>
                <w:color w:val="808080" w:themeColor="background1" w:themeShade="80"/>
              </w:rPr>
              <w:t>Förtydligande kring rubriker i tabellen: “Mängd” ändrats till “Mängd per doseringstillfälle” och “Max antal doser” ändrat till “Max antal doseringstillfällen”</w:t>
            </w:r>
            <w:proofErr w:type="gramStart"/>
            <w:r w:rsidRPr="00882EE3">
              <w:rPr>
                <w:color w:val="808080" w:themeColor="background1" w:themeShade="80"/>
              </w:rPr>
              <w:t/>
            </w:r>
            <w:proofErr w:type="gramEnd"/>
            <w:r w:rsidRPr="00882EE3">
              <w:rPr>
                <w:color w:val="808080" w:themeColor="background1" w:themeShade="80"/>
              </w:rPr>
              <w:t xml:space="preserve"/>
            </w:r>
          </w:p>
          <w:p w:rsidRPr="00882EE3" w:rsidR="001E5D87" w:rsidP="001E5D87" w:rsidRDefault="001E5D87" w14:paraId="7B785C86" w14:textId="77777777">
            <w:pPr>
              <w:pStyle w:val="Liststycke"/>
              <w:numPr>
                <w:ilvl w:val="0"/>
                <w:numId w:val="12"/>
              </w:numPr>
              <w:rPr>
                <w:color w:val="808080" w:themeColor="background1" w:themeShade="80"/>
              </w:rPr>
            </w:pPr>
            <w:r w:rsidRPr="00882EE3">
              <w:rPr>
                <w:color w:val="808080" w:themeColor="background1" w:themeShade="80"/>
              </w:rPr>
              <w:t xml:space="preserve">Förtydligande av max antal doseringstillfällen av Emerade samt tillhörande text under anmärkning/kommentar</w:t>
            </w:r>
            <w:proofErr w:type="gramStart"/>
            <w:r w:rsidRPr="00882EE3">
              <w:rPr>
                <w:color w:val="808080" w:themeColor="background1" w:themeShade="80"/>
              </w:rPr>
              <w:t/>
            </w:r>
            <w:proofErr w:type="gramEnd"/>
            <w:r w:rsidRPr="00882EE3">
              <w:rPr>
                <w:color w:val="808080" w:themeColor="background1" w:themeShade="80"/>
              </w:rPr>
              <w:t xml:space="preserve"/>
            </w:r>
            <w:proofErr w:type="spellStart"/>
            <w:r w:rsidRPr="00882EE3">
              <w:rPr>
                <w:color w:val="808080" w:themeColor="background1" w:themeShade="80"/>
              </w:rPr>
              <w:t/>
            </w:r>
            <w:proofErr w:type="spellEnd"/>
            <w:r w:rsidRPr="00882EE3">
              <w:rPr>
                <w:color w:val="808080" w:themeColor="background1" w:themeShade="80"/>
              </w:rPr>
              <w:t xml:space="preserve"/>
            </w:r>
          </w:p>
          <w:p w:rsidRPr="00882EE3" w:rsidR="001E5D87" w:rsidP="001E5D87" w:rsidRDefault="001E5D87" w14:paraId="53827BA3" w14:textId="77777777">
            <w:pPr>
              <w:pStyle w:val="Liststycke"/>
              <w:numPr>
                <w:ilvl w:val="0"/>
                <w:numId w:val="12"/>
              </w:numPr>
              <w:rPr>
                <w:rFonts w:eastAsia="Arial" w:cs="Arial"/>
                <w:color w:val="808080" w:themeColor="background1" w:themeShade="80"/>
              </w:rPr>
            </w:pPr>
            <w:r w:rsidRPr="00882EE3">
              <w:rPr>
                <w:color w:val="808080" w:themeColor="background1" w:themeShade="80"/>
              </w:rPr>
              <w:t xml:space="preserve">Förtydligat dosering desloratadine (Caredin/Aerius) munsönderfallande tabletter </w:t>
            </w:r>
            <w:proofErr w:type="spellStart"/>
            <w:r w:rsidRPr="00882EE3">
              <w:rPr>
                <w:color w:val="808080" w:themeColor="background1" w:themeShade="80"/>
              </w:rPr>
              <w:t/>
            </w:r>
            <w:proofErr w:type="spellEnd"/>
            <w:r w:rsidRPr="00882EE3">
              <w:rPr>
                <w:color w:val="808080" w:themeColor="background1" w:themeShade="80"/>
              </w:rPr>
              <w:t xml:space="preserve"/>
            </w:r>
            <w:proofErr w:type="spellStart"/>
            <w:r w:rsidRPr="00882EE3">
              <w:rPr>
                <w:color w:val="808080" w:themeColor="background1" w:themeShade="80"/>
              </w:rPr>
              <w:t/>
            </w:r>
            <w:proofErr w:type="spellEnd"/>
            <w:r w:rsidRPr="00882EE3">
              <w:rPr>
                <w:color w:val="808080" w:themeColor="background1" w:themeShade="80"/>
              </w:rPr>
              <w:t/>
            </w:r>
            <w:proofErr w:type="spellStart"/>
            <w:r w:rsidRPr="00882EE3">
              <w:rPr>
                <w:color w:val="808080" w:themeColor="background1" w:themeShade="80"/>
              </w:rPr>
              <w:t/>
            </w:r>
            <w:proofErr w:type="spellEnd"/>
            <w:r w:rsidRPr="00882EE3">
              <w:rPr>
                <w:color w:val="808080" w:themeColor="background1" w:themeShade="80"/>
              </w:rPr>
              <w:t xml:space="preserve"/>
            </w:r>
          </w:p>
          <w:p w:rsidRPr="00882EE3" w:rsidR="001E5D87" w:rsidP="001E5D87" w:rsidRDefault="001E5D87" w14:paraId="4FCDF8E7" w14:textId="77777777">
            <w:pPr>
              <w:pStyle w:val="Liststycke"/>
              <w:numPr>
                <w:ilvl w:val="0"/>
                <w:numId w:val="12"/>
              </w:numPr>
              <w:rPr>
                <w:color w:val="808080" w:themeColor="background1" w:themeShade="80"/>
              </w:rPr>
            </w:pPr>
            <w:r w:rsidRPr="00882EE3">
              <w:rPr>
                <w:color w:val="808080" w:themeColor="background1" w:themeShade="80"/>
              </w:rPr>
              <w:t xml:space="preserve">Byte av preparat Nitroglycerin resoribletter till Nitrolingual sublingualspray</w:t>
            </w:r>
            <w:proofErr w:type="spellStart"/>
            <w:r w:rsidRPr="00882EE3">
              <w:rPr>
                <w:color w:val="808080" w:themeColor="background1" w:themeShade="80"/>
              </w:rPr>
              <w:t/>
            </w:r>
            <w:proofErr w:type="spellEnd"/>
            <w:r w:rsidRPr="00882EE3">
              <w:rPr>
                <w:color w:val="808080" w:themeColor="background1" w:themeShade="80"/>
              </w:rPr>
              <w:t xml:space="preserve"/>
            </w:r>
            <w:proofErr w:type="spellStart"/>
            <w:r w:rsidRPr="00882EE3">
              <w:rPr>
                <w:color w:val="808080" w:themeColor="background1" w:themeShade="80"/>
              </w:rPr>
              <w:t/>
            </w:r>
            <w:proofErr w:type="spellEnd"/>
            <w:r w:rsidRPr="00882EE3">
              <w:rPr>
                <w:color w:val="808080" w:themeColor="background1" w:themeShade="80"/>
              </w:rPr>
              <w:t xml:space="preserve"/>
            </w:r>
            <w:proofErr w:type="spellStart"/>
            <w:r w:rsidRPr="00882EE3">
              <w:rPr>
                <w:color w:val="808080" w:themeColor="background1" w:themeShade="80"/>
              </w:rPr>
              <w:t/>
            </w:r>
            <w:proofErr w:type="spellEnd"/>
          </w:p>
          <w:p w:rsidRPr="00882EE3" w:rsidR="001E5D87" w:rsidP="001E5D87" w:rsidRDefault="001E5D87" w14:paraId="2BD283D8" w14:textId="77777777">
            <w:pPr>
              <w:pStyle w:val="Liststycke"/>
              <w:numPr>
                <w:ilvl w:val="0"/>
                <w:numId w:val="12"/>
              </w:numPr>
              <w:rPr>
                <w:color w:val="808080" w:themeColor="background1" w:themeShade="80"/>
              </w:rPr>
            </w:pPr>
            <w:r w:rsidRPr="00882EE3">
              <w:rPr>
                <w:color w:val="808080" w:themeColor="background1" w:themeShade="80"/>
              </w:rPr>
              <w:t xml:space="preserve">Förtydligande av mängd och antal doseringstillfällen Dimor samt tillhörande text under anmärkning/kommentar</w:t>
            </w:r>
            <w:proofErr w:type="spellStart"/>
            <w:r w:rsidRPr="00882EE3">
              <w:rPr>
                <w:color w:val="808080" w:themeColor="background1" w:themeShade="80"/>
              </w:rPr>
              <w:t/>
            </w:r>
            <w:proofErr w:type="spellEnd"/>
            <w:r w:rsidRPr="00882EE3">
              <w:rPr>
                <w:color w:val="808080" w:themeColor="background1" w:themeShade="80"/>
              </w:rPr>
              <w:t xml:space="preserve"/>
            </w:r>
          </w:p>
          <w:p w:rsidRPr="00882EE3" w:rsidR="001E5D87" w:rsidP="001E5D87" w:rsidRDefault="001E5D87" w14:paraId="4618CBB6" w14:textId="77777777">
            <w:pPr>
              <w:pStyle w:val="Liststycke"/>
              <w:numPr>
                <w:ilvl w:val="0"/>
                <w:numId w:val="16"/>
              </w:numPr>
              <w:rPr>
                <w:strike/>
                <w:color w:val="808080" w:themeColor="background1" w:themeShade="80"/>
              </w:rPr>
            </w:pPr>
            <w:r w:rsidRPr="00882EE3">
              <w:rPr>
                <w:color w:val="808080" w:themeColor="background1" w:themeShade="80"/>
              </w:rPr>
              <w:t xml:space="preserve">Förtydligande text under anmärkning/kommentar för Primperan</w:t>
            </w:r>
            <w:proofErr w:type="spellStart"/>
            <w:r w:rsidRPr="00882EE3">
              <w:rPr>
                <w:color w:val="808080" w:themeColor="background1" w:themeShade="80"/>
              </w:rPr>
              <w:t/>
            </w:r>
            <w:proofErr w:type="spellEnd"/>
          </w:p>
          <w:p w:rsidRPr="001E5D87" w:rsidR="001E5D87" w:rsidP="001E5D87" w:rsidRDefault="001E5D87" w14:paraId="404BE194" w14:textId="0F27E16F">
            <w:pPr>
              <w:pStyle w:val="Liststycke"/>
              <w:numPr>
                <w:ilvl w:val="0"/>
                <w:numId w:val="16"/>
              </w:numPr>
              <w:rPr>
                <w:strike/>
                <w:color w:val="808080" w:themeColor="background1" w:themeShade="80"/>
              </w:rPr>
            </w:pPr>
            <w:r w:rsidRPr="00882EE3">
              <w:rPr>
                <w:color w:val="808080" w:themeColor="background1" w:themeShade="80"/>
              </w:rPr>
              <w:t xml:space="preserve">Nytt direktiv - ”generella direktiv barn 0-18 år” infogat sist i dokumentet</w:t>
            </w:r>
            <w:proofErr w:type="gramStart"/>
            <w:r w:rsidRPr="00882EE3">
              <w:rPr>
                <w:color w:val="808080" w:themeColor="background1" w:themeShade="80"/>
              </w:rPr>
              <w:t/>
            </w:r>
            <w:proofErr w:type="gramEnd"/>
            <w:r w:rsidRPr="00882EE3">
              <w:rPr>
                <w:color w:val="808080" w:themeColor="background1" w:themeShade="80"/>
              </w:rPr>
              <w:t xml:space="preserve"/>
            </w:r>
          </w:p>
          <w:p w:rsidRPr="00882EE3" w:rsidR="001E5D87" w:rsidP="001E5D87" w:rsidRDefault="001E5D87" w14:paraId="08001A12" w14:textId="77777777">
            <w:pPr>
              <w:pStyle w:val="Liststycke"/>
              <w:numPr>
                <w:ilvl w:val="0"/>
                <w:numId w:val="0"/>
              </w:numPr>
              <w:ind w:left="720"/>
              <w:rPr>
                <w:strike/>
                <w:color w:val="808080" w:themeColor="background1" w:themeShade="80"/>
              </w:rPr>
            </w:pPr>
          </w:p>
          <w:p w:rsidRPr="001E5D87" w:rsidR="001E5D87" w:rsidP="001E5D87" w:rsidRDefault="001E5D87" w14:paraId="0A6CF66A" w14:textId="77777777">
            <w:pPr>
              <w:ind w:left="360"/>
              <w:rPr>
                <w:rFonts w:eastAsia="Arial"/>
                <w:color w:val="808080" w:themeColor="background1" w:themeShade="80"/>
              </w:rPr>
            </w:pPr>
            <w:r w:rsidRPr="001E5D87">
              <w:rPr>
                <w:rFonts w:eastAsia="Arial"/>
                <w:color w:val="808080" w:themeColor="background1" w:themeShade="80"/>
              </w:rPr>
              <w:t>Förtydligande under rubrik ”Ordination av läkemedel enligt generella direktiv”</w:t>
            </w:r>
          </w:p>
          <w:p w:rsidRPr="001E5D87" w:rsidR="001E5D87" w:rsidP="001E5D87" w:rsidRDefault="001E5D87" w14:paraId="1135F57C" w14:textId="77777777">
            <w:pPr>
              <w:ind w:left="360"/>
              <w:rPr>
                <w:rFonts w:eastAsia="Arial"/>
                <w:color w:val="808080" w:themeColor="background1" w:themeShade="80"/>
              </w:rPr>
            </w:pPr>
            <w:r w:rsidRPr="001E5D87">
              <w:rPr>
                <w:rFonts w:eastAsia="Arial"/>
                <w:color w:val="808080" w:themeColor="background1" w:themeShade="80"/>
              </w:rPr>
              <w:t>samt åtgärd vid behov av upprepad dosering</w:t>
            </w:r>
          </w:p>
          <w:p w:rsidRPr="001E5D87" w:rsidR="001E5D87" w:rsidP="001E5D87" w:rsidRDefault="001E5D87" w14:paraId="5E1759A1" w14:textId="77777777">
            <w:pPr>
              <w:ind w:left="360"/>
              <w:rPr>
                <w:strike/>
                <w:color w:val="808080" w:themeColor="background1" w:themeShade="80"/>
              </w:rPr>
            </w:pPr>
            <w:r w:rsidRPr="001E5D87">
              <w:rPr>
                <w:rFonts w:eastAsia="Arial"/>
                <w:color w:val="808080" w:themeColor="background1" w:themeShade="80"/>
              </w:rPr>
              <w:t>Ändrade rubriker i tabell för förtydligande:  ”dos” och ”max antal doser per dygn utan läkarordination” Ersätter 2020-11-16</w:t>
            </w:r>
            <w:proofErr w:type="gramStart"/>
            <w:r w:rsidRPr="001E5D87">
              <w:rPr>
                <w:rFonts w:eastAsia="Arial"/>
                <w:color w:val="808080" w:themeColor="background1" w:themeShade="80"/>
              </w:rPr>
              <w:t/>
            </w:r>
            <w:proofErr w:type="gramEnd"/>
            <w:r w:rsidRPr="001E5D87">
              <w:rPr>
                <w:rFonts w:eastAsia="Arial"/>
                <w:color w:val="808080" w:themeColor="background1" w:themeShade="80"/>
              </w:rPr>
              <w:t xml:space="preserve"/>
            </w:r>
          </w:p>
          <w:p w:rsidRPr="001E5D87" w:rsidR="001E5D87" w:rsidP="00065C0A" w:rsidRDefault="001E5D87" w14:paraId="361D4330" w14:textId="764EFA23"/>
        </w:tc>
      </w:tr>
    </w:tbl>
    <w:p w:rsidRPr="005B17E9" w:rsidR="001E5D87" w:rsidP="001E5D87" w:rsidRDefault="001E5D87" w14:paraId="009D0205" w14:textId="77777777"/>
    <w:p w:rsidR="00882EE3" w:rsidP="00882EE3" w:rsidRDefault="00882EE3" w14:paraId="3B61F898" w14:textId="388ABF21">
      <w:pPr>
        <w:rPr>
          <w:lang w:eastAsia="en-US"/>
        </w:rPr>
      </w:pPr>
    </w:p>
    <w:p w:rsidRPr="00882EE3" w:rsidR="00882EE3" w:rsidP="00882EE3" w:rsidRDefault="00882EE3" w14:paraId="3DD31BA5" w14:textId="77777777">
      <w:pPr>
        <w:rPr>
          <w:lang w:eastAsia="en-US"/>
        </w:rPr>
      </w:pPr>
    </w:p>
    <w:bookmarkEnd w:id="0"/>
    <w:bookmarkEnd w:id="1"/>
    <w:bookmarkEnd w:id="2"/>
    <w:bookmarkEnd w:id="3"/>
    <w:bookmarkEnd w:id="4"/>
    <w:bookmarkEnd w:id="5"/>
    <w:bookmarkEnd w:id="6"/>
    <w:bookmarkEnd w:id="7"/>
    <w:bookmarkEnd w:id="8"/>
    <w:p w:rsidRPr="005B17E9" w:rsidR="005B17E9" w:rsidP="009F2BD4" w:rsidRDefault="005B17E9" w14:paraId="322CBC0C" w14:textId="77777777"/>
    <w:sectPr w:rsidRPr="005B17E9" w:rsidR="005B17E9" w:rsidSect="000636E3">
      <w:type w:val="continuous"/>
      <w:pgSz w:w="11906" w:h="16838" w:code="9"/>
      <w:pgMar w:top="1758" w:right="1418" w:bottom="1701" w:left="1418" w:header="567" w:footer="964" w:gutter="0"/>
      <w:cols w:space="720"/>
      <w:docGrid w:linePitch="272"/>
      <w:headerReference w:type="even" r:id="R23f83add396a4fc5"/>
      <w:headerReference w:type="default" r:id="Reb7c635422204f4c"/>
      <w:headerReference w:type="first" r:id="R9f5067a340d2463d"/>
      <w:footerReference w:type="even" r:id="R40cefbbefaeb47f0"/>
      <w:footerReference w:type="default" r:id="R62181b9fa4b8454a"/>
      <w:footerReference w:type="first" r:id="R510ccf65b0d640c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0892" w14:textId="77777777" w:rsidR="007D31BA" w:rsidRDefault="007D31BA" w:rsidP="00332D94">
      <w:r>
        <w:separator/>
      </w:r>
    </w:p>
  </w:endnote>
  <w:endnote w:type="continuationSeparator" w:id="0">
    <w:p w14:paraId="43FE4960" w14:textId="77777777" w:rsidR="007D31BA" w:rsidRDefault="007D31BA"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B0E" w:rsidRDefault="00E66B0E" w14:paraId="200045E5" w14:textId="77777777">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Rutin: Kommunala akutläkemedelsförråd läkemedelsrutin - Bilaga 1 - Generella ordinationer</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 xml:space="preserve">Fastställd av: Regional samordnande chefläkare, Godkänt: 2022-05-03</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Salsgård Hanna HS LME</w:t>
          </w:r>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Rutin: Kommunala akutläkemedelsförråd läkemedelsrutin - Bilaga 1 - Generella ordinationer</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 xml:space="preserve">Fastställd av: Regional samordnande chefläkare, Godkänt: 2022-05-03</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Salsgård Hanna HS LME</w:t>
          </w:r>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Sidfot"/>
            <w:rPr>
              <w:sz w:val="20"/>
            </w:rPr>
          </w:pPr>
          <w:r w:rsidRPr="00730DA5">
            <w:rPr>
              <w:sz w:val="20"/>
            </w:rPr>
            <w:t>Rutin: Kommunala akutläkemedelsförråd läkemedelsrutin - Bilaga 1 - Generella ordinationer</w:t>
          </w:r>
        </w:p>
      </w:tc>
      <w:tc>
        <w:tcPr>
          <w:tcW w:w="1933" w:type="dxa"/>
        </w:tcPr>
        <w:p w:rsidR="000D6F1B" w:rsidP="000D6F1B" w:rsidRDefault="000D6F1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Sidfot"/>
            <w:rPr>
              <w:sz w:val="20"/>
            </w:rPr>
          </w:pPr>
          <w:r w:rsidRPr="37904626">
            <w:rPr>
              <w:sz w:val="20"/>
              <w:szCs w:val="20"/>
            </w:rPr>
            <w:t xml:space="preserve">Fastställd av: Regional samordnande chefläkare, Godkänt: 2022-05-03</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Sidfot"/>
            <w:rPr>
              <w:sz w:val="20"/>
              <w:szCs w:val="20"/>
            </w:rPr>
          </w:pPr>
          <w:r>
            <w:rPr>
              <w:sz w:val="20"/>
            </w:rPr>
            <w:t xml:space="preserve">Huvudförfattare: Salsgård Hanna HS LME</w:t>
          </w:r>
          <w:r w:rsidRPr="001E66B2">
            <w:rPr>
              <w:sz w:val="20"/>
            </w:rPr>
            <w:t/>
          </w:r>
        </w:p>
      </w:tc>
      <w:tc>
        <w:tcPr>
          <w:tcW w:w="1933" w:type="dxa"/>
        </w:tcPr>
        <w:p w:rsidRPr="00CE3B56" w:rsidR="000D6F1B" w:rsidP="000D6F1B" w:rsidRDefault="000D6F1B" w14:paraId="35ABC5A9" w14:textId="77777777">
          <w:pPr>
            <w:pStyle w:val="Sidfot"/>
            <w:jc w:val="right"/>
            <w:rPr>
              <w:sz w:val="20"/>
            </w:rPr>
          </w:pPr>
        </w:p>
      </w:tc>
    </w:tr>
  </w:tbl>
  <w:p w:rsidR="00AB2F14" w:rsidRDefault="00AB2F14" w14:paraId="7A79DF76" w14:textId="77777777">
    <w:pPr>
      <w:pStyle w:val="Sidfo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Sidfot"/>
            <w:rPr>
              <w:sz w:val="20"/>
            </w:rPr>
          </w:pPr>
          <w:r w:rsidRPr="00730DA5">
            <w:rPr>
              <w:sz w:val="20"/>
            </w:rPr>
            <w:t>Rutin: Kommunala akutläkemedelsförråd läkemedelsrutin - Bilaga 1 - Generella ordinationer</w:t>
          </w:r>
        </w:p>
      </w:tc>
      <w:tc>
        <w:tcPr>
          <w:tcW w:w="1933" w:type="dxa"/>
        </w:tcPr>
        <w:p w:rsidR="00256277" w:rsidP="0086669C" w:rsidRDefault="0025627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Sidfot"/>
            <w:rPr>
              <w:sz w:val="20"/>
            </w:rPr>
          </w:pPr>
          <w:r w:rsidRPr="37904626">
            <w:rPr>
              <w:sz w:val="20"/>
              <w:szCs w:val="20"/>
            </w:rPr>
            <w:t xml:space="preserve">Fastställd av: Regional samordnande chefläkare, Godkänt: 2022-05-03</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Sidfot"/>
            <w:rPr>
              <w:sz w:val="20"/>
              <w:szCs w:val="20"/>
            </w:rPr>
          </w:pPr>
          <w:r>
            <w:rPr>
              <w:sz w:val="20"/>
            </w:rPr>
            <w:t xml:space="preserve">Huvudförfattare: Salsgård Hanna HS LME</w:t>
          </w:r>
          <w:r w:rsidRPr="001E66B2">
            <w:rPr>
              <w:sz w:val="20"/>
            </w:rPr>
            <w:t/>
          </w:r>
        </w:p>
      </w:tc>
      <w:tc>
        <w:tcPr>
          <w:tcW w:w="1933" w:type="dxa"/>
        </w:tcPr>
        <w:p w:rsidRPr="00CE3B56" w:rsidR="00256277" w:rsidP="0086669C" w:rsidRDefault="00256277" w14:paraId="436B6CFB" w14:textId="77777777">
          <w:pPr>
            <w:pStyle w:val="Sidfot"/>
            <w:jc w:val="right"/>
            <w:rPr>
              <w:sz w:val="20"/>
            </w:rPr>
          </w:pPr>
        </w:p>
      </w:tc>
    </w:tr>
  </w:tbl>
  <w:p w:rsidR="00256277" w:rsidRDefault="00256277" w14:paraId="4D06B481" w14:textId="77777777">
    <w:pPr>
      <w:pStyle w:val="Sidfo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B0E" w:rsidRDefault="00E66B0E" w14:paraId="442810B9"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B0E" w:rsidRDefault="00E66B0E" w14:paraId="0CE809BC"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Kommunala akutläkemedelsförråd läkemedelsrutin - Bilaga 1 - Generella ordinationer</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Regional samordnande chefläkare, Publicerad: 2022-05-03</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Salsgård Hanna HS LME</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Kommunala akutläkemedelsförråd läkemedelsrutin - Bilaga 1 - Generella ordinationer</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Regional samordnande chefläkare, Publicerad: 2022-05-03</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Salsgård Hanna HS LME</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Kommunala akutläkemedelsförråd läkemedelsrutin - Bilaga 1 - Generella ordinationer</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Regional samordnande chefläkare, Publicerad: 2022-05-03</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Salsgård Hanna HS LME</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Kommunala akutläkemedelsförråd läkemedelsrutin - Bilaga 1 - Generella ordinationer</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Regional samordnande chefläkare, Publicerad: 2022-05-03</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Salsgård Hanna HS LME</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B358" w14:textId="77777777" w:rsidR="007D31BA" w:rsidRDefault="007D31BA" w:rsidP="00332D94">
      <w:r>
        <w:separator/>
      </w:r>
    </w:p>
  </w:footnote>
  <w:footnote w:type="continuationSeparator" w:id="0">
    <w:p w14:paraId="752F51EB" w14:textId="77777777" w:rsidR="007D31BA" w:rsidRDefault="007D31BA"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B0E" w:rsidRDefault="00E66B0E" w14:paraId="16D18084" w14:textId="77777777">
    <w:pPr>
      <w:pStyle w:val="Sidhuvud"/>
    </w:pPr>
  </w:p>
</w:hdr>
</file>

<file path=word/header10.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1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header1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header1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Sidhuvud"/>
    </w:pPr>
  </w:p>
</w:hdr>
</file>

<file path=word/header1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Sidhuvud"/>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Sidhuvud"/>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1294" w:rsidP="00332D94" w:rsidRDefault="00A51294" w14:paraId="5D5A85F1" w14:textId="77777777">
    <w:pPr>
      <w:pStyle w:val="Sidhuvud"/>
    </w:pPr>
    <w:r>
      <w:rPr>
        <w:noProof/>
      </w:rPr>
      <mc:AlternateContent>
        <mc:Choice Requires="wps">
          <w:drawing>
            <wp:anchor distT="0" distB="0" distL="114300" distR="114300" simplePos="0" relativeHeight="251661824" behindDoc="0" locked="0" layoutInCell="1" allowOverlap="1" wp14:editId="732B9D9B" wp14:anchorId="46D84DC0">
              <wp:simplePos x="0" y="0"/>
              <wp:positionH relativeFrom="column">
                <wp:posOffset>4800600</wp:posOffset>
              </wp:positionH>
              <wp:positionV relativeFrom="paragraph">
                <wp:posOffset>-197485</wp:posOffset>
              </wp:positionV>
              <wp:extent cx="795655" cy="17399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6081E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jb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h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XQt42x8CAAA7BAAADgAAAAAAAAAAAAAAAAAuAgAAZHJzL2Uyb0RvYy54bWxQ&#10;SwECLQAUAAYACAAAACEAYZmHVt8AAAAKAQAADwAAAAAAAAAAAAAAAAB5BAAAZHJzL2Rvd25yZXYu&#10;eG1sUEsFBgAAAAAEAAQA8wAAAIUFAAAAAA==&#10;"/>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1294" w:rsidP="00332D94" w:rsidRDefault="00A51294" w14:paraId="076F4330" w14:textId="77777777">
    <w:pPr>
      <w:pStyle w:val="Sidhuvud"/>
      <w:rPr>
        <w:szCs w:val="24"/>
      </w:rPr>
    </w:pPr>
    <w:r>
      <w:rPr>
        <w:noProof/>
      </w:rPr>
      <mc:AlternateContent>
        <mc:Choice Requires="wps">
          <w:drawing>
            <wp:anchor distT="0" distB="0" distL="114300" distR="114300" simplePos="0" relativeHeight="251660800" behindDoc="0" locked="0" layoutInCell="1" allowOverlap="1" wp14:editId="1ACD8D2F" wp14:anchorId="6B4A41DC">
              <wp:simplePos x="0" y="0"/>
              <wp:positionH relativeFrom="column">
                <wp:posOffset>4800600</wp:posOffset>
              </wp:positionH>
              <wp:positionV relativeFrom="paragraph">
                <wp:posOffset>-197485</wp:posOffset>
              </wp:positionV>
              <wp:extent cx="795655" cy="1739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63B137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vL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pwzKzoq&#10;0RcSTdjGKJZHeXrnC4p6dA8YE/TuHuR3zyysW4pSt4jQt0pURGoS47MXD6Lh6Snb9h+hInSxC5CU&#10;OtTYRUDSgB1SQY7ngqhDYJIu54v8KidiklyT+dvFIhUsE8XzY4c+vFfQsXgoORL1BC729z5EMqJ4&#10;Dknkwehqo41JBjbbtUG2F9Qbm7QSf8rxMsxY1pd8kU/zhPzC5/8OotOBmtzoruTX47iGtouqvbNV&#10;asEgtBnORNnYk4xRuaECW6iOpCLC0ME0cXRoAX9y1lP3ltz/2AlUnJkPliqxmMxmsd2TMcvnUzLw&#10;0rO99AgrCarkgbPhuA7DiOwc6qalnyYpdwu3VL1aJ2VjZQdWJ7LUoUnw0zTFEbi0U9SvmV89AQ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D6XPvLHgIAADsEAAAOAAAAAAAAAAAAAAAAAC4CAABkcnMvZTJvRG9jLnhtbFBL&#10;AQItABQABgAIAAAAIQBhmYdW3wAAAAoBAAAPAAAAAAAAAAAAAAAAAHgEAABkcnMvZG93bnJldi54&#10;bWxQSwUGAAAAAAQABADzAAAAhAUAAAAA&#10;"/>
          </w:pict>
        </mc:Fallback>
      </mc:AlternateContent>
    </w:r>
  </w:p>
  <w:p w:rsidR="00A51294" w:rsidP="00332D94" w:rsidRDefault="00A51294" w14:paraId="52714235" w14:textId="77777777">
    <w:pPr>
      <w:pStyle w:val="Sidhuvud"/>
    </w:pPr>
  </w:p>
  <w:p w:rsidR="00A51294" w:rsidP="00332D94" w:rsidRDefault="00A51294" w14:paraId="5E05C6D1" w14:textId="77777777">
    <w:pPr>
      <w:pStyle w:val="Sidhuvud"/>
    </w:pPr>
  </w:p>
  <w:p w:rsidR="00A51294" w:rsidP="00332D94" w:rsidRDefault="00A51294" w14:paraId="1EA9186B" w14:textId="77777777">
    <w:pPr>
      <w:pStyle w:val="Sidhuvud"/>
    </w:pPr>
  </w:p>
</w:hdr>
</file>

<file path=word/header4.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34F10F13" w14:textId="77777777">
    <w:pPr>
      <w:pStyle w:val="Sidhuvud"/>
    </w:pPr>
    <w:r>
      <w:rPr>
        <w:noProof/>
      </w:rPr>
      <mc:AlternateContent>
        <mc:Choice Requires="wps">
          <w:drawing>
            <wp:anchor distT="0" distB="0" distL="114300" distR="114300" simplePos="0" relativeHeight="251658752" behindDoc="0" locked="0" layoutInCell="1" allowOverlap="1" wp14:editId="225CF799" wp14:anchorId="6555A9B8">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55ABB4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w:pict>
        </mc:Fallback>
      </mc:AlternateContent>
    </w:r>
  </w:p>
</w:hdr>
</file>

<file path=word/header5.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7AA4499A" w14:textId="77777777">
    <w:pPr>
      <w:pStyle w:val="Sidhuvud"/>
      <w:rPr>
        <w:szCs w:val="24"/>
      </w:rPr>
    </w:pPr>
    <w:r>
      <w:rPr>
        <w:noProof/>
      </w:rPr>
      <mc:AlternateContent>
        <mc:Choice Requires="wps">
          <w:drawing>
            <wp:anchor distT="0" distB="0" distL="114300" distR="114300" simplePos="0" relativeHeight="251657728" behindDoc="0" locked="0" layoutInCell="1" allowOverlap="1" wp14:editId="2B41AEF4" wp14:anchorId="639376CE">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7ED447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w:pict>
        </mc:Fallback>
      </mc:AlternateContent>
    </w:r>
  </w:p>
  <w:p w:rsidR="002E0A96" w:rsidP="00332D94" w:rsidRDefault="002E0A96" w14:paraId="0BA89DDF" w14:textId="77777777">
    <w:pPr>
      <w:pStyle w:val="Sidhuvud"/>
    </w:pPr>
  </w:p>
  <w:p w:rsidR="002E0A96" w:rsidP="00332D94" w:rsidRDefault="002E0A96" w14:paraId="5EBD307A" w14:textId="77777777">
    <w:pPr>
      <w:pStyle w:val="Sidhuvud"/>
    </w:pPr>
  </w:p>
  <w:p w:rsidR="002E0A96" w:rsidP="00332D94" w:rsidRDefault="002E0A96" w14:paraId="1AF9A89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B022AA"/>
    <w:multiLevelType w:val="hybridMultilevel"/>
    <w:tmpl w:val="1B26DC4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2DD80257"/>
    <w:multiLevelType w:val="hybridMultilevel"/>
    <w:tmpl w:val="DA30F5DE"/>
    <w:lvl w:ilvl="0" w:tplc="5CA80054">
      <w:start w:val="1"/>
      <w:numFmt w:val="bullet"/>
      <w:lvlText w:val=""/>
      <w:lvlJc w:val="left"/>
      <w:pPr>
        <w:tabs>
          <w:tab w:val="num" w:pos="720"/>
        </w:tabs>
        <w:ind w:left="720" w:hanging="360"/>
      </w:pPr>
      <w:rPr>
        <w:rFonts w:ascii="Symbol" w:hAnsi="Symbol" w:hint="default"/>
        <w:sz w:val="20"/>
      </w:rPr>
    </w:lvl>
    <w:lvl w:ilvl="1" w:tplc="07EE836C" w:tentative="1">
      <w:start w:val="1"/>
      <w:numFmt w:val="bullet"/>
      <w:lvlText w:val=""/>
      <w:lvlPicBulletId w:val="0"/>
      <w:lvlJc w:val="left"/>
      <w:pPr>
        <w:tabs>
          <w:tab w:val="num" w:pos="1440"/>
        </w:tabs>
        <w:ind w:left="1440" w:hanging="360"/>
      </w:pPr>
      <w:rPr>
        <w:rFonts w:ascii="Symbol" w:hAnsi="Symbol" w:hint="default"/>
        <w:sz w:val="20"/>
      </w:rPr>
    </w:lvl>
    <w:lvl w:ilvl="2" w:tplc="4E64D5C8" w:tentative="1">
      <w:start w:val="1"/>
      <w:numFmt w:val="bullet"/>
      <w:lvlText w:val=""/>
      <w:lvlJc w:val="left"/>
      <w:pPr>
        <w:tabs>
          <w:tab w:val="num" w:pos="2160"/>
        </w:tabs>
        <w:ind w:left="2160" w:hanging="360"/>
      </w:pPr>
      <w:rPr>
        <w:rFonts w:ascii="Symbol" w:hAnsi="Symbol" w:hint="default"/>
        <w:sz w:val="20"/>
      </w:rPr>
    </w:lvl>
    <w:lvl w:ilvl="3" w:tplc="128E4832" w:tentative="1">
      <w:start w:val="1"/>
      <w:numFmt w:val="bullet"/>
      <w:lvlText w:val=""/>
      <w:lvlJc w:val="left"/>
      <w:pPr>
        <w:tabs>
          <w:tab w:val="num" w:pos="2880"/>
        </w:tabs>
        <w:ind w:left="2880" w:hanging="360"/>
      </w:pPr>
      <w:rPr>
        <w:rFonts w:ascii="Symbol" w:hAnsi="Symbol" w:hint="default"/>
        <w:sz w:val="20"/>
      </w:rPr>
    </w:lvl>
    <w:lvl w:ilvl="4" w:tplc="FCB8BBB2" w:tentative="1">
      <w:start w:val="1"/>
      <w:numFmt w:val="bullet"/>
      <w:lvlText w:val=""/>
      <w:lvlJc w:val="left"/>
      <w:pPr>
        <w:tabs>
          <w:tab w:val="num" w:pos="3600"/>
        </w:tabs>
        <w:ind w:left="3600" w:hanging="360"/>
      </w:pPr>
      <w:rPr>
        <w:rFonts w:ascii="Symbol" w:hAnsi="Symbol" w:hint="default"/>
        <w:sz w:val="20"/>
      </w:rPr>
    </w:lvl>
    <w:lvl w:ilvl="5" w:tplc="295C3914" w:tentative="1">
      <w:start w:val="1"/>
      <w:numFmt w:val="bullet"/>
      <w:lvlText w:val=""/>
      <w:lvlJc w:val="left"/>
      <w:pPr>
        <w:tabs>
          <w:tab w:val="num" w:pos="4320"/>
        </w:tabs>
        <w:ind w:left="4320" w:hanging="360"/>
      </w:pPr>
      <w:rPr>
        <w:rFonts w:ascii="Symbol" w:hAnsi="Symbol" w:hint="default"/>
        <w:sz w:val="20"/>
      </w:rPr>
    </w:lvl>
    <w:lvl w:ilvl="6" w:tplc="3ED8720A" w:tentative="1">
      <w:start w:val="1"/>
      <w:numFmt w:val="bullet"/>
      <w:lvlText w:val=""/>
      <w:lvlJc w:val="left"/>
      <w:pPr>
        <w:tabs>
          <w:tab w:val="num" w:pos="5040"/>
        </w:tabs>
        <w:ind w:left="5040" w:hanging="360"/>
      </w:pPr>
      <w:rPr>
        <w:rFonts w:ascii="Symbol" w:hAnsi="Symbol" w:hint="default"/>
        <w:sz w:val="20"/>
      </w:rPr>
    </w:lvl>
    <w:lvl w:ilvl="7" w:tplc="42DA37AE" w:tentative="1">
      <w:start w:val="1"/>
      <w:numFmt w:val="bullet"/>
      <w:lvlText w:val=""/>
      <w:lvlJc w:val="left"/>
      <w:pPr>
        <w:tabs>
          <w:tab w:val="num" w:pos="5760"/>
        </w:tabs>
        <w:ind w:left="5760" w:hanging="360"/>
      </w:pPr>
      <w:rPr>
        <w:rFonts w:ascii="Symbol" w:hAnsi="Symbol" w:hint="default"/>
        <w:sz w:val="20"/>
      </w:rPr>
    </w:lvl>
    <w:lvl w:ilvl="8" w:tplc="8C16CF86"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F50E5F"/>
    <w:multiLevelType w:val="hybridMultilevel"/>
    <w:tmpl w:val="BC188658"/>
    <w:lvl w:ilvl="0" w:tplc="DC8C7AB6">
      <w:start w:val="1"/>
      <w:numFmt w:val="bullet"/>
      <w:lvlText w:val=""/>
      <w:lvlJc w:val="left"/>
      <w:pPr>
        <w:ind w:left="720" w:hanging="360"/>
      </w:pPr>
      <w:rPr>
        <w:rFonts w:ascii="Symbol" w:hAnsi="Symbol" w:hint="default"/>
      </w:rPr>
    </w:lvl>
    <w:lvl w:ilvl="1" w:tplc="36166996">
      <w:start w:val="1"/>
      <w:numFmt w:val="bullet"/>
      <w:lvlText w:val="o"/>
      <w:lvlJc w:val="left"/>
      <w:pPr>
        <w:ind w:left="1440" w:hanging="360"/>
      </w:pPr>
      <w:rPr>
        <w:rFonts w:ascii="Courier New" w:hAnsi="Courier New" w:hint="default"/>
      </w:rPr>
    </w:lvl>
    <w:lvl w:ilvl="2" w:tplc="3D4C0CE6">
      <w:start w:val="1"/>
      <w:numFmt w:val="bullet"/>
      <w:lvlText w:val=""/>
      <w:lvlJc w:val="left"/>
      <w:pPr>
        <w:ind w:left="2160" w:hanging="360"/>
      </w:pPr>
      <w:rPr>
        <w:rFonts w:ascii="Wingdings" w:hAnsi="Wingdings" w:hint="default"/>
      </w:rPr>
    </w:lvl>
    <w:lvl w:ilvl="3" w:tplc="232247AC">
      <w:start w:val="1"/>
      <w:numFmt w:val="bullet"/>
      <w:lvlText w:val=""/>
      <w:lvlJc w:val="left"/>
      <w:pPr>
        <w:ind w:left="2880" w:hanging="360"/>
      </w:pPr>
      <w:rPr>
        <w:rFonts w:ascii="Symbol" w:hAnsi="Symbol" w:hint="default"/>
      </w:rPr>
    </w:lvl>
    <w:lvl w:ilvl="4" w:tplc="F9A26AD4">
      <w:start w:val="1"/>
      <w:numFmt w:val="bullet"/>
      <w:lvlText w:val="o"/>
      <w:lvlJc w:val="left"/>
      <w:pPr>
        <w:ind w:left="3600" w:hanging="360"/>
      </w:pPr>
      <w:rPr>
        <w:rFonts w:ascii="Courier New" w:hAnsi="Courier New" w:hint="default"/>
      </w:rPr>
    </w:lvl>
    <w:lvl w:ilvl="5" w:tplc="C38412C8">
      <w:start w:val="1"/>
      <w:numFmt w:val="bullet"/>
      <w:lvlText w:val=""/>
      <w:lvlJc w:val="left"/>
      <w:pPr>
        <w:ind w:left="4320" w:hanging="360"/>
      </w:pPr>
      <w:rPr>
        <w:rFonts w:ascii="Wingdings" w:hAnsi="Wingdings" w:hint="default"/>
      </w:rPr>
    </w:lvl>
    <w:lvl w:ilvl="6" w:tplc="F4A0381E">
      <w:start w:val="1"/>
      <w:numFmt w:val="bullet"/>
      <w:lvlText w:val=""/>
      <w:lvlJc w:val="left"/>
      <w:pPr>
        <w:ind w:left="5040" w:hanging="360"/>
      </w:pPr>
      <w:rPr>
        <w:rFonts w:ascii="Symbol" w:hAnsi="Symbol" w:hint="default"/>
      </w:rPr>
    </w:lvl>
    <w:lvl w:ilvl="7" w:tplc="25102954">
      <w:start w:val="1"/>
      <w:numFmt w:val="bullet"/>
      <w:lvlText w:val="o"/>
      <w:lvlJc w:val="left"/>
      <w:pPr>
        <w:ind w:left="5760" w:hanging="360"/>
      </w:pPr>
      <w:rPr>
        <w:rFonts w:ascii="Courier New" w:hAnsi="Courier New" w:hint="default"/>
      </w:rPr>
    </w:lvl>
    <w:lvl w:ilvl="8" w:tplc="F746CC92">
      <w:start w:val="1"/>
      <w:numFmt w:val="bullet"/>
      <w:lvlText w:val=""/>
      <w:lvlJc w:val="left"/>
      <w:pPr>
        <w:ind w:left="6480" w:hanging="360"/>
      </w:pPr>
      <w:rPr>
        <w:rFonts w:ascii="Wingdings" w:hAnsi="Wingdings" w:hint="default"/>
      </w:rPr>
    </w:lvl>
  </w:abstractNum>
  <w:abstractNum w:abstractNumId="5"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8" w15:restartNumberingAfterBreak="0">
    <w:nsid w:val="4A8055F3"/>
    <w:multiLevelType w:val="hybridMultilevel"/>
    <w:tmpl w:val="A950EC46"/>
    <w:lvl w:ilvl="0" w:tplc="F62EE3B0">
      <w:start w:val="1"/>
      <w:numFmt w:val="bullet"/>
      <w:lvlText w:val=""/>
      <w:lvlJc w:val="left"/>
      <w:pPr>
        <w:ind w:left="720" w:hanging="360"/>
      </w:pPr>
      <w:rPr>
        <w:rFonts w:ascii="Symbol" w:hAnsi="Symbol" w:hint="default"/>
        <w:strike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15:restartNumberingAfterBreak="0">
    <w:nsid w:val="740F3927"/>
    <w:multiLevelType w:val="hybridMultilevel"/>
    <w:tmpl w:val="B4F4A0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5"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136334234">
    <w:abstractNumId w:val="12"/>
  </w:num>
  <w:num w:numId="2" w16cid:durableId="1184132864">
    <w:abstractNumId w:val="15"/>
  </w:num>
  <w:num w:numId="3" w16cid:durableId="438451193">
    <w:abstractNumId w:val="14"/>
  </w:num>
  <w:num w:numId="4" w16cid:durableId="467434179">
    <w:abstractNumId w:val="5"/>
  </w:num>
  <w:num w:numId="5" w16cid:durableId="113453181">
    <w:abstractNumId w:val="7"/>
  </w:num>
  <w:num w:numId="6" w16cid:durableId="1347439273">
    <w:abstractNumId w:val="11"/>
  </w:num>
  <w:num w:numId="7" w16cid:durableId="52393242">
    <w:abstractNumId w:val="1"/>
  </w:num>
  <w:num w:numId="8" w16cid:durableId="2131701147">
    <w:abstractNumId w:val="9"/>
  </w:num>
  <w:num w:numId="9" w16cid:durableId="400182414">
    <w:abstractNumId w:val="10"/>
  </w:num>
  <w:num w:numId="10" w16cid:durableId="1488131171">
    <w:abstractNumId w:val="6"/>
  </w:num>
  <w:num w:numId="11" w16cid:durableId="370571200">
    <w:abstractNumId w:val="0"/>
  </w:num>
  <w:num w:numId="12" w16cid:durableId="1751778829">
    <w:abstractNumId w:val="4"/>
  </w:num>
  <w:num w:numId="13" w16cid:durableId="274560460">
    <w:abstractNumId w:val="3"/>
  </w:num>
  <w:num w:numId="14" w16cid:durableId="532617288">
    <w:abstractNumId w:val="2"/>
  </w:num>
  <w:num w:numId="15" w16cid:durableId="1713460900">
    <w:abstractNumId w:val="13"/>
  </w:num>
  <w:num w:numId="16" w16cid:durableId="18267800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6"/>
    <w:rsid w:val="000636E3"/>
    <w:rsid w:val="00071C4D"/>
    <w:rsid w:val="00087B68"/>
    <w:rsid w:val="000B0C89"/>
    <w:rsid w:val="0011285C"/>
    <w:rsid w:val="00165B0C"/>
    <w:rsid w:val="00167844"/>
    <w:rsid w:val="0018206E"/>
    <w:rsid w:val="001A605A"/>
    <w:rsid w:val="001E5D87"/>
    <w:rsid w:val="00225E0B"/>
    <w:rsid w:val="00246F62"/>
    <w:rsid w:val="00271080"/>
    <w:rsid w:val="002B75D1"/>
    <w:rsid w:val="002D0241"/>
    <w:rsid w:val="002D4C8B"/>
    <w:rsid w:val="002E0A96"/>
    <w:rsid w:val="00332D94"/>
    <w:rsid w:val="003A2FF6"/>
    <w:rsid w:val="003C5B41"/>
    <w:rsid w:val="003C7899"/>
    <w:rsid w:val="003D2710"/>
    <w:rsid w:val="003E537C"/>
    <w:rsid w:val="00406C20"/>
    <w:rsid w:val="004223A0"/>
    <w:rsid w:val="004625ED"/>
    <w:rsid w:val="004A4717"/>
    <w:rsid w:val="004B5342"/>
    <w:rsid w:val="005140DE"/>
    <w:rsid w:val="00557667"/>
    <w:rsid w:val="005B17E9"/>
    <w:rsid w:val="005D151B"/>
    <w:rsid w:val="0061059F"/>
    <w:rsid w:val="00614116"/>
    <w:rsid w:val="00633C84"/>
    <w:rsid w:val="00647E41"/>
    <w:rsid w:val="006534D8"/>
    <w:rsid w:val="00692E84"/>
    <w:rsid w:val="00693B29"/>
    <w:rsid w:val="00696200"/>
    <w:rsid w:val="006B6FEF"/>
    <w:rsid w:val="006C4A08"/>
    <w:rsid w:val="00713D71"/>
    <w:rsid w:val="0074069B"/>
    <w:rsid w:val="0075659A"/>
    <w:rsid w:val="00770581"/>
    <w:rsid w:val="007D31BA"/>
    <w:rsid w:val="008018BE"/>
    <w:rsid w:val="008160E0"/>
    <w:rsid w:val="008520E1"/>
    <w:rsid w:val="00870FA8"/>
    <w:rsid w:val="00882EE3"/>
    <w:rsid w:val="008D56A0"/>
    <w:rsid w:val="00903BFD"/>
    <w:rsid w:val="00910FDD"/>
    <w:rsid w:val="00935632"/>
    <w:rsid w:val="00940ED2"/>
    <w:rsid w:val="00966AC4"/>
    <w:rsid w:val="00976C47"/>
    <w:rsid w:val="009806F9"/>
    <w:rsid w:val="009872EE"/>
    <w:rsid w:val="009D5FFA"/>
    <w:rsid w:val="009F2BD4"/>
    <w:rsid w:val="009F76CD"/>
    <w:rsid w:val="00A33719"/>
    <w:rsid w:val="00A51294"/>
    <w:rsid w:val="00AB0079"/>
    <w:rsid w:val="00AB14D2"/>
    <w:rsid w:val="00B03E51"/>
    <w:rsid w:val="00B2523E"/>
    <w:rsid w:val="00B326D6"/>
    <w:rsid w:val="00B42C18"/>
    <w:rsid w:val="00B91D99"/>
    <w:rsid w:val="00BD0566"/>
    <w:rsid w:val="00BD31C6"/>
    <w:rsid w:val="00C1580D"/>
    <w:rsid w:val="00C17F9A"/>
    <w:rsid w:val="00C43323"/>
    <w:rsid w:val="00C548A2"/>
    <w:rsid w:val="00CB3BB1"/>
    <w:rsid w:val="00CC0153"/>
    <w:rsid w:val="00CE5E00"/>
    <w:rsid w:val="00D67040"/>
    <w:rsid w:val="00DC6218"/>
    <w:rsid w:val="00DD12E6"/>
    <w:rsid w:val="00E03E34"/>
    <w:rsid w:val="00E66B0E"/>
    <w:rsid w:val="00E71832"/>
    <w:rsid w:val="00E83A80"/>
    <w:rsid w:val="00EA3323"/>
    <w:rsid w:val="00EA7C4D"/>
    <w:rsid w:val="00F01D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E0C14"/>
  <w15:docId w15:val="{FC50BB8C-4AB5-40CB-8B38-854C1BB0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557667"/>
    <w:pPr>
      <w:tabs>
        <w:tab w:val="right" w:leader="dot" w:pos="4171"/>
      </w:tabs>
    </w:pPr>
    <w:rPr>
      <w:noProof/>
      <w:color w:val="1F497D" w:themeColor="text2"/>
      <w:sz w:val="20"/>
      <w:u w:val="single"/>
    </w:rPr>
  </w:style>
  <w:style w:type="character" w:styleId="AnvndHyperlnk">
    <w:name w:val="FollowedHyperlink"/>
    <w:basedOn w:val="Standardstycketeckensnitt"/>
    <w:rsid w:val="00557667"/>
    <w:rPr>
      <w:color w:val="800080" w:themeColor="followedHyperlink"/>
      <w:u w:val="single"/>
    </w:rPr>
  </w:style>
  <w:style w:type="character" w:styleId="Rubrik1Char" w:customStyle="1">
    <w:name w:val="Rubrik 1 Char"/>
    <w:basedOn w:val="Standardstycketeckensnitt"/>
    <w:link w:val="Rubrik1"/>
    <w:rsid w:val="007D31BA"/>
    <w:rPr>
      <w:rFonts w:ascii="Arial" w:hAnsi="Arial" w:eastAsia="Calibri" w:cs="Arial"/>
      <w:b/>
      <w:sz w:val="26"/>
      <w:szCs w:val="28"/>
      <w:lang w:eastAsia="en-US"/>
    </w:rPr>
  </w:style>
  <w:style w:type="character" w:styleId="word-explaination" w:customStyle="1">
    <w:name w:val="word-explaination"/>
    <w:basedOn w:val="Standardstycketeckensnitt"/>
    <w:rsid w:val="007D31BA"/>
  </w:style>
  <w:style w:type="paragraph" w:styleId="paragraph" w:customStyle="1">
    <w:name w:val="paragraph"/>
    <w:basedOn w:val="Normal"/>
    <w:rsid w:val="009F2BD4"/>
    <w:pPr>
      <w:spacing w:before="100" w:beforeAutospacing="1" w:after="100" w:afterAutospacing="1"/>
    </w:pPr>
    <w:rPr>
      <w:rFonts w:ascii="Times New Roman" w:hAnsi="Times New Roman" w:cs="Times New Roman"/>
      <w:sz w:val="24"/>
      <w:szCs w:val="24"/>
    </w:rPr>
  </w:style>
  <w:style w:type="character" w:styleId="normaltextrun" w:customStyle="1">
    <w:name w:val="normaltextrun"/>
    <w:basedOn w:val="Standardstycketeckensnitt"/>
    <w:rsid w:val="009F2BD4"/>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 w:type="character" w:styleId="SidhuvudChar" w:customStyle="1">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4542">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102509">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9230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tyrdadokument.regionhalland.se/doc/C7708588-B769-476E-8981-78FFDBEB6CFE"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eader" Target="header4.xml" Id="rId20" /><Relationship Type="http://schemas.openxmlformats.org/officeDocument/2006/relationships/footnotes" Target="footnotes.xml" Id="rId11" /><Relationship Type="http://schemas.openxmlformats.org/officeDocument/2006/relationships/customXml" Target="../customXml/item6.xml" Id="rId6"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theme" Target="theme/theme1.xml" Id="rId23" /><Relationship Type="http://schemas.openxmlformats.org/officeDocument/2006/relationships/webSettings" Target="webSetting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1.xml" Id="rId14" /><Relationship Type="http://schemas.openxmlformats.org/officeDocument/2006/relationships/fontTable" Target="fontTable.xml" Id="rId22" /><Relationship Type="http://schemas.openxmlformats.org/officeDocument/2006/relationships/header" Target="/word/header6.xml" Id="Rb0c8926deca448c1" /><Relationship Type="http://schemas.openxmlformats.org/officeDocument/2006/relationships/header" Target="/word/header7.xml" Id="Rf2cb9ceaedef451c" /><Relationship Type="http://schemas.openxmlformats.org/officeDocument/2006/relationships/header" Target="/word/header8.xml" Id="R764692e6689d4e6a" /><Relationship Type="http://schemas.openxmlformats.org/officeDocument/2006/relationships/footer" Target="/word/footer4.xml" Id="R6cc48d389ebc42e2" /><Relationship Type="http://schemas.openxmlformats.org/officeDocument/2006/relationships/footer" Target="/word/footer5.xml" Id="R57e0e800f5be4c1d" /><Relationship Type="http://schemas.openxmlformats.org/officeDocument/2006/relationships/footer" Target="/word/footer6.xml" Id="R89b861fb23884761" /><Relationship Type="http://schemas.openxmlformats.org/officeDocument/2006/relationships/header" Target="/word/header9.xml" Id="R570a145993214a84" /><Relationship Type="http://schemas.openxmlformats.org/officeDocument/2006/relationships/header" Target="/word/header10.xml" Id="R4d4f1356a0c84ec1" /><Relationship Type="http://schemas.openxmlformats.org/officeDocument/2006/relationships/header" Target="/word/header11.xml" Id="R2500e1c6568b4a57" /><Relationship Type="http://schemas.openxmlformats.org/officeDocument/2006/relationships/footer" Target="/word/footer7.xml" Id="R2c547a0c588b40d4" /><Relationship Type="http://schemas.openxmlformats.org/officeDocument/2006/relationships/footer" Target="/word/footer8.xml" Id="R237e251935fa493b" /><Relationship Type="http://schemas.openxmlformats.org/officeDocument/2006/relationships/footer" Target="/word/footer9.xml" Id="Red4f08b25ab34db0" /><Relationship Type="http://schemas.openxmlformats.org/officeDocument/2006/relationships/header" Target="/word/header12.xml" Id="R559f20941b01447e" /><Relationship Type="http://schemas.openxmlformats.org/officeDocument/2006/relationships/header" Target="/word/header13.xml" Id="R8c2e3694225a4138" /><Relationship Type="http://schemas.openxmlformats.org/officeDocument/2006/relationships/header" Target="/word/header14.xml" Id="Rc465d1ac204d4c52" /><Relationship Type="http://schemas.openxmlformats.org/officeDocument/2006/relationships/footer" Target="/word/footer10.xml" Id="R8b42a8bc96c0485c" /><Relationship Type="http://schemas.openxmlformats.org/officeDocument/2006/relationships/footer" Target="/word/footer11.xml" Id="R90fa6fa8e6164ca1" /><Relationship Type="http://schemas.openxmlformats.org/officeDocument/2006/relationships/footer" Target="/word/footer12.xml" Id="R642a1ab45be44dd6" /><Relationship Type="http://schemas.openxmlformats.org/officeDocument/2006/relationships/header" Target="/word/header15.xml" Id="R23f83add396a4fc5" /><Relationship Type="http://schemas.openxmlformats.org/officeDocument/2006/relationships/header" Target="/word/header16.xml" Id="Reb7c635422204f4c" /><Relationship Type="http://schemas.openxmlformats.org/officeDocument/2006/relationships/header" Target="/word/header17.xml" Id="R9f5067a340d2463d" /><Relationship Type="http://schemas.openxmlformats.org/officeDocument/2006/relationships/footer" Target="/word/footer13.xml" Id="R40cefbbefaeb47f0" /><Relationship Type="http://schemas.openxmlformats.org/officeDocument/2006/relationships/footer" Target="/word/footer14.xml" Id="R62181b9fa4b8454a" /><Relationship Type="http://schemas.openxmlformats.org/officeDocument/2006/relationships/footer" Target="/word/footer15.xml" Id="R510ccf65b0d640cf" /></Relationships>
</file>

<file path=word/_rels/header10.xml.rels>&#65279;<?xml version="1.0" encoding="utf-8"?><Relationships xmlns="http://schemas.openxmlformats.org/package/2006/relationships"><Relationship Type="http://schemas.openxmlformats.org/officeDocument/2006/relationships/image" Target="/media/image4.gif" Id="rId1" /></Relationships>
</file>

<file path=word/_rels/header13.xml.rels>&#65279;<?xml version="1.0" encoding="utf-8"?><Relationships xmlns="http://schemas.openxmlformats.org/package/2006/relationships"><Relationship Type="http://schemas.openxmlformats.org/officeDocument/2006/relationships/image" Target="/media/image5.gif" Id="rId1" /></Relationships>
</file>

<file path=word/_rels/header14.xml.rels>&#65279;<?xml version="1.0" encoding="utf-8"?><Relationships xmlns="http://schemas.openxmlformats.org/package/2006/relationships"><Relationship Type="http://schemas.openxmlformats.org/officeDocument/2006/relationships/image" Target="/media/image6.gif" Id="rId1" /></Relationships>
</file>

<file path=word/_rels/header15.xml.rels>&#65279;<?xml version="1.0" encoding="utf-8"?><Relationships xmlns="http://schemas.openxmlformats.org/package/2006/relationships"><Relationship Type="http://schemas.openxmlformats.org/officeDocument/2006/relationships/image" Target="/media/image7.gif" Id="rId1" /></Relationships>
</file>

<file path=word/_rels/header16.xml.rels>&#65279;<?xml version="1.0" encoding="utf-8"?><Relationships xmlns="http://schemas.openxmlformats.org/package/2006/relationships"><Relationship Type="http://schemas.openxmlformats.org/officeDocument/2006/relationships/image" Target="/media/image8.gif" Id="rId1" /></Relationships>
</file>

<file path=word/_rels/header7.xml.rels>&#65279;<?xml version="1.0" encoding="utf-8"?><Relationships xmlns="http://schemas.openxmlformats.org/package/2006/relationships"><Relationship Type="http://schemas.openxmlformats.org/officeDocument/2006/relationships/image" Target="/media/image.gif" Id="rId1" /></Relationships>
</file>

<file path=word/_rels/header8.xml.rels>&#65279;<?xml version="1.0" encoding="utf-8"?><Relationships xmlns="http://schemas.openxmlformats.org/package/2006/relationships"><Relationship Type="http://schemas.openxmlformats.org/officeDocument/2006/relationships/image" Target="/media/image2.gif" Id="rId1" /></Relationships>
</file>

<file path=word/_rels/header9.xml.rels>&#65279;<?xml version="1.0" encoding="utf-8"?><Relationships xmlns="http://schemas.openxmlformats.org/package/2006/relationships"><Relationship Type="http://schemas.openxmlformats.org/officeDocument/2006/relationships/image" Target="/media/image3.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d7020d13-187d-4fc8-9816-bd01783b86ee">
      <Value>82</Value>
      <Value>13</Value>
      <Value>9</Value>
      <Value>109</Value>
      <Value>361</Value>
      <Value>3</Value>
      <Value>18</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Andersson Petra RK HÄLSO- OCH SJUKVÅRD</DisplayName>
        <AccountId>21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Läkemedel</TermName>
          <TermId xmlns="http://schemas.microsoft.com/office/infopath/2007/PartnerControls">09c10964-c0c3-4353-81ca-3b60364e9927</TermId>
        </TermInfo>
        <TermInfo xmlns="http://schemas.microsoft.com/office/infopath/2007/PartnerControls">
          <TermName xmlns="http://schemas.microsoft.com/office/infopath/2007/PartnerControls">Kommunala akutförråd</TermName>
          <TermId xmlns="http://schemas.microsoft.com/office/infopath/2007/PartnerControls">53b81b43-a0df-449f-be3c-ed6545ccd64c</TermId>
        </TermInfo>
        <TermInfo xmlns="http://schemas.microsoft.com/office/infopath/2007/PartnerControls">
          <TermName xmlns="http://schemas.microsoft.com/office/infopath/2007/PartnerControls">Läkemedelshantering</TermName>
          <TermId xmlns="http://schemas.microsoft.com/office/infopath/2007/PartnerControls">468b2029-8c61-4d81-be4b-0281a10dade7</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Salsgård Hanna HS LME</DisplayName>
        <AccountId>39</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e0849bedd3a249eb9d115151127e3d17>
    <RHI_ApproverDisplay xmlns="d7020d13-187d-4fc8-9816-bd01783b86ee">Regional samordnande chefläkare</RHI_ApproverDisplay>
    <RHI_ApprovedDate xmlns="d7020d13-187d-4fc8-9816-bd01783b86ee">2022-05-02T22:00:00+00:00</RHI_ApprovedDate>
    <FSCD_Source xmlns="d7020d13-187d-4fc8-9816-bd01783b86ee">92a44bcc-de74-480a-987b-0f08d5337d44#e79df2dc-2a29-408a-a817-2f5ed3f46219</FSCD_Source>
    <FSCD_DocumentEdition xmlns="d7020d13-187d-4fc8-9816-bd01783b86ee">5</FSCD_DocumentEdition>
    <FSCD_ApprovedBy xmlns="d7020d13-187d-4fc8-9816-bd01783b86ee">
      <UserInfo>
        <DisplayName/>
        <AccountId>21</AccountId>
        <AccountType/>
      </UserInfo>
    </FSCD_ApprovedBy>
    <FSCD_DocumentId xmlns="d7020d13-187d-4fc8-9816-bd01783b86ee">e34d7665-7683-42e8-9ebb-fa29744b33bf</FSCD_DocumentId>
    <FSCD_IsPublished xmlns="d7020d13-187d-4fc8-9816-bd01783b86ee">5.0</FSCD_IsPublished>
    <RHI_ApprovedDate_Temp xmlns="a97f9b0c-1ea2-4ed0-8c65-79406306dd43">2022-05-02T22:00:00+00:00</RHI_ApprovedDate_Temp>
    <RHI_ApproverDisplay_Temp xmlns="a97f9b0c-1ea2-4ed0-8c65-79406306dd43">Regional samordnande chefläkare</RHI_ApproverDisplay_Temp>
    <RHI_ApprovedRole_Temp xmlns="a97f9b0c-1ea2-4ed0-8c65-79406306dd43">Regional samordnande chefläkare</RHI_ApprovedRole_Temp>
    <FSCD_DocumentEdition_Temp xmlns="a97f9b0c-1ea2-4ed0-8c65-79406306dd43">5</FSCD_DocumentEdition_Temp>
    <FSCD_DocumentId_Temp xmlns="a97f9b0c-1ea2-4ed0-8c65-79406306dd43">e34d7665-7683-42e8-9ebb-fa29744b33bf</FSCD_DocumentId_Temp>
    <FSCD_ReviewReminder xmlns="d7020d13-187d-4fc8-9816-bd01783b86ee">12</FSCD_ReviewRemin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FEACF-D1D9-498C-A182-3E977D63DDC7}">
  <ds:schemaRefs>
    <ds:schemaRef ds:uri="http://schemas.microsoft.com/sharepoint/events"/>
  </ds:schemaRefs>
</ds:datastoreItem>
</file>

<file path=customXml/itemProps2.xml><?xml version="1.0" encoding="utf-8"?>
<ds:datastoreItem xmlns:ds="http://schemas.openxmlformats.org/officeDocument/2006/customXml" ds:itemID="{67FC471D-C3C8-4A5D-BB93-7D5A9711774A}">
  <ds:schemaRefs>
    <ds:schemaRef ds:uri="http://schemas.microsoft.com/office/2006/metadata/customXsn"/>
  </ds:schemaRefs>
</ds:datastoreItem>
</file>

<file path=customXml/itemProps3.xml><?xml version="1.0" encoding="utf-8"?>
<ds:datastoreItem xmlns:ds="http://schemas.openxmlformats.org/officeDocument/2006/customXml" ds:itemID="{629DB995-8669-438E-9426-C4621039436C}"/>
</file>

<file path=customXml/itemProps4.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5.xml><?xml version="1.0" encoding="utf-8"?>
<ds:datastoreItem xmlns:ds="http://schemas.openxmlformats.org/officeDocument/2006/customXml" ds:itemID="{73C6A869-F032-41F2-B112-37A19C979E2F}">
  <ds:schemaRef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f831ce70-251b-42d3-aaa2-4e71365cad12"/>
    <ds:schemaRef ds:uri="http://schemas.microsoft.com/sharepoint/v4"/>
    <ds:schemaRef ds:uri="e79df2dc-2a29-408a-a817-2f5ed3f46219"/>
    <ds:schemaRef ds:uri="http://schemas.microsoft.com/sharepoint/v3"/>
    <ds:schemaRef ds:uri="http://purl.org/dc/terms/"/>
  </ds:schemaRefs>
</ds:datastoreItem>
</file>

<file path=customXml/itemProps6.xml><?xml version="1.0" encoding="utf-8"?>
<ds:datastoreItem xmlns:ds="http://schemas.openxmlformats.org/officeDocument/2006/customXml" ds:itemID="{048D7940-0C0A-4D6F-81F3-EF19717D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1099</Words>
  <Characters>6999</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Kommunala akutläkemedelsförråd läkemedelsrutin - Bilaga 1 - Generella ordinationer</vt:lpstr>
      <vt:lpstr>Innehållsmall styrda dokument (grunddokument)</vt:lpstr>
    </vt:vector>
  </TitlesOfParts>
  <Company>Microsoft</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Kommunala akutläkemedelsförråd läkemedelsrutin - Bilaga 1 - Generella ordinationer</dc:title>
  <dc:creator>Lindholm Marie E RK STAB</dc:creator>
  <cp:lastModifiedBy>Andersson Petra RK HÄLSO- OCH SJUKVÅRD</cp:lastModifiedBy>
  <cp:revision>9</cp:revision>
  <cp:lastPrinted>2013-06-04T11:54:00Z</cp:lastPrinted>
  <dcterms:created xsi:type="dcterms:W3CDTF">2018-10-30T11:39:00Z</dcterms:created>
  <dcterms:modified xsi:type="dcterms:W3CDTF">2022-04-28T13:31:00Z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e34d7665-7683-42e8-9ebb-fa29744b33bf</vt:lpwstr>
  </property>
  <property fmtid="{D5CDD505-2E9C-101B-9397-08002B2CF9AE}" pid="5" name="RHI_MSChapter">
    <vt:lpwstr>18;#301. Verksamhet och processer / Patient|84526150-edc8-4087-b73c-996e0eb8b0a1</vt:lpwstr>
  </property>
  <property fmtid="{D5CDD505-2E9C-101B-9397-08002B2CF9AE}" pid="6" name="RHI_MeSHMulti">
    <vt:lpwstr/>
  </property>
  <property fmtid="{D5CDD505-2E9C-101B-9397-08002B2CF9AE}" pid="7" name="RHI_AppliesToOrganizationMulti">
    <vt:lpwstr>3;#Region Halland|d72d8b1f-b373-4815-ab51-a5608c837237</vt:lpwstr>
  </property>
  <property fmtid="{D5CDD505-2E9C-101B-9397-08002B2CF9AE}" pid="8" name="RHI_KeywordsMulti">
    <vt:lpwstr>82;#Läkemedel|09c10964-c0c3-4353-81ca-3b60364e9927;#361;#Kommunala akutförråd|53b81b43-a0df-449f-be3c-ed6545ccd64c;#109;#Läkemedelshantering|468b2029-8c61-4d81-be4b-0281a10dade7</vt:lpwstr>
  </property>
  <property fmtid="{D5CDD505-2E9C-101B-9397-08002B2CF9AE}" pid="9" name="RHI_ApprovedRole">
    <vt:lpwstr>13;#Regional samordnande chefläkare|bf85a382-4201-4521-b7f6-89f506dead7b</vt:lpwstr>
  </property>
  <property fmtid="{D5CDD505-2E9C-101B-9397-08002B2CF9AE}" pid="10" name="URL">
    <vt:lpwstr/>
  </property>
</Properties>
</file>