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B39D3" w:rsidP="00FB39D3" w:rsidRDefault="00FB39D3" w14:paraId="6B99651D" w14:textId="77777777">
      <w:pPr>
        <w:pStyle w:val="Title"/>
      </w:pPr>
      <w:bookmarkStart w:name="_GoBack" w:id="0"/>
      <w:proofErr w:type="spellStart"/>
      <w:r w:rsidRPr="00963928">
        <w:t>Ikterus i nyföddhetsperioden</w:t>
      </w:r>
      <w:r>
        <w:t/>
      </w:r>
      <w:proofErr w:type="spellEnd"/>
      <w:r>
        <w:t xml:space="preserve"/>
      </w:r>
    </w:p>
    <w:bookmarkEnd w:id="0"/>
    <w:p w:rsidR="00EA3323" w:rsidP="00EA3323" w:rsidRDefault="00EA3323" w14:paraId="76C8E744" w14:textId="77777777"/>
    <w:p w:rsidR="008160E0" w:rsidP="00EA3323" w:rsidRDefault="008160E0" w14:paraId="145D24E6" w14:textId="77777777">
      <w:pPr>
        <w:pBdr>
          <w:bottom w:val="single" w:color="auto" w:sz="6" w:space="1"/>
        </w:pBdr>
        <w:rPr>
          <w:b/>
        </w:rPr>
      </w:pPr>
      <w:bookmarkStart w:name="_Toc328994705" w:id="1"/>
      <w:bookmarkStart w:name="_Toc338760453" w:id="2"/>
      <w:bookmarkStart w:name="_Toc338760517" w:id="3"/>
    </w:p>
    <w:p w:rsidR="008160E0" w:rsidP="00EA3323" w:rsidRDefault="008160E0" w14:paraId="545D5582" w14:textId="77777777">
      <w:pPr>
        <w:rPr>
          <w:b/>
        </w:rPr>
      </w:pPr>
    </w:p>
    <w:p w:rsidR="008160E0" w:rsidP="00EA3323" w:rsidRDefault="008160E0" w14:paraId="1BA640C8" w14:textId="77777777">
      <w:pPr>
        <w:rPr>
          <w:b/>
        </w:rPr>
      </w:pPr>
      <w:r>
        <w:rPr>
          <w:b/>
        </w:rPr>
        <w:t>Hitta i dokumentet</w:t>
      </w:r>
    </w:p>
    <w:p w:rsidR="008160E0" w:rsidP="00EA3323" w:rsidRDefault="008160E0" w14:paraId="5410095A" w14:textId="77777777">
      <w:pPr>
        <w:rPr>
          <w:b/>
        </w:rPr>
      </w:pPr>
    </w:p>
    <w:p w:rsidR="008160E0" w:rsidP="00EA3323" w:rsidRDefault="008160E0" w14:paraId="0643B397"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FB39D3" w:rsidRDefault="008160E0" w14:paraId="6E4D5EED" w14:textId="77777777">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64442557">
        <w:r w:rsidRPr="00817F42" w:rsidR="00FB39D3">
          <w:rPr>
            <w:rStyle w:val="Hyperlink"/>
          </w:rPr>
          <w:t>Syfte</w:t>
        </w:r>
      </w:hyperlink>
    </w:p>
    <w:p w:rsidR="00FB39D3" w:rsidRDefault="00725339" w14:paraId="293F9758" w14:textId="77777777">
      <w:pPr>
        <w:pStyle w:val="TOC1"/>
        <w:rPr>
          <w:rFonts w:asciiTheme="minorHAnsi" w:hAnsiTheme="minorHAnsi" w:eastAsiaTheme="minorEastAsia" w:cstheme="minorBidi"/>
          <w:color w:val="auto"/>
          <w:sz w:val="22"/>
          <w:szCs w:val="22"/>
          <w:u w:val="none"/>
        </w:rPr>
      </w:pPr>
      <w:hyperlink w:history="1" w:anchor="_Toc64442558">
        <w:r w:rsidRPr="00817F42" w:rsidR="00FB39D3">
          <w:rPr>
            <w:rStyle w:val="Hyperlink"/>
          </w:rPr>
          <w:t>Målgrupp</w:t>
        </w:r>
      </w:hyperlink>
    </w:p>
    <w:p w:rsidR="00FB39D3" w:rsidRDefault="00725339" w14:paraId="079DDE84" w14:textId="77777777">
      <w:pPr>
        <w:pStyle w:val="TOC1"/>
        <w:rPr>
          <w:rFonts w:asciiTheme="minorHAnsi" w:hAnsiTheme="minorHAnsi" w:eastAsiaTheme="minorEastAsia" w:cstheme="minorBidi"/>
          <w:color w:val="auto"/>
          <w:sz w:val="22"/>
          <w:szCs w:val="22"/>
          <w:u w:val="none"/>
        </w:rPr>
      </w:pPr>
      <w:hyperlink w:history="1" w:anchor="_Toc64442559">
        <w:r w:rsidRPr="00817F42" w:rsidR="00FB39D3">
          <w:rPr>
            <w:rStyle w:val="Hyperlink"/>
          </w:rPr>
          <w:t>Bakgrund</w:t>
        </w:r>
      </w:hyperlink>
    </w:p>
    <w:p w:rsidR="00FB39D3" w:rsidRDefault="00725339" w14:paraId="4E6E35BC" w14:textId="77777777">
      <w:pPr>
        <w:pStyle w:val="TOC1"/>
        <w:rPr>
          <w:rFonts w:asciiTheme="minorHAnsi" w:hAnsiTheme="minorHAnsi" w:eastAsiaTheme="minorEastAsia" w:cstheme="minorBidi"/>
          <w:color w:val="auto"/>
          <w:sz w:val="22"/>
          <w:szCs w:val="22"/>
          <w:u w:val="none"/>
        </w:rPr>
      </w:pPr>
      <w:hyperlink w:history="1" w:anchor="_Toc64442560">
        <w:r w:rsidRPr="00817F42" w:rsidR="00FB39D3">
          <w:rPr>
            <w:rStyle w:val="Hyperlink"/>
          </w:rPr>
          <w:t>Ikterus/gulsot där särskild utredning/handläggning behövs:</w:t>
        </w:r>
      </w:hyperlink>
    </w:p>
    <w:p w:rsidR="00FB39D3" w:rsidRDefault="00725339" w14:paraId="75104795" w14:textId="77777777">
      <w:pPr>
        <w:pStyle w:val="TOC1"/>
        <w:rPr>
          <w:rFonts w:asciiTheme="minorHAnsi" w:hAnsiTheme="minorHAnsi" w:eastAsiaTheme="minorEastAsia" w:cstheme="minorBidi"/>
          <w:color w:val="auto"/>
          <w:sz w:val="22"/>
          <w:szCs w:val="22"/>
          <w:u w:val="none"/>
        </w:rPr>
      </w:pPr>
      <w:hyperlink w:history="1" w:anchor="_Toc64442561">
        <w:r w:rsidRPr="00817F42" w:rsidR="00FB39D3">
          <w:rPr>
            <w:rStyle w:val="Hyperlink"/>
          </w:rPr>
          <w:t>Utredning/handläggning</w:t>
        </w:r>
      </w:hyperlink>
    </w:p>
    <w:p w:rsidR="00FB39D3" w:rsidRDefault="00725339" w14:paraId="0C971A9D" w14:textId="77777777">
      <w:pPr>
        <w:pStyle w:val="TOC1"/>
        <w:rPr>
          <w:rFonts w:asciiTheme="minorHAnsi" w:hAnsiTheme="minorHAnsi" w:eastAsiaTheme="minorEastAsia" w:cstheme="minorBidi"/>
          <w:color w:val="auto"/>
          <w:sz w:val="22"/>
          <w:szCs w:val="22"/>
          <w:u w:val="none"/>
        </w:rPr>
      </w:pPr>
      <w:hyperlink w:history="1" w:anchor="_Toc64442562">
        <w:r w:rsidRPr="00817F42" w:rsidR="00FB39D3">
          <w:rPr>
            <w:rStyle w:val="Hyperlink"/>
          </w:rPr>
          <w:t>Bedömning av provsvar</w:t>
        </w:r>
      </w:hyperlink>
    </w:p>
    <w:p w:rsidR="00FB39D3" w:rsidRDefault="00725339" w14:paraId="1BE4B9B3" w14:textId="77777777">
      <w:pPr>
        <w:pStyle w:val="TOC1"/>
        <w:rPr>
          <w:rFonts w:asciiTheme="minorHAnsi" w:hAnsiTheme="minorHAnsi" w:eastAsiaTheme="minorEastAsia" w:cstheme="minorBidi"/>
          <w:color w:val="auto"/>
          <w:sz w:val="22"/>
          <w:szCs w:val="22"/>
          <w:u w:val="none"/>
        </w:rPr>
      </w:pPr>
      <w:hyperlink w:history="1" w:anchor="_Toc64442563">
        <w:r w:rsidRPr="00817F42" w:rsidR="00FB39D3">
          <w:rPr>
            <w:rStyle w:val="Hyperlink"/>
          </w:rPr>
          <w:t>Mer information</w:t>
        </w:r>
      </w:hyperlink>
    </w:p>
    <w:p w:rsidR="00FB39D3" w:rsidRDefault="00725339" w14:paraId="30B4D880" w14:textId="77777777">
      <w:pPr>
        <w:pStyle w:val="TOC1"/>
        <w:rPr>
          <w:rFonts w:asciiTheme="minorHAnsi" w:hAnsiTheme="minorHAnsi" w:eastAsiaTheme="minorEastAsia" w:cstheme="minorBidi"/>
          <w:color w:val="auto"/>
          <w:sz w:val="22"/>
          <w:szCs w:val="22"/>
          <w:u w:val="none"/>
        </w:rPr>
      </w:pPr>
      <w:hyperlink w:history="1" w:anchor="_Toc64442564">
        <w:r w:rsidRPr="00817F42" w:rsidR="00FB39D3">
          <w:rPr>
            <w:rStyle w:val="Hyperlink"/>
          </w:rPr>
          <w:t>Uppdaterat från föregående version</w:t>
        </w:r>
      </w:hyperlink>
    </w:p>
    <w:p w:rsidR="008160E0" w:rsidP="008160E0" w:rsidRDefault="008160E0" w14:paraId="24E2837D" w14:textId="77777777">
      <w:pPr>
        <w:pStyle w:val="TOC1"/>
      </w:pPr>
      <w:r>
        <w:fldChar w:fldCharType="end"/>
      </w:r>
    </w:p>
    <w:p w:rsidR="008160E0" w:rsidP="008160E0" w:rsidRDefault="008160E0" w14:paraId="20DB15D9"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0FE1EB98" w14:textId="77777777">
      <w:pPr>
        <w:rPr>
          <w:b/>
        </w:rPr>
      </w:pPr>
      <w:r>
        <w:rPr>
          <w:b/>
          <w:noProof/>
        </w:rPr>
        <mc:AlternateContent>
          <mc:Choice Requires="wps">
            <w:drawing>
              <wp:anchor distT="0" distB="0" distL="114300" distR="114300" simplePos="0" relativeHeight="251658240" behindDoc="0" locked="0" layoutInCell="1" allowOverlap="1" wp14:editId="056AC30D" wp14:anchorId="0BEC5AF9">
                <wp:simplePos x="0" y="0"/>
                <wp:positionH relativeFrom="column">
                  <wp:posOffset>14160</wp:posOffset>
                </wp:positionH>
                <wp:positionV relativeFrom="paragraph">
                  <wp:posOffset>132715</wp:posOffset>
                </wp:positionV>
                <wp:extent cx="5569536"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60925C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1"/>
    <w:bookmarkEnd w:id="2"/>
    <w:bookmarkEnd w:id="3"/>
    <w:p w:rsidR="00EA3323" w:rsidP="00EA3323" w:rsidRDefault="00EA3323" w14:paraId="6917DDD0" w14:textId="77777777"/>
    <w:p w:rsidRPr="006160B6" w:rsidR="00FB39D3" w:rsidP="00FB39D3" w:rsidRDefault="00FB39D3" w14:paraId="53A56C39" w14:textId="77777777">
      <w:pPr>
        <w:pStyle w:val="Heading1"/>
      </w:pPr>
      <w:bookmarkStart w:name="_Toc64442557" w:id="4"/>
      <w:r w:rsidRPr="006160B6">
        <w:t>Syfte</w:t>
      </w:r>
      <w:bookmarkEnd w:id="4"/>
    </w:p>
    <w:p w:rsidRPr="00B73523" w:rsidR="00FB39D3" w:rsidP="00FB39D3" w:rsidRDefault="00FB39D3" w14:paraId="0C35A39F" w14:textId="77777777">
      <w:r>
        <w:t xml:space="preserve">Dokumentet syftar till att identifiera sjukdomsorsakad ikterus i nyföddhetsperioden samt ge stöd till utredning och handläggning i dessa fall.</w:t>
      </w:r>
      <w:proofErr w:type="spellStart"/>
      <w:r>
        <w:t/>
      </w:r>
      <w:proofErr w:type="spellEnd"/>
      <w:r>
        <w:t xml:space="preserve"/>
      </w:r>
    </w:p>
    <w:p w:rsidR="00181282" w:rsidP="00181282" w:rsidRDefault="00181282" w14:paraId="00D2C73C" w14:textId="77777777"/>
    <w:p w:rsidRPr="006160B6" w:rsidR="00FB39D3" w:rsidP="00FB39D3" w:rsidRDefault="00FB39D3" w14:paraId="3131EC50" w14:textId="77777777">
      <w:pPr>
        <w:pStyle w:val="Heading1"/>
      </w:pPr>
      <w:bookmarkStart w:name="_Toc64442558" w:id="5"/>
      <w:r w:rsidRPr="006160B6">
        <w:t>Målgrupp</w:t>
      </w:r>
      <w:bookmarkEnd w:id="5"/>
    </w:p>
    <w:p w:rsidR="00FB39D3" w:rsidP="00FB39D3" w:rsidRDefault="00FB39D3" w14:paraId="634396A6" w14:textId="77777777">
      <w:r w:rsidRPr="00B73523">
        <w:t xml:space="preserve">Vårdriktlinjen riktar sig i första hand till sköterskor och läkare inom barnhälsovården (BHV). För ikterus på BB/förlossning finns separata vårdriktlinjer. </w:t>
      </w:r>
      <w:r>
        <w:t xml:space="preserve"/>
      </w:r>
      <w:proofErr w:type="spellStart"/>
      <w:r>
        <w:t/>
      </w:r>
      <w:proofErr w:type="spellEnd"/>
      <w:r>
        <w:t xml:space="preserve"/>
      </w:r>
    </w:p>
    <w:p w:rsidR="00FB39D3" w:rsidP="00FB39D3" w:rsidRDefault="00FB39D3" w14:paraId="32F73EA0" w14:textId="77777777"/>
    <w:p w:rsidRPr="00BF10F8" w:rsidR="00FB39D3" w:rsidP="00FB39D3" w:rsidRDefault="00FB39D3" w14:paraId="522A59E3" w14:textId="77777777">
      <w:pPr>
        <w:pStyle w:val="Heading1"/>
      </w:pPr>
      <w:bookmarkStart w:name="_Toc64442559" w:id="6"/>
      <w:r w:rsidRPr="00BF10F8">
        <w:t>Bakgrund</w:t>
      </w:r>
      <w:bookmarkEnd w:id="6"/>
    </w:p>
    <w:p w:rsidR="00FB39D3" w:rsidP="00FB39D3" w:rsidRDefault="00FB39D3" w14:paraId="3DC74A88" w14:textId="77777777">
      <w:r w:rsidRPr="00B73523">
        <w:t xml:space="preserve">Nyföddhetsikterus/fysiologisk gulsot är vanligt hos friska nyfödda barn upp till två veckors ålder. Maximal nivå av detta ses oftast vid tre till sex dagars ålder. Det är då en normal reaktion till följd av nedbrytning av fetalt hemoglobin. Kvarvarande ikterus kan i vissa fall vara ett symtom på sjukdom och barnet behöver då skyndsam utredning och handläggning. </w:t>
      </w:r>
      <w:r>
        <w:t xml:space="preserve"/>
      </w:r>
      <w:proofErr w:type="spellStart"/>
      <w:r>
        <w:t/>
      </w:r>
      <w:proofErr w:type="spellEnd"/>
      <w:r>
        <w:t xml:space="preserve"/>
      </w:r>
    </w:p>
    <w:p w:rsidR="00FB39D3" w:rsidP="00FB39D3" w:rsidRDefault="00FB39D3" w14:paraId="218320EB" w14:textId="77777777"/>
    <w:p w:rsidRPr="00B73523" w:rsidR="00FB39D3" w:rsidP="00FB39D3" w:rsidRDefault="00FB39D3" w14:paraId="3E92A539" w14:textId="77777777"/>
    <w:p w:rsidR="00FB39D3" w:rsidP="00FB39D3" w:rsidRDefault="00FB39D3" w14:paraId="1AD94AFC" w14:textId="77777777">
      <w:pPr>
        <w:pStyle w:val="Heading1"/>
      </w:pPr>
      <w:bookmarkStart w:name="_Toc64442560" w:id="7"/>
      <w:proofErr w:type="spellStart"/>
      <w:r w:rsidRPr="006160B6">
        <w:t>Ikterus/gulsot där särskild utredning/handläggning behövs:</w:t>
      </w:r>
      <w:proofErr w:type="spellEnd"/>
      <w:r w:rsidRPr="006160B6">
        <w:t/>
      </w:r>
      <w:r>
        <w:t/>
      </w:r>
      <w:bookmarkEnd w:id="7"/>
    </w:p>
    <w:p w:rsidR="00FB39D3" w:rsidP="00FB39D3" w:rsidRDefault="00FB39D3" w14:paraId="1D1E5FC5" w14:textId="77777777">
      <w:r w:rsidRPr="00B73523">
        <w:t>1</w:t>
      </w:r>
      <w:r>
        <w:t>. T</w:t>
      </w:r>
      <w:r w:rsidRPr="00B73523">
        <w:t xml:space="preserve">illtagande gulsot, oftast med gulhet även på nedre extremiteterna, </w:t>
      </w:r>
      <w:r w:rsidRPr="00B73523">
        <w:rPr>
          <w:i/>
        </w:rPr>
        <w:t>i kombination med</w:t>
      </w:r>
      <w:r w:rsidRPr="00081D1E">
        <w:t xml:space="preserve"> </w:t>
      </w:r>
      <w:r w:rsidRPr="00081D1E">
        <w:rPr>
          <w:i/>
        </w:rPr>
        <w:t>tecken på misstänkt sjukdom/bristande näringsintag</w:t>
      </w:r>
      <w:r w:rsidRPr="00B73523">
        <w:t xml:space="preserve"> </w:t>
      </w:r>
      <w:r>
        <w:t xml:space="preserve">som matningssvårigheter, viktnedgång slöhet, irritabilitet eller feber.</w:t>
      </w:r>
      <w:r w:rsidRPr="00B73523">
        <w:t/>
      </w:r>
      <w:r>
        <w:t/>
      </w:r>
      <w:r w:rsidRPr="00B73523">
        <w:t xml:space="preserve">  </w:t>
      </w:r>
      <w:r>
        <w:t>- AKUTFALL</w:t>
      </w:r>
    </w:p>
    <w:p w:rsidRPr="00B73523" w:rsidR="00FB39D3" w:rsidP="00FB39D3" w:rsidRDefault="00FB39D3" w14:paraId="314CC137" w14:textId="77777777">
      <w:r>
        <w:t>2. Om barnets avföring samtidigt är avfärgad, (ljusgul till ”kittfärgad”), kan det indikera lever-/gallvägssjukdom. (Använd “stool color chart” för att bedöma färg –</w:t>
      </w:r>
      <w:r w:rsidRPr="00B73523">
        <w:t xml:space="preserve"/>
      </w:r>
      <w:r>
        <w:t xml:space="preserve"/>
      </w:r>
      <w:r w:rsidRPr="00B73523">
        <w:t/>
      </w:r>
      <w:proofErr w:type="spellStart"/>
      <w:r w:rsidRPr="00B73523">
        <w:t/>
      </w:r>
      <w:proofErr w:type="spellEnd"/>
      <w:r w:rsidRPr="00B73523">
        <w:t/>
      </w:r>
      <w:r>
        <w:t xml:space="preserve"/>
      </w:r>
      <w:r w:rsidRPr="00B73523">
        <w:t/>
      </w:r>
      <w:proofErr w:type="spellStart"/>
      <w:r w:rsidRPr="00B73523">
        <w:t/>
      </w:r>
      <w:proofErr w:type="spellEnd"/>
      <w:r w:rsidRPr="00B73523">
        <w:t xml:space="preserve"/>
      </w:r>
      <w:proofErr w:type="spellStart"/>
      <w:r w:rsidRPr="00B73523">
        <w:t/>
      </w:r>
      <w:proofErr w:type="spellEnd"/>
      <w:r w:rsidRPr="00B73523">
        <w:t xml:space="preserve"/>
      </w:r>
      <w:r>
        <w:t xml:space="preserve"/>
      </w:r>
      <w:r w:rsidRPr="00B73523">
        <w:t/>
      </w:r>
      <w:r>
        <w:t xml:space="preserve"> </w:t>
      </w:r>
      <w:r w:rsidRPr="00B73523">
        <w:t>finns på rikshandboken).</w:t>
      </w:r>
    </w:p>
    <w:p w:rsidRPr="00B73523" w:rsidR="00FB39D3" w:rsidP="00FB39D3" w:rsidRDefault="00FB39D3" w14:paraId="689D1ABE" w14:textId="77777777">
      <w:r>
        <w:t>3. Vid kvarvarande gulsot efter 2</w:t>
      </w:r>
      <w:r w:rsidRPr="00B73523">
        <w:t xml:space="preserve"/>
      </w:r>
      <w:r>
        <w:t xml:space="preserve"> </w:t>
      </w:r>
      <w:r w:rsidRPr="00B73523">
        <w:t xml:space="preserve">veckors ålder. </w:t>
      </w:r>
    </w:p>
    <w:p w:rsidRPr="00B73523" w:rsidR="00FB39D3" w:rsidP="00FB39D3" w:rsidRDefault="00FB39D3" w14:paraId="6E17DAF7" w14:textId="77777777"/>
    <w:p w:rsidRPr="00B73523" w:rsidR="00FB39D3" w:rsidP="00FB39D3" w:rsidRDefault="00FB39D3" w14:paraId="24381DCF" w14:textId="77777777">
      <w:pPr>
        <w:pStyle w:val="Heading1"/>
      </w:pPr>
      <w:bookmarkStart w:name="_Toc64442561" w:id="8"/>
      <w:bookmarkStart w:name="_Toc338760753" w:id="9"/>
      <w:bookmarkStart w:name="_Toc342508852" w:id="10"/>
      <w:r w:rsidRPr="00B73523">
        <w:t>Utredning/handläggning</w:t>
      </w:r>
      <w:bookmarkEnd w:id="8"/>
      <w:r w:rsidRPr="00B73523">
        <w:t xml:space="preserve"> </w:t>
      </w:r>
      <w:bookmarkEnd w:id="9"/>
      <w:bookmarkEnd w:id="10"/>
    </w:p>
    <w:p w:rsidR="00FB39D3" w:rsidP="00FB39D3" w:rsidRDefault="00FB39D3" w14:paraId="17DC4D37" w14:textId="77777777">
      <w:r>
        <w:t xml:space="preserve">Barn som tillhör grupp 1 skall akut remitteras/hänvisas till barnmottagning eller barnakut.</w:t>
      </w:r>
      <w:r w:rsidRPr="00B73523">
        <w:t/>
      </w:r>
      <w:r>
        <w:t/>
      </w:r>
      <w:r w:rsidRPr="00B73523">
        <w:t/>
      </w:r>
    </w:p>
    <w:p w:rsidR="00FB39D3" w:rsidP="00FB39D3" w:rsidRDefault="00FB39D3" w14:paraId="798B079A" w14:textId="77777777">
      <w:r w:rsidRPr="00B73523">
        <w:t>Barn som tillhör grupp 2 eller 3 skall</w:t>
      </w:r>
      <w:r>
        <w:t/>
      </w:r>
      <w:r w:rsidRPr="00B73523">
        <w:t xml:space="preserve"> </w:t>
      </w:r>
      <w:proofErr w:type="spellStart"/>
      <w:r w:rsidRPr="00B73523">
        <w:t xml:space="preserve">provtas inom ett till tre dygn för bestämning av nivåerna av totalt och konjugerat bilirubin. </w:t>
      </w:r>
      <w:proofErr w:type="spellEnd"/>
      <w:r w:rsidRPr="00B73523">
        <w:t xml:space="preserve"/>
      </w:r>
      <w:proofErr w:type="spellStart"/>
      <w:r w:rsidRPr="00B73523">
        <w:t/>
      </w:r>
      <w:proofErr w:type="spellEnd"/>
      <w:r w:rsidRPr="00B73523">
        <w:t xml:space="preserve"/>
      </w:r>
    </w:p>
    <w:p w:rsidR="00FB39D3" w:rsidP="00FB39D3" w:rsidRDefault="00FB39D3" w14:paraId="65AF89DE" w14:textId="77777777"/>
    <w:p w:rsidRPr="00B73523" w:rsidR="00FB39D3" w:rsidP="00FB39D3" w:rsidRDefault="00FB39D3" w14:paraId="1A48EB48" w14:textId="77777777">
      <w:r w:rsidRPr="00B73523">
        <w:t>Barnmottagningarna i Halland hjälper till med provtagningen (utan att remiss behöver skrivas). BHV skall lägga upp provtagningsunderlaget i VAS på ansvarig BHV-läkare. I Kungsbacka och Varberg ringer BHV-ssk till barnmottagningarna för att boka tid (0300- 565163 respektive 0340-481220), i Falkenberg och Halmstad kan även vårdnadshavare ringa för tidsbokning (0346-56040 respektive 035/134100, ta val SSK och nästa val 1 för provtagning). BHV-läkaren bevakar provsvar och ansvarar för uppföljning och återkoppling.</w:t>
      </w:r>
      <w:proofErr w:type="spellStart"/>
      <w:r w:rsidRPr="00B73523">
        <w:t/>
      </w:r>
      <w:proofErr w:type="spellEnd"/>
      <w:r w:rsidRPr="00B73523">
        <w:t xml:space="preserve"/>
      </w:r>
      <w:r w:rsidRPr="00C70367">
        <w:t xml:space="preserve"/>
      </w:r>
      <w:r w:rsidRPr="00B73523">
        <w:t xml:space="preserve"/>
      </w:r>
      <w:r>
        <w:t/>
      </w:r>
      <w:r w:rsidRPr="00C70367">
        <w:t/>
      </w:r>
      <w:r w:rsidRPr="00B73523">
        <w:t xml:space="preserve"/>
      </w:r>
      <w:r>
        <w:t xml:space="preserve"/>
      </w:r>
      <w:r w:rsidRPr="00B73523">
        <w:t/>
      </w:r>
      <w:r>
        <w:t xml:space="preserve"/>
      </w:r>
      <w:r w:rsidRPr="00B73523">
        <w:t/>
      </w:r>
    </w:p>
    <w:p w:rsidRPr="00271080" w:rsidR="00FB39D3" w:rsidP="00FB39D3" w:rsidRDefault="00FB39D3" w14:paraId="7A76F6A1" w14:textId="77777777"/>
    <w:p w:rsidR="00FB39D3" w:rsidP="00FB39D3" w:rsidRDefault="00FB39D3" w14:paraId="40E077A6" w14:textId="77777777">
      <w:pPr>
        <w:pStyle w:val="Heading1"/>
      </w:pPr>
      <w:bookmarkStart w:name="_Toc64442562" w:id="11"/>
      <w:r>
        <w:t>Bedömning av provsvar</w:t>
      </w:r>
      <w:bookmarkEnd w:id="11"/>
    </w:p>
    <w:p w:rsidR="00FB39D3" w:rsidP="00FB39D3" w:rsidRDefault="00FB39D3" w14:paraId="7E5AEA33" w14:textId="77777777">
      <w:r w:rsidRPr="00944842">
        <w:t>Om provtagning visar konjugerat bilirubin som är &gt;17 μmol/L eller &gt;20 procent av totalt bilirubin talar det för gallstas. Även om barnet ter sig vitalt behöver akut kontakt tas med barnmottagning för fortsatt utredning, det gäller även vid totalt bilirubin</w:t>
      </w:r>
      <w:r>
        <w:t xml:space="preserve"/>
      </w:r>
      <w:proofErr w:type="spellStart"/>
      <w:r>
        <w:t/>
      </w:r>
      <w:proofErr w:type="spellEnd"/>
      <w:r>
        <w:t xml:space="preserve"/>
      </w:r>
      <w:proofErr w:type="spellStart"/>
      <w:r>
        <w:t/>
      </w:r>
      <w:proofErr w:type="spellEnd"/>
      <w:r>
        <w:t/>
      </w:r>
      <w:r w:rsidRPr="00944842">
        <w:t xml:space="preserve"/>
      </w:r>
      <w:proofErr w:type="spellStart"/>
      <w:r w:rsidRPr="00944842">
        <w:t/>
      </w:r>
      <w:proofErr w:type="spellEnd"/>
      <w:r w:rsidRPr="00944842">
        <w:t xml:space="preserve"/>
      </w:r>
      <w:proofErr w:type="spellStart"/>
      <w:r w:rsidRPr="00944842">
        <w:t/>
      </w:r>
      <w:proofErr w:type="spellEnd"/>
      <w:r>
        <w:t xml:space="preserve"/>
      </w:r>
      <w:proofErr w:type="spellStart"/>
      <w:r>
        <w:t/>
      </w:r>
      <w:proofErr w:type="spellEnd"/>
      <w:r>
        <w:t xml:space="preserve"> </w:t>
      </w:r>
      <w:r w:rsidRPr="00BF60BE">
        <w:t>&gt;350</w:t>
      </w:r>
      <w:r>
        <w:t/>
      </w:r>
      <w:r w:rsidRPr="00BF60BE">
        <w:t xml:space="preserve"> </w:t>
      </w:r>
      <w:proofErr w:type="spellStart"/>
      <w:r w:rsidRPr="00BF60BE">
        <w:t xml:space="preserve">μmol/L. </w:t>
      </w:r>
      <w:proofErr w:type="spellEnd"/>
      <w:r w:rsidRPr="00BF60BE">
        <w:t/>
      </w:r>
      <w:r>
        <w:t xml:space="preserve"/>
      </w:r>
    </w:p>
    <w:p w:rsidR="00FB39D3" w:rsidP="00FB39D3" w:rsidRDefault="00FB39D3" w14:paraId="00D7B100" w14:textId="77777777"/>
    <w:p w:rsidR="00FB39D3" w:rsidP="00FB39D3" w:rsidRDefault="00FB39D3" w14:paraId="6DADF3E3" w14:textId="77777777">
      <w:pPr>
        <w:pStyle w:val="Heading1"/>
      </w:pPr>
      <w:bookmarkStart w:name="_Toc64442563" w:id="12"/>
      <w:r>
        <w:t>Mer information</w:t>
      </w:r>
      <w:r w:rsidRPr="005A1964">
        <w:t/>
      </w:r>
      <w:bookmarkEnd w:id="12"/>
      <w:r>
        <w:t xml:space="preserve"> </w:t>
      </w:r>
    </w:p>
    <w:p w:rsidR="00FB39D3" w:rsidP="00FB39D3" w:rsidRDefault="00FB39D3" w14:paraId="45722FB8" w14:textId="77777777">
      <w:r>
        <w:t>https://www.rikshandboken-bhv.se/pediatrik/hud/hud-nyfodda/ikterus/</w:t>
      </w:r>
    </w:p>
    <w:p w:rsidR="00FB39D3" w:rsidP="00FB39D3" w:rsidRDefault="00FB39D3" w14:paraId="489D8C92" w14:textId="77777777"/>
    <w:p w:rsidR="003B4F50" w:rsidP="00181282" w:rsidRDefault="003B4F50" w14:paraId="5F269800" w14:textId="77777777"/>
    <w:p w:rsidR="003B4F50" w:rsidP="00181282" w:rsidRDefault="003B4F50" w14:paraId="66A22578" w14:textId="77777777"/>
    <w:p w:rsidR="008A5B7F" w:rsidP="00181282" w:rsidRDefault="008A5B7F" w14:paraId="758454E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181282" w:rsidTr="00725339" w14:paraId="61A7D8CD"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181282" w:rsidP="007B7E29" w:rsidRDefault="00181282" w14:paraId="70B9A909" w14:textId="77777777">
            <w:pPr>
              <w:pStyle w:val="Heading1"/>
            </w:pPr>
            <w:bookmarkStart w:name="_Toc338760679" w:id="13"/>
            <w:bookmarkStart w:name="_Toc338760703" w:id="14"/>
            <w:bookmarkStart w:name="_Toc64442564" w:id="15"/>
            <w:r w:rsidRPr="007B7E29">
              <w:t>Uppdaterat från föregående version</w:t>
            </w:r>
            <w:bookmarkEnd w:id="13"/>
            <w:bookmarkEnd w:id="14"/>
            <w:bookmarkEnd w:id="15"/>
          </w:p>
          <w:p w:rsidR="00725339" w:rsidP="00725339" w:rsidRDefault="00725339" w14:paraId="1AA59AD5" w14:textId="59E66169">
            <w:pPr>
              <w:rPr>
                <w:lang w:eastAsia="en-US"/>
              </w:rPr>
            </w:pPr>
            <w:r>
              <w:rPr>
                <w:lang w:eastAsia="en-US"/>
              </w:rPr>
              <w:t>23-07-20 Årlig genomgång av riktlinje, inga ändringar.</w:t>
            </w:r>
          </w:p>
          <w:p w:rsidRPr="00725339" w:rsidR="00725339" w:rsidP="00725339" w:rsidRDefault="00725339" w14:paraId="09B7AB9F" w14:textId="77777777">
            <w:pPr>
              <w:rPr>
                <w:lang w:eastAsia="en-US"/>
              </w:rPr>
            </w:pPr>
          </w:p>
          <w:p w:rsidRPr="00725339" w:rsidR="00181282" w:rsidP="00725339" w:rsidRDefault="00725339" w14:paraId="1D96A200" w14:textId="79BC2819">
            <w:pPr>
              <w:rPr>
                <w:b/>
                <w:bCs/>
                <w:color w:val="808080" w:themeColor="background1" w:themeShade="80"/>
              </w:rPr>
            </w:pPr>
            <w:r w:rsidRPr="00725339">
              <w:rPr>
                <w:b/>
                <w:bCs/>
                <w:color w:val="808080" w:themeColor="background1" w:themeShade="80"/>
              </w:rPr>
              <w:t>Tidigare versionshistorik</w:t>
            </w:r>
          </w:p>
          <w:p w:rsidRPr="00725339" w:rsidR="00181282" w:rsidP="00725339" w:rsidRDefault="00FB39D3" w14:paraId="36D1AAD9" w14:textId="77777777">
            <w:pPr>
              <w:rPr>
                <w:color w:val="808080" w:themeColor="background1" w:themeShade="80"/>
              </w:rPr>
            </w:pPr>
            <w:r w:rsidRPr="00725339">
              <w:rPr>
                <w:color w:val="808080" w:themeColor="background1" w:themeShade="80"/>
              </w:rPr>
              <w:t>Ny vårdriktlinje</w:t>
            </w:r>
          </w:p>
          <w:p w:rsidRPr="009D5FFA" w:rsidR="00181282" w:rsidP="00725339" w:rsidRDefault="00181282" w14:paraId="2494204C" w14:textId="77777777"/>
        </w:tc>
      </w:tr>
    </w:tbl>
    <w:p w:rsidR="00181282" w:rsidP="00181282" w:rsidRDefault="00181282" w14:paraId="7F351E77" w14:textId="77777777"/>
    <w:p w:rsidRPr="00935541" w:rsidR="006C4A08" w:rsidP="00181282" w:rsidRDefault="006C4A08" w14:paraId="33DEADF2" w14:textId="77777777"/>
    <w:sectPr w:rsidRPr="00935541" w:rsidR="006C4A08" w:rsidSect="006F5846">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BA3E6" w14:textId="77777777" w:rsidR="00FB39D3" w:rsidRDefault="00FB39D3" w:rsidP="00332D94">
      <w:r>
        <w:separator/>
      </w:r>
    </w:p>
  </w:endnote>
  <w:endnote w:type="continuationSeparator" w:id="0">
    <w:p w14:paraId="480D108E" w14:textId="77777777" w:rsidR="00FB39D3" w:rsidRDefault="00FB39D3" w:rsidP="00332D94">
      <w:r>
        <w:continuationSeparator/>
      </w:r>
    </w:p>
  </w:endnote>
  <w:endnote w:type="continuationNotice" w:id="1">
    <w:p w14:paraId="1BFC5ACC" w14:textId="77777777" w:rsidR="002A409A" w:rsidRDefault="002A4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5339" w:rsidRDefault="00725339"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5339" w:rsidRDefault="00725339"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725339" w:rsidTr="00725339" w14:paraId="169B2237" w14:textId="77777777">
      <w:tc>
        <w:tcPr>
          <w:tcW w:w="7083" w:type="dxa"/>
        </w:tcPr>
        <w:p w:rsidRPr="00A26938" w:rsidR="00725339" w:rsidP="00725339" w:rsidRDefault="00725339" w14:paraId="3D266039" w14:textId="77777777">
          <w:pPr>
            <w:pStyle w:val="Footer"/>
            <w:rPr>
              <w:sz w:val="20"/>
            </w:rPr>
          </w:pPr>
          <w:r w:rsidRPr="00730DA5">
            <w:rPr>
              <w:sz w:val="20"/>
            </w:rPr>
            <w:t>Vårdriktlinje: Ikterus i nyföddhetsperioden</w:t>
          </w:r>
        </w:p>
      </w:tc>
      <w:tc>
        <w:tcPr>
          <w:tcW w:w="1933" w:type="dxa"/>
        </w:tcPr>
        <w:p w:rsidR="00725339" w:rsidP="00725339" w:rsidRDefault="00725339"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725339" w:rsidTr="00725339" w14:paraId="049BA934" w14:textId="77777777">
      <w:tc>
        <w:tcPr>
          <w:tcW w:w="7083" w:type="dxa"/>
        </w:tcPr>
        <w:p w:rsidRPr="00730DA5" w:rsidR="00725339" w:rsidP="00725339" w:rsidRDefault="00725339" w14:paraId="587C5A37" w14:textId="770834EF">
          <w:pPr>
            <w:pStyle w:val="Footer"/>
            <w:rPr>
              <w:sz w:val="20"/>
            </w:rPr>
          </w:pPr>
          <w:r w:rsidRPr="37904626">
            <w:rPr>
              <w:sz w:val="20"/>
              <w:szCs w:val="20"/>
            </w:rPr>
            <w:t>Fastställd av: Hälso- och sjukvårdsdirektör, Publicerad: 2021-02-23</w:t>
          </w:r>
          <w:r w:rsidRPr="002C73BB">
            <w:rPr>
              <w:sz w:val="20"/>
              <w:szCs w:val="20"/>
            </w:rPr>
            <w:t/>
          </w:r>
          <w:r w:rsidRPr="37904626">
            <w:rPr>
              <w:sz w:val="20"/>
              <w:szCs w:val="20"/>
            </w:rPr>
            <w:t/>
          </w:r>
        </w:p>
      </w:tc>
      <w:tc>
        <w:tcPr>
          <w:tcW w:w="1933" w:type="dxa"/>
        </w:tcPr>
        <w:p w:rsidRPr="00CE3B56" w:rsidR="00725339" w:rsidP="00725339" w:rsidRDefault="00725339" w14:paraId="359DDFB3" w14:textId="77777777">
          <w:pPr>
            <w:pStyle w:val="Footer"/>
            <w:jc w:val="right"/>
            <w:rPr>
              <w:sz w:val="20"/>
            </w:rPr>
          </w:pPr>
        </w:p>
      </w:tc>
    </w:tr>
    <w:tr w:rsidR="00725339" w:rsidTr="00725339" w14:paraId="450F38E4" w14:textId="77777777">
      <w:tc>
        <w:tcPr>
          <w:tcW w:w="7083" w:type="dxa"/>
        </w:tcPr>
        <w:p w:rsidRPr="37904626" w:rsidR="00725339" w:rsidP="00725339" w:rsidRDefault="00725339" w14:paraId="62B6D4D4" w14:textId="77777777">
          <w:pPr>
            <w:pStyle w:val="Footer"/>
            <w:rPr>
              <w:sz w:val="20"/>
              <w:szCs w:val="20"/>
            </w:rPr>
          </w:pPr>
          <w:r>
            <w:rPr>
              <w:sz w:val="20"/>
            </w:rPr>
            <w:t xml:space="preserve">Huvudförfattare: Holmgren Anton HS BARN</w:t>
          </w:r>
          <w:r w:rsidRPr="001E66B2">
            <w:rPr>
              <w:sz w:val="20"/>
            </w:rPr>
            <w:t/>
          </w:r>
        </w:p>
      </w:tc>
      <w:tc>
        <w:tcPr>
          <w:tcW w:w="1933" w:type="dxa"/>
        </w:tcPr>
        <w:p w:rsidRPr="00CE3B56" w:rsidR="00725339" w:rsidP="00725339" w:rsidRDefault="00725339" w14:paraId="1B0FB7E9" w14:textId="77777777">
          <w:pPr>
            <w:pStyle w:val="Footer"/>
            <w:jc w:val="right"/>
            <w:rPr>
              <w:sz w:val="20"/>
            </w:rPr>
          </w:pPr>
        </w:p>
      </w:tc>
    </w:tr>
  </w:tbl>
  <w:p w:rsidR="00725339" w:rsidRDefault="00725339"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725339" w:rsidTr="00725339" w14:paraId="283D25F8" w14:textId="77777777">
      <w:tc>
        <w:tcPr>
          <w:tcW w:w="7083" w:type="dxa"/>
        </w:tcPr>
        <w:p w:rsidRPr="00A26938" w:rsidR="00725339" w:rsidP="00725339" w:rsidRDefault="00725339" w14:paraId="20748AEE" w14:textId="77777777">
          <w:pPr>
            <w:pStyle w:val="Footer"/>
            <w:rPr>
              <w:sz w:val="20"/>
            </w:rPr>
          </w:pPr>
          <w:r w:rsidRPr="00730DA5">
            <w:rPr>
              <w:sz w:val="20"/>
            </w:rPr>
            <w:t>Vårdriktlinje: Ikterus i nyföddhetsperioden</w:t>
          </w:r>
        </w:p>
      </w:tc>
      <w:tc>
        <w:tcPr>
          <w:tcW w:w="1933" w:type="dxa"/>
        </w:tcPr>
        <w:p w:rsidR="00725339" w:rsidP="00725339" w:rsidRDefault="00725339"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725339" w:rsidTr="00725339" w14:paraId="01EED0C1" w14:textId="77777777">
      <w:tc>
        <w:tcPr>
          <w:tcW w:w="7083" w:type="dxa"/>
        </w:tcPr>
        <w:p w:rsidRPr="00730DA5" w:rsidR="00725339" w:rsidP="00725339" w:rsidRDefault="00725339" w14:paraId="4CE66246" w14:textId="05F0BAC6">
          <w:pPr>
            <w:pStyle w:val="Footer"/>
            <w:rPr>
              <w:sz w:val="20"/>
            </w:rPr>
          </w:pPr>
          <w:r w:rsidRPr="37904626">
            <w:rPr>
              <w:sz w:val="20"/>
              <w:szCs w:val="20"/>
            </w:rPr>
            <w:t>Fastställd av: Hälso- och sjukvårdsdirektör, Publicerad: 2021-02-23</w:t>
          </w:r>
          <w:r w:rsidRPr="002C73BB">
            <w:rPr>
              <w:sz w:val="20"/>
              <w:szCs w:val="20"/>
            </w:rPr>
            <w:t/>
          </w:r>
          <w:r w:rsidRPr="37904626">
            <w:rPr>
              <w:sz w:val="20"/>
              <w:szCs w:val="20"/>
            </w:rPr>
            <w:t/>
          </w:r>
        </w:p>
      </w:tc>
      <w:tc>
        <w:tcPr>
          <w:tcW w:w="1933" w:type="dxa"/>
        </w:tcPr>
        <w:p w:rsidRPr="00CE3B56" w:rsidR="00725339" w:rsidP="00725339" w:rsidRDefault="00725339" w14:paraId="3D5506B3" w14:textId="77777777">
          <w:pPr>
            <w:pStyle w:val="Footer"/>
            <w:jc w:val="right"/>
            <w:rPr>
              <w:sz w:val="20"/>
            </w:rPr>
          </w:pPr>
        </w:p>
      </w:tc>
    </w:tr>
    <w:tr w:rsidR="00725339" w:rsidTr="00725339" w14:paraId="0A90BD92" w14:textId="77777777">
      <w:tc>
        <w:tcPr>
          <w:tcW w:w="7083" w:type="dxa"/>
        </w:tcPr>
        <w:p w:rsidRPr="37904626" w:rsidR="00725339" w:rsidP="00725339" w:rsidRDefault="00725339" w14:paraId="41CB39C8" w14:textId="77777777">
          <w:pPr>
            <w:pStyle w:val="Footer"/>
            <w:rPr>
              <w:sz w:val="20"/>
              <w:szCs w:val="20"/>
            </w:rPr>
          </w:pPr>
          <w:r>
            <w:rPr>
              <w:sz w:val="20"/>
            </w:rPr>
            <w:t xml:space="preserve">Huvudförfattare: Holmgren Anton HS BARN</w:t>
          </w:r>
          <w:r w:rsidRPr="001E66B2">
            <w:rPr>
              <w:sz w:val="20"/>
            </w:rPr>
            <w:t/>
          </w:r>
        </w:p>
      </w:tc>
      <w:tc>
        <w:tcPr>
          <w:tcW w:w="1933" w:type="dxa"/>
        </w:tcPr>
        <w:p w:rsidRPr="00CE3B56" w:rsidR="00725339" w:rsidP="00725339" w:rsidRDefault="00725339" w14:paraId="2C7473F1" w14:textId="77777777">
          <w:pPr>
            <w:pStyle w:val="Footer"/>
            <w:jc w:val="right"/>
            <w:rPr>
              <w:sz w:val="20"/>
            </w:rPr>
          </w:pPr>
        </w:p>
      </w:tc>
    </w:tr>
  </w:tbl>
  <w:p w:rsidR="00725339" w:rsidRDefault="00725339"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725339" w:rsidTr="00725339" w14:paraId="01EAE4D8" w14:textId="77777777">
      <w:tc>
        <w:tcPr>
          <w:tcW w:w="7083" w:type="dxa"/>
        </w:tcPr>
        <w:p w:rsidRPr="00A26938" w:rsidR="00725339" w:rsidP="00725339" w:rsidRDefault="00725339" w14:paraId="70DA62BB" w14:textId="77777777">
          <w:pPr>
            <w:pStyle w:val="Footer"/>
            <w:rPr>
              <w:sz w:val="20"/>
            </w:rPr>
          </w:pPr>
          <w:r w:rsidRPr="00730DA5">
            <w:rPr>
              <w:sz w:val="20"/>
            </w:rPr>
            <w:t>Vårdriktlinje: Ikterus i nyföddhetsperioden</w:t>
          </w:r>
        </w:p>
      </w:tc>
      <w:tc>
        <w:tcPr>
          <w:tcW w:w="1933" w:type="dxa"/>
        </w:tcPr>
        <w:p w:rsidR="00725339" w:rsidP="00725339" w:rsidRDefault="00725339"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725339" w:rsidTr="00725339" w14:paraId="5843C2BF" w14:textId="77777777">
      <w:tc>
        <w:tcPr>
          <w:tcW w:w="7083" w:type="dxa"/>
        </w:tcPr>
        <w:p w:rsidRPr="00730DA5" w:rsidR="00725339" w:rsidP="00725339" w:rsidRDefault="00725339" w14:paraId="2B59EE43" w14:textId="55276C7F">
          <w:pPr>
            <w:pStyle w:val="Footer"/>
            <w:rPr>
              <w:sz w:val="20"/>
            </w:rPr>
          </w:pPr>
          <w:r w:rsidRPr="37904626">
            <w:rPr>
              <w:sz w:val="20"/>
              <w:szCs w:val="20"/>
            </w:rPr>
            <w:t>Fastställd av: Hälso- och sjukvårdsdirektör, Publicerad: 2021-02-23</w:t>
          </w:r>
          <w:r w:rsidRPr="002C73BB">
            <w:rPr>
              <w:sz w:val="20"/>
              <w:szCs w:val="20"/>
            </w:rPr>
            <w:t/>
          </w:r>
          <w:r w:rsidRPr="37904626">
            <w:rPr>
              <w:sz w:val="20"/>
              <w:szCs w:val="20"/>
            </w:rPr>
            <w:t/>
          </w:r>
        </w:p>
      </w:tc>
      <w:tc>
        <w:tcPr>
          <w:tcW w:w="1933" w:type="dxa"/>
        </w:tcPr>
        <w:p w:rsidRPr="00CE3B56" w:rsidR="00725339" w:rsidP="00725339" w:rsidRDefault="00725339" w14:paraId="3416583C" w14:textId="77777777">
          <w:pPr>
            <w:pStyle w:val="Footer"/>
            <w:jc w:val="right"/>
            <w:rPr>
              <w:sz w:val="20"/>
            </w:rPr>
          </w:pPr>
        </w:p>
      </w:tc>
    </w:tr>
    <w:tr w:rsidR="00725339" w:rsidTr="00725339" w14:paraId="19CABEE9" w14:textId="77777777">
      <w:tc>
        <w:tcPr>
          <w:tcW w:w="7083" w:type="dxa"/>
        </w:tcPr>
        <w:p w:rsidRPr="37904626" w:rsidR="00725339" w:rsidP="00725339" w:rsidRDefault="00725339" w14:paraId="3A930822" w14:textId="77777777">
          <w:pPr>
            <w:pStyle w:val="Footer"/>
            <w:rPr>
              <w:sz w:val="20"/>
              <w:szCs w:val="20"/>
            </w:rPr>
          </w:pPr>
          <w:r>
            <w:rPr>
              <w:sz w:val="20"/>
            </w:rPr>
            <w:t xml:space="preserve">Huvudförfattare: Holmgren Anton HS BARN</w:t>
          </w:r>
          <w:r w:rsidRPr="001E66B2">
            <w:rPr>
              <w:sz w:val="20"/>
            </w:rPr>
            <w:t/>
          </w:r>
        </w:p>
      </w:tc>
      <w:tc>
        <w:tcPr>
          <w:tcW w:w="1933" w:type="dxa"/>
        </w:tcPr>
        <w:p w:rsidRPr="00CE3B56" w:rsidR="00725339" w:rsidP="00725339" w:rsidRDefault="00725339" w14:paraId="35ABC5A9" w14:textId="77777777">
          <w:pPr>
            <w:pStyle w:val="Footer"/>
            <w:jc w:val="right"/>
            <w:rPr>
              <w:sz w:val="20"/>
            </w:rPr>
          </w:pPr>
        </w:p>
      </w:tc>
    </w:tr>
  </w:tbl>
  <w:p w:rsidR="00725339" w:rsidRDefault="00725339"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5339" w:rsidRDefault="00725339"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725339" w:rsidTr="00725339" w14:paraId="79FABAD7" w14:textId="77777777">
      <w:tc>
        <w:tcPr>
          <w:tcW w:w="7083" w:type="dxa"/>
        </w:tcPr>
        <w:p w:rsidRPr="00A26938" w:rsidR="00725339" w:rsidP="00725339" w:rsidRDefault="00725339" w14:paraId="0BD4DF7E" w14:textId="77777777">
          <w:pPr>
            <w:pStyle w:val="Footer"/>
            <w:rPr>
              <w:sz w:val="20"/>
            </w:rPr>
          </w:pPr>
          <w:r w:rsidRPr="00730DA5">
            <w:rPr>
              <w:sz w:val="20"/>
            </w:rPr>
            <w:t>Vårdriktlinje: Ikterus i nyföddhetsperioden</w:t>
          </w:r>
        </w:p>
      </w:tc>
      <w:tc>
        <w:tcPr>
          <w:tcW w:w="1933" w:type="dxa"/>
        </w:tcPr>
        <w:p w:rsidR="00725339" w:rsidP="00725339" w:rsidRDefault="00725339"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725339" w:rsidTr="00725339" w14:paraId="55429160" w14:textId="77777777">
      <w:tc>
        <w:tcPr>
          <w:tcW w:w="7083" w:type="dxa"/>
        </w:tcPr>
        <w:p w:rsidRPr="00730DA5" w:rsidR="00725339" w:rsidP="00725339" w:rsidRDefault="00725339" w14:paraId="22DEC7FD" w14:textId="069A1002">
          <w:pPr>
            <w:pStyle w:val="Footer"/>
            <w:rPr>
              <w:sz w:val="20"/>
            </w:rPr>
          </w:pPr>
          <w:r w:rsidRPr="37904626">
            <w:rPr>
              <w:sz w:val="20"/>
              <w:szCs w:val="20"/>
            </w:rPr>
            <w:t>Fastställd av: Hälso- och sjukvårdsdirektör, Publicerad: 2021-02-23</w:t>
          </w:r>
          <w:r w:rsidRPr="002C73BB">
            <w:rPr>
              <w:sz w:val="20"/>
              <w:szCs w:val="20"/>
            </w:rPr>
            <w:t/>
          </w:r>
          <w:r w:rsidRPr="37904626">
            <w:rPr>
              <w:sz w:val="20"/>
              <w:szCs w:val="20"/>
            </w:rPr>
            <w:t/>
          </w:r>
        </w:p>
      </w:tc>
      <w:tc>
        <w:tcPr>
          <w:tcW w:w="1933" w:type="dxa"/>
        </w:tcPr>
        <w:p w:rsidRPr="00CE3B56" w:rsidR="00725339" w:rsidP="00725339" w:rsidRDefault="00725339" w14:paraId="57AAF9EB" w14:textId="77777777">
          <w:pPr>
            <w:pStyle w:val="Footer"/>
            <w:jc w:val="right"/>
            <w:rPr>
              <w:sz w:val="20"/>
            </w:rPr>
          </w:pPr>
        </w:p>
      </w:tc>
    </w:tr>
    <w:tr w:rsidR="00725339" w:rsidTr="00725339" w14:paraId="0B40B905" w14:textId="77777777">
      <w:tc>
        <w:tcPr>
          <w:tcW w:w="7083" w:type="dxa"/>
        </w:tcPr>
        <w:p w:rsidRPr="37904626" w:rsidR="00725339" w:rsidP="00725339" w:rsidRDefault="00725339" w14:paraId="75CFE404" w14:textId="77777777">
          <w:pPr>
            <w:pStyle w:val="Footer"/>
            <w:rPr>
              <w:sz w:val="20"/>
              <w:szCs w:val="20"/>
            </w:rPr>
          </w:pPr>
          <w:r>
            <w:rPr>
              <w:sz w:val="20"/>
            </w:rPr>
            <w:t xml:space="preserve">Huvudförfattare: Holmgren Anton HS BARN</w:t>
          </w:r>
          <w:r w:rsidRPr="001E66B2">
            <w:rPr>
              <w:sz w:val="20"/>
            </w:rPr>
            <w:t/>
          </w:r>
        </w:p>
      </w:tc>
      <w:tc>
        <w:tcPr>
          <w:tcW w:w="1933" w:type="dxa"/>
        </w:tcPr>
        <w:p w:rsidRPr="00CE3B56" w:rsidR="00725339" w:rsidP="00725339" w:rsidRDefault="00725339" w14:paraId="436B6CFB" w14:textId="77777777">
          <w:pPr>
            <w:pStyle w:val="Footer"/>
            <w:jc w:val="right"/>
            <w:rPr>
              <w:sz w:val="20"/>
            </w:rPr>
          </w:pPr>
        </w:p>
      </w:tc>
    </w:tr>
  </w:tbl>
  <w:p w:rsidR="00725339" w:rsidRDefault="00725339"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5339" w:rsidRDefault="00725339"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96CDD" w14:textId="77777777" w:rsidR="00FB39D3" w:rsidRDefault="00FB39D3" w:rsidP="00332D94">
      <w:r>
        <w:separator/>
      </w:r>
    </w:p>
  </w:footnote>
  <w:footnote w:type="continuationSeparator" w:id="0">
    <w:p w14:paraId="388D54C1" w14:textId="77777777" w:rsidR="00FB39D3" w:rsidRDefault="00FB39D3" w:rsidP="00332D94">
      <w:r>
        <w:continuationSeparator/>
      </w:r>
    </w:p>
  </w:footnote>
  <w:footnote w:type="continuationNotice" w:id="1">
    <w:p w14:paraId="35746944" w14:textId="77777777" w:rsidR="002A409A" w:rsidRDefault="002A40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5339" w:rsidRDefault="00725339"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725339" w:rsidTr="00725339" w14:paraId="46B1816B" w14:textId="77777777">
      <w:trPr>
        <w:trHeight w:val="841"/>
      </w:trPr>
      <w:tc>
        <w:tcPr>
          <w:tcW w:w="4508" w:type="dxa"/>
        </w:tcPr>
        <w:p w:rsidR="00725339" w:rsidP="00725339" w:rsidRDefault="00725339"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725339" w:rsidP="00725339" w:rsidRDefault="00725339" w14:paraId="29FC14AA" w14:textId="77777777">
          <w:pPr>
            <w:pStyle w:val="Header"/>
            <w:jc w:val="right"/>
          </w:pPr>
          <w:r>
            <w:rPr>
              <w:noProof/>
            </w:rPr>
            <w:drawing>
              <wp:inline distT="0" distB="0" distL="0" distR="0" wp14:anchorId="22BEC089" wp14:editId="0AED195F">
                <wp:extent cx="1571625" cy="4381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725339" w:rsidP="00725339" w:rsidRDefault="00725339"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725339" w:rsidTr="00725339" w14:paraId="1E211FE8" w14:textId="77777777">
      <w:trPr>
        <w:trHeight w:val="841"/>
      </w:trPr>
      <w:tc>
        <w:tcPr>
          <w:tcW w:w="4508" w:type="dxa"/>
        </w:tcPr>
        <w:p w:rsidR="00725339" w:rsidP="00725339" w:rsidRDefault="00725339"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725339" w:rsidP="00725339" w:rsidRDefault="00725339" w14:paraId="2737AE29" w14:textId="77777777">
          <w:pPr>
            <w:pStyle w:val="Header"/>
            <w:jc w:val="right"/>
          </w:pPr>
          <w:r>
            <w:rPr>
              <w:noProof/>
            </w:rPr>
            <w:drawing>
              <wp:inline distT="0" distB="0" distL="0" distR="0" wp14:anchorId="77D1C5EB" wp14:editId="45A2C2E1">
                <wp:extent cx="15716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725339" w:rsidRDefault="00725339"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725339" w:rsidTr="00725339" w14:paraId="07D598F5" w14:textId="77777777">
      <w:trPr>
        <w:trHeight w:val="841"/>
      </w:trPr>
      <w:tc>
        <w:tcPr>
          <w:tcW w:w="4508" w:type="dxa"/>
        </w:tcPr>
        <w:p w:rsidR="00725339" w:rsidP="00725339" w:rsidRDefault="00725339"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725339" w:rsidP="00725339" w:rsidRDefault="00725339" w14:paraId="7880FF78" w14:textId="77777777">
          <w:pPr>
            <w:pStyle w:val="Header"/>
            <w:jc w:val="right"/>
          </w:pPr>
          <w:r>
            <w:rPr>
              <w:noProof/>
            </w:rPr>
            <w:drawing>
              <wp:inline distT="0" distB="0" distL="0" distR="0" wp14:anchorId="285993F2" wp14:editId="0F8D7373">
                <wp:extent cx="15716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725339" w:rsidP="00725339" w:rsidRDefault="00725339"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725339" w:rsidTr="00725339" w14:paraId="0B7FF1AA" w14:textId="77777777">
      <w:trPr>
        <w:trHeight w:val="841"/>
      </w:trPr>
      <w:tc>
        <w:tcPr>
          <w:tcW w:w="4508" w:type="dxa"/>
        </w:tcPr>
        <w:p w:rsidR="00725339" w:rsidP="00725339" w:rsidRDefault="00725339"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725339" w:rsidP="00725339" w:rsidRDefault="00725339" w14:paraId="0EBD33FC" w14:textId="77777777">
          <w:pPr>
            <w:pStyle w:val="Header"/>
            <w:jc w:val="right"/>
          </w:pPr>
          <w:r>
            <w:rPr>
              <w:noProof/>
            </w:rPr>
            <w:drawing>
              <wp:inline distT="0" distB="0" distL="0" distR="0" wp14:anchorId="6CF52D9F" wp14:editId="14E43044">
                <wp:extent cx="1571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725339" w:rsidP="00725339" w:rsidRDefault="00725339"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5339" w:rsidRDefault="00725339"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920335077">
    <w:abstractNumId w:val="9"/>
  </w:num>
  <w:num w:numId="2" w16cid:durableId="839351052">
    <w:abstractNumId w:val="11"/>
  </w:num>
  <w:num w:numId="3" w16cid:durableId="321473948">
    <w:abstractNumId w:val="10"/>
  </w:num>
  <w:num w:numId="4" w16cid:durableId="131140868">
    <w:abstractNumId w:val="2"/>
  </w:num>
  <w:num w:numId="5" w16cid:durableId="686755527">
    <w:abstractNumId w:val="4"/>
  </w:num>
  <w:num w:numId="6" w16cid:durableId="1813861550">
    <w:abstractNumId w:val="7"/>
  </w:num>
  <w:num w:numId="7" w16cid:durableId="2012684729">
    <w:abstractNumId w:val="1"/>
  </w:num>
  <w:num w:numId="8" w16cid:durableId="991178366">
    <w:abstractNumId w:val="5"/>
  </w:num>
  <w:num w:numId="9" w16cid:durableId="1376269313">
    <w:abstractNumId w:val="6"/>
  </w:num>
  <w:num w:numId="10" w16cid:durableId="68308813">
    <w:abstractNumId w:val="3"/>
  </w:num>
  <w:num w:numId="11" w16cid:durableId="2131780479">
    <w:abstractNumId w:val="0"/>
  </w:num>
  <w:num w:numId="12" w16cid:durableId="1601717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B0C89"/>
    <w:rsid w:val="000B726B"/>
    <w:rsid w:val="000D53FC"/>
    <w:rsid w:val="001650B8"/>
    <w:rsid w:val="00167844"/>
    <w:rsid w:val="00181282"/>
    <w:rsid w:val="0018206E"/>
    <w:rsid w:val="00225E0B"/>
    <w:rsid w:val="00246F62"/>
    <w:rsid w:val="00271080"/>
    <w:rsid w:val="002A409A"/>
    <w:rsid w:val="002D0241"/>
    <w:rsid w:val="002E0A96"/>
    <w:rsid w:val="00332D94"/>
    <w:rsid w:val="00337C47"/>
    <w:rsid w:val="00385F81"/>
    <w:rsid w:val="003A2FF6"/>
    <w:rsid w:val="003B4F50"/>
    <w:rsid w:val="003C5B41"/>
    <w:rsid w:val="003D2710"/>
    <w:rsid w:val="003E537C"/>
    <w:rsid w:val="00406C20"/>
    <w:rsid w:val="004625ED"/>
    <w:rsid w:val="004A4717"/>
    <w:rsid w:val="005140DE"/>
    <w:rsid w:val="005D151B"/>
    <w:rsid w:val="00614116"/>
    <w:rsid w:val="00633C84"/>
    <w:rsid w:val="00647E41"/>
    <w:rsid w:val="006534D8"/>
    <w:rsid w:val="00693B29"/>
    <w:rsid w:val="00696200"/>
    <w:rsid w:val="006C4A08"/>
    <w:rsid w:val="006F5846"/>
    <w:rsid w:val="00713D71"/>
    <w:rsid w:val="00725339"/>
    <w:rsid w:val="0074069B"/>
    <w:rsid w:val="0075659A"/>
    <w:rsid w:val="007B7E29"/>
    <w:rsid w:val="008160E0"/>
    <w:rsid w:val="008520E1"/>
    <w:rsid w:val="008A4A1B"/>
    <w:rsid w:val="008A5B7F"/>
    <w:rsid w:val="00903BFD"/>
    <w:rsid w:val="00910FDD"/>
    <w:rsid w:val="00935541"/>
    <w:rsid w:val="00935632"/>
    <w:rsid w:val="00940ED2"/>
    <w:rsid w:val="00976C47"/>
    <w:rsid w:val="009806F9"/>
    <w:rsid w:val="009872EE"/>
    <w:rsid w:val="009D5FFA"/>
    <w:rsid w:val="009F76CD"/>
    <w:rsid w:val="00A33719"/>
    <w:rsid w:val="00AB0079"/>
    <w:rsid w:val="00AB14D2"/>
    <w:rsid w:val="00AE14D1"/>
    <w:rsid w:val="00B2523E"/>
    <w:rsid w:val="00B758CA"/>
    <w:rsid w:val="00BA0B3B"/>
    <w:rsid w:val="00BD0566"/>
    <w:rsid w:val="00BD31C6"/>
    <w:rsid w:val="00C1580D"/>
    <w:rsid w:val="00C17F9A"/>
    <w:rsid w:val="00C43323"/>
    <w:rsid w:val="00CB1C26"/>
    <w:rsid w:val="00CB3BB1"/>
    <w:rsid w:val="00D67040"/>
    <w:rsid w:val="00DD12E6"/>
    <w:rsid w:val="00DD7799"/>
    <w:rsid w:val="00DE2267"/>
    <w:rsid w:val="00E03E34"/>
    <w:rsid w:val="00E60A15"/>
    <w:rsid w:val="00E71832"/>
    <w:rsid w:val="00EA3323"/>
    <w:rsid w:val="00F01D75"/>
    <w:rsid w:val="00F92865"/>
    <w:rsid w:val="00FB39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FBD58C"/>
  <w15:docId w15:val="{E7118A5D-DEE7-41BF-89E9-CA724CE6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d7020d13-187d-4fc8-9816-bd01783b86ee">
      <Value>18</Value>
      <Value>349</Value>
      <Value>60</Value>
      <Value>71</Value>
      <Value>5</Value>
      <Value>4</Value>
      <Value>3</Value>
      <Value>70</Value>
      <Value>69</Value>
      <Value>68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Barn</TermName>
          <TermId xmlns="http://schemas.microsoft.com/office/infopath/2007/PartnerControls">43a07102-6b04-474e-bdec-e3a7b9d2f863</TermId>
        </TermInfo>
        <TermInfo xmlns="http://schemas.microsoft.com/office/infopath/2007/PartnerControls">
          <TermName xmlns="http://schemas.microsoft.com/office/infopath/2007/PartnerControls">Barn och ungdomars hälsa</TermName>
          <TermId xmlns="http://schemas.microsoft.com/office/infopath/2007/PartnerControls">08e054d0-e8ba-45cd-b595-f7d37b746214</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Info xmlns="http://schemas.microsoft.com/office/infopath/2007/PartnerControls">
          <TermName xmlns="http://schemas.microsoft.com/office/infopath/2007/PartnerControls">Barnhälsovård</TermName>
          <TermId xmlns="http://schemas.microsoft.com/office/infopath/2007/PartnerControls">8abbf2e7-7198-4080-ad2f-a07fd730fdc2</TermId>
        </TermInfo>
      </Terms>
    </h6ab2a5abff6404c9593f35621273eff>
    <kf1301b668f444f7a4ebe1a6240553c9 xmlns="d7020d13-187d-4fc8-9816-bd01783b86ee">
      <Terms xmlns="http://schemas.microsoft.com/office/infopath/2007/PartnerControls">
        <TermInfo xmlns="http://schemas.microsoft.com/office/infopath/2007/PartnerControls">
          <TermName xmlns="http://schemas.microsoft.com/office/infopath/2007/PartnerControls">Barn</TermName>
          <TermId xmlns="http://schemas.microsoft.com/office/infopath/2007/PartnerControls">f11d862c-f4d9-4ef5-80bc-12d7a9219d7b</TermId>
        </TermInfo>
        <TermInfo xmlns="http://schemas.microsoft.com/office/infopath/2007/PartnerControls">
          <TermName xmlns="http://schemas.microsoft.com/office/infopath/2007/PartnerControls">Barn</TermName>
          <TermId xmlns="http://schemas.microsoft.com/office/infopath/2007/PartnerControls">d600ab2b-68be-4818-8ca5-67471836a8e7</TermId>
        </TermInfo>
      </Term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Holmgren Anton HS BARN</DisplayName>
        <AccountId>120</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2021-02-22T23:00:00+00:00</RHI_ApprovedDate>
    <FSCD_Source xmlns="d7020d13-187d-4fc8-9816-bd01783b86ee">92a44bcc-de74-480a-987b-0f08d5337d44#e79df2dc-2a29-408a-a817-2f5ed3f46219</FSCD_Source>
    <FSCD_DocumentEdition xmlns="d7020d13-187d-4fc8-9816-bd01783b86ee">2</FSCD_DocumentEdition>
    <FSCD_ApprovedBy xmlns="d7020d13-187d-4fc8-9816-bd01783b86ee">
      <UserInfo>
        <DisplayName/>
        <AccountId>41</AccountId>
        <AccountType/>
      </UserInfo>
    </FSCD_ApprovedBy>
    <FSCD_DocumentId xmlns="d7020d13-187d-4fc8-9816-bd01783b86ee">ee61bd8f-2928-45ce-b8c4-c21921387f76</FSCD_DocumentId>
    <FSCD_IsPublished xmlns="d7020d13-187d-4fc8-9816-bd01783b86ee">2.0</FSCD_IsPublished>
    <RHI_ApprovedDate_Temp xmlns="a97f9b0c-1ea2-4ed0-8c65-79406306dd43">2021-02-22T23:00:00+00:00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2</FSCD_DocumentEdition_Temp>
    <FSCD_DocumentId_Temp xmlns="a97f9b0c-1ea2-4ed0-8c65-79406306dd43">ee61bd8f-2928-45ce-b8c4-c21921387f76</FSCD_DocumentId_Temp>
    <FSCD_ReviewReminder xmlns="d7020d13-187d-4fc8-9816-bd01783b86ee">12</FSCD_ReviewRemi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A869-F032-41F2-B112-37A19C979E2F}">
  <ds:schemaRef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a97f9b0c-1ea2-4ed0-8c65-79406306dd43"/>
    <ds:schemaRef ds:uri="d7020d13-187d-4fc8-9816-bd01783b86ee"/>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B6ABA13B-359B-40A3-B756-B64360DAE1E1}">
  <ds:schemaRefs>
    <ds:schemaRef ds:uri="http://schemas.microsoft.com/office/2006/metadata/customXsn"/>
  </ds:schemaRefs>
</ds:datastoreItem>
</file>

<file path=customXml/itemProps4.xml><?xml version="1.0" encoding="utf-8"?>
<ds:datastoreItem xmlns:ds="http://schemas.openxmlformats.org/officeDocument/2006/customXml" ds:itemID="{79042053-537F-4FA3-9D54-74A5725B7AB8}">
  <ds:schemaRefs>
    <ds:schemaRef ds:uri="http://schemas.openxmlformats.org/officeDocument/2006/bibliography"/>
  </ds:schemaRefs>
</ds:datastoreItem>
</file>

<file path=customXml/itemProps5.xml><?xml version="1.0" encoding="utf-8"?>
<ds:datastoreItem xmlns:ds="http://schemas.openxmlformats.org/officeDocument/2006/customXml" ds:itemID="{A9FC7D86-6791-46F1-955F-284C89FF7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2571</Characters>
  <Application>Microsoft Office Word</Application>
  <DocSecurity>4</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Vårdriktlinje</vt:lpstr>
      <vt:lpstr>Innehållsmall styrda dokument (grunddokument)</vt:lpstr>
    </vt:vector>
  </TitlesOfParts>
  <Company>Microsoft</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Ikterus i nyföddhetsperioden</dc:title>
  <dc:subject/>
  <dc:creator>Sinkjaer Sköld Edna RK STAB</dc:creator>
  <cp:keywords/>
  <cp:lastModifiedBy>Sinkjaer Sköld Edna RK STAB</cp:lastModifiedBy>
  <cp:revision>3</cp:revision>
  <cp:lastPrinted>2013-06-04T20:54:00Z</cp:lastPrinted>
  <dcterms:created xsi:type="dcterms:W3CDTF">2021-02-17T16:20:00Z</dcterms:created>
  <dcterms:modified xsi:type="dcterms:W3CDTF">2023-07-21T18:25:00Z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5;#Vårdriktlinje|5b1a4777-d19f-4f91-a020-c43668b3d63f</vt:lpwstr>
  </property>
  <property fmtid="{D5CDD505-2E9C-101B-9397-08002B2CF9AE}" pid="4" name="_dlc_DocIdItemGuid">
    <vt:lpwstr>ee61bd8f-2928-45ce-b8c4-c21921387f76</vt:lpwstr>
  </property>
  <property fmtid="{D5CDD505-2E9C-101B-9397-08002B2CF9AE}" pid="5" name="RHI_MSChapter">
    <vt:lpwstr>18;#301. Verksamhet och processer / Patient|84526150-edc8-4087-b73c-996e0eb8b0a1</vt:lpwstr>
  </property>
  <property fmtid="{D5CDD505-2E9C-101B-9397-08002B2CF9AE}" pid="6" name="RHI_MeSHMulti">
    <vt:lpwstr>71;#Barn|f11d862c-f4d9-4ef5-80bc-12d7a9219d7b;#349;#Barn|d600ab2b-68be-4818-8ca5-67471836a8e7</vt:lpwstr>
  </property>
  <property fmtid="{D5CDD505-2E9C-101B-9397-08002B2CF9AE}" pid="7" name="RHI_AppliesToOrganizationMulti">
    <vt:lpwstr>3;#Region Halland|d72d8b1f-b373-4815-ab51-a5608c837237</vt:lpwstr>
  </property>
  <property fmtid="{D5CDD505-2E9C-101B-9397-08002B2CF9AE}" pid="8" name="RHI_KeywordsMulti">
    <vt:lpwstr>68;#Barn|43a07102-6b04-474e-bdec-e3a7b9d2f863;#69;#Barn och ungdomars hälsa|08e054d0-e8ba-45cd-b595-f7d37b746214;#60;#Vårdgivarwebben|a3a2876a-cae2-4a49-a05e-c2d615d2551b;#70;#Barnhälsovård|8abbf2e7-7198-4080-ad2f-a07fd730fdc2</vt:lpwstr>
  </property>
  <property fmtid="{D5CDD505-2E9C-101B-9397-08002B2CF9AE}" pid="9" name="RHI_ApprovedRole">
    <vt:lpwstr>4;#Hälso- och sjukvårdsdirektör|88a42f71-2423-4191-94cd-48b5a933efeb</vt:lpwstr>
  </property>
  <property fmtid="{D5CDD505-2E9C-101B-9397-08002B2CF9AE}" pid="10" name="URL">
    <vt:lpwstr/>
  </property>
</Properties>
</file>