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E00" w:rsidP="00CE5E00" w:rsidRDefault="00A507B0" w14:paraId="0384C918" w14:textId="77777777">
      <w:pPr>
        <w:pStyle w:val="Rubrik"/>
        <w:rPr>
          <w:sz w:val="28"/>
          <w:szCs w:val="28"/>
        </w:rPr>
      </w:pPr>
      <w:r>
        <w:t>Sjukskrivningsprocessen</w:t>
      </w:r>
    </w:p>
    <w:p w:rsidR="00EA3323" w:rsidP="00EA3323" w:rsidRDefault="00EA3323" w14:paraId="1823413D" w14:textId="77777777"/>
    <w:p w:rsidR="008160E0" w:rsidP="00EA3323" w:rsidRDefault="008160E0" w14:paraId="1B8A7863"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2A391C6C" w14:textId="77777777">
      <w:pPr>
        <w:rPr>
          <w:b/>
        </w:rPr>
      </w:pPr>
    </w:p>
    <w:p w:rsidR="008160E0" w:rsidP="00EA3323" w:rsidRDefault="008160E0" w14:paraId="6C042663" w14:textId="77777777">
      <w:pPr>
        <w:rPr>
          <w:b/>
        </w:rPr>
      </w:pPr>
      <w:r>
        <w:rPr>
          <w:b/>
        </w:rPr>
        <w:t>Hitta i dokumentet</w:t>
      </w:r>
    </w:p>
    <w:p w:rsidR="008160E0" w:rsidP="00EA3323" w:rsidRDefault="008160E0" w14:paraId="764184EB" w14:textId="77777777">
      <w:pPr>
        <w:rPr>
          <w:b/>
        </w:rPr>
      </w:pPr>
    </w:p>
    <w:p w:rsidR="008160E0" w:rsidP="00EA3323" w:rsidRDefault="008160E0" w14:paraId="4A952D5F" w14:textId="77777777">
      <w:pPr>
        <w:rPr>
          <w:b/>
        </w:rPr>
        <w:sectPr w:rsidR="008160E0" w:rsidSect="005B17E9">
          <w:pgSz w:w="11906" w:h="16838" w:code="9"/>
          <w:pgMar w:top="1673" w:right="1418" w:bottom="1673" w:left="1418" w:header="567" w:footer="851" w:gutter="0"/>
          <w:cols w:space="720"/>
          <w:docGrid w:linePitch="299"/>
          <w:headerReference w:type="even" r:id="R6338225c07c54df3"/>
          <w:headerReference w:type="default" r:id="Ra36c1a5c92b743ca"/>
          <w:headerReference w:type="first" r:id="Rec8398f5ee414b30"/>
          <w:footerReference w:type="even" r:id="Rcb50c57853884394"/>
          <w:footerReference w:type="default" r:id="R3427bfa708164aeb"/>
          <w:footerReference w:type="first" r:id="Reae9df9b5fe0419e"/>
        </w:sectPr>
      </w:pPr>
    </w:p>
    <w:p w:rsidR="00D35BE1" w:rsidRDefault="008160E0" w14:paraId="31F0DF22" w14:textId="259F38FC">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36057477">
        <w:r w:rsidRPr="008D6D6B" w:rsidR="00D35BE1">
          <w:rPr>
            <w:rStyle w:val="Hyperlnk"/>
          </w:rPr>
          <w:t>Syfte</w:t>
        </w:r>
      </w:hyperlink>
    </w:p>
    <w:p w:rsidR="00D35BE1" w:rsidRDefault="00D35BE1" w14:paraId="00ACFC03" w14:textId="5D1C54AA">
      <w:pPr>
        <w:pStyle w:val="Innehll1"/>
        <w:rPr>
          <w:rFonts w:asciiTheme="minorHAnsi" w:hAnsiTheme="minorHAnsi" w:eastAsiaTheme="minorEastAsia" w:cstheme="minorBidi"/>
          <w:color w:val="auto"/>
          <w:sz w:val="22"/>
          <w:szCs w:val="22"/>
          <w:u w:val="none"/>
        </w:rPr>
      </w:pPr>
      <w:hyperlink w:history="1" w:anchor="_Toc36057478">
        <w:r w:rsidRPr="008D6D6B">
          <w:rPr>
            <w:rStyle w:val="Hyperlnk"/>
          </w:rPr>
          <w:t>Inledning</w:t>
        </w:r>
      </w:hyperlink>
    </w:p>
    <w:p w:rsidR="00D35BE1" w:rsidRDefault="00D35BE1" w14:paraId="074CBEB5" w14:textId="59843BAD">
      <w:pPr>
        <w:pStyle w:val="Innehll1"/>
        <w:rPr>
          <w:rFonts w:asciiTheme="minorHAnsi" w:hAnsiTheme="minorHAnsi" w:eastAsiaTheme="minorEastAsia" w:cstheme="minorBidi"/>
          <w:color w:val="auto"/>
          <w:sz w:val="22"/>
          <w:szCs w:val="22"/>
          <w:u w:val="none"/>
        </w:rPr>
      </w:pPr>
      <w:hyperlink w:history="1" w:anchor="_Toc36057479">
        <w:r w:rsidRPr="008D6D6B">
          <w:rPr>
            <w:rStyle w:val="Hyperlnk"/>
          </w:rPr>
          <w:t>Övergripande mål</w:t>
        </w:r>
      </w:hyperlink>
    </w:p>
    <w:p w:rsidR="00D35BE1" w:rsidRDefault="00D35BE1" w14:paraId="263CE166" w14:textId="27FC875C">
      <w:pPr>
        <w:pStyle w:val="Innehll1"/>
        <w:rPr>
          <w:rFonts w:asciiTheme="minorHAnsi" w:hAnsiTheme="minorHAnsi" w:eastAsiaTheme="minorEastAsia" w:cstheme="minorBidi"/>
          <w:color w:val="auto"/>
          <w:sz w:val="22"/>
          <w:szCs w:val="22"/>
          <w:u w:val="none"/>
        </w:rPr>
      </w:pPr>
      <w:hyperlink w:history="1" w:anchor="_Toc36057480">
        <w:r w:rsidRPr="008D6D6B">
          <w:rPr>
            <w:rStyle w:val="Hyperlnk"/>
          </w:rPr>
          <w:t>Styrande dokument</w:t>
        </w:r>
      </w:hyperlink>
    </w:p>
    <w:p w:rsidR="00D35BE1" w:rsidRDefault="00D35BE1" w14:paraId="089FDB84" w14:textId="73D909AD">
      <w:pPr>
        <w:pStyle w:val="Innehll1"/>
        <w:rPr>
          <w:rFonts w:asciiTheme="minorHAnsi" w:hAnsiTheme="minorHAnsi" w:eastAsiaTheme="minorEastAsia" w:cstheme="minorBidi"/>
          <w:color w:val="auto"/>
          <w:sz w:val="22"/>
          <w:szCs w:val="22"/>
          <w:u w:val="none"/>
        </w:rPr>
      </w:pPr>
      <w:hyperlink w:history="1" w:anchor="_Toc36057481">
        <w:r w:rsidRPr="008D6D6B">
          <w:rPr>
            <w:rStyle w:val="Hyperlnk"/>
          </w:rPr>
          <w:t>Stödjande dokument</w:t>
        </w:r>
      </w:hyperlink>
    </w:p>
    <w:p w:rsidR="00D35BE1" w:rsidRDefault="00D35BE1" w14:paraId="77B4FD6D" w14:textId="2565A5F4">
      <w:pPr>
        <w:pStyle w:val="Innehll1"/>
        <w:rPr>
          <w:rFonts w:asciiTheme="minorHAnsi" w:hAnsiTheme="minorHAnsi" w:eastAsiaTheme="minorEastAsia" w:cstheme="minorBidi"/>
          <w:color w:val="auto"/>
          <w:sz w:val="22"/>
          <w:szCs w:val="22"/>
          <w:u w:val="none"/>
        </w:rPr>
      </w:pPr>
      <w:hyperlink w:history="1" w:anchor="_Toc36057482">
        <w:r w:rsidRPr="008D6D6B">
          <w:rPr>
            <w:rStyle w:val="Hyperlnk"/>
          </w:rPr>
          <w:t>Dokumentation</w:t>
        </w:r>
      </w:hyperlink>
    </w:p>
    <w:p w:rsidR="00D35BE1" w:rsidRDefault="00D35BE1" w14:paraId="756B3611" w14:textId="53407CEF">
      <w:pPr>
        <w:pStyle w:val="Innehll1"/>
        <w:rPr>
          <w:rFonts w:asciiTheme="minorHAnsi" w:hAnsiTheme="minorHAnsi" w:eastAsiaTheme="minorEastAsia" w:cstheme="minorBidi"/>
          <w:color w:val="auto"/>
          <w:sz w:val="22"/>
          <w:szCs w:val="22"/>
          <w:u w:val="none"/>
        </w:rPr>
      </w:pPr>
      <w:hyperlink w:history="1" w:anchor="_Toc36057483">
        <w:r w:rsidRPr="008D6D6B">
          <w:rPr>
            <w:rStyle w:val="Hyperlnk"/>
          </w:rPr>
          <w:t>Ansvarsfördelning</w:t>
        </w:r>
      </w:hyperlink>
    </w:p>
    <w:p w:rsidR="00D35BE1" w:rsidRDefault="00D35BE1" w14:paraId="2D062F53" w14:textId="33C737B7">
      <w:pPr>
        <w:pStyle w:val="Innehll1"/>
        <w:rPr>
          <w:rFonts w:asciiTheme="minorHAnsi" w:hAnsiTheme="minorHAnsi" w:eastAsiaTheme="minorEastAsia" w:cstheme="minorBidi"/>
          <w:color w:val="auto"/>
          <w:sz w:val="22"/>
          <w:szCs w:val="22"/>
          <w:u w:val="none"/>
        </w:rPr>
      </w:pPr>
      <w:hyperlink w:history="1" w:anchor="_Toc36057484">
        <w:r w:rsidRPr="008D6D6B">
          <w:rPr>
            <w:rStyle w:val="Hyperlnk"/>
          </w:rPr>
          <w:t>Rehabkoordinatorfunktionen</w:t>
        </w:r>
      </w:hyperlink>
    </w:p>
    <w:p w:rsidR="00D35BE1" w:rsidRDefault="00D35BE1" w14:paraId="61525473" w14:textId="32F66892">
      <w:pPr>
        <w:pStyle w:val="Innehll1"/>
        <w:rPr>
          <w:rFonts w:asciiTheme="minorHAnsi" w:hAnsiTheme="minorHAnsi" w:eastAsiaTheme="minorEastAsia" w:cstheme="minorBidi"/>
          <w:color w:val="auto"/>
          <w:sz w:val="22"/>
          <w:szCs w:val="22"/>
          <w:u w:val="none"/>
        </w:rPr>
      </w:pPr>
      <w:hyperlink w:history="1" w:anchor="_Toc36057485">
        <w:r w:rsidRPr="008D6D6B">
          <w:rPr>
            <w:rStyle w:val="Hyperlnk"/>
          </w:rPr>
          <w:t>Samverkan</w:t>
        </w:r>
      </w:hyperlink>
    </w:p>
    <w:p w:rsidR="00D35BE1" w:rsidRDefault="00D35BE1" w14:paraId="2E7E9CB1" w14:textId="2462C684">
      <w:pPr>
        <w:pStyle w:val="Innehll1"/>
        <w:rPr>
          <w:rFonts w:asciiTheme="minorHAnsi" w:hAnsiTheme="minorHAnsi" w:eastAsiaTheme="minorEastAsia" w:cstheme="minorBidi"/>
          <w:color w:val="auto"/>
          <w:sz w:val="22"/>
          <w:szCs w:val="22"/>
          <w:u w:val="none"/>
        </w:rPr>
      </w:pPr>
      <w:hyperlink w:history="1" w:anchor="_Toc36057486">
        <w:r w:rsidRPr="008D6D6B">
          <w:rPr>
            <w:rStyle w:val="Hyperlnk"/>
          </w:rPr>
          <w:t>Uppföljning</w:t>
        </w:r>
      </w:hyperlink>
    </w:p>
    <w:p w:rsidR="00D35BE1" w:rsidRDefault="00D35BE1" w14:paraId="4A4DEEC5" w14:textId="03290D22">
      <w:pPr>
        <w:pStyle w:val="Innehll1"/>
        <w:rPr>
          <w:rFonts w:asciiTheme="minorHAnsi" w:hAnsiTheme="minorHAnsi" w:eastAsiaTheme="minorEastAsia" w:cstheme="minorBidi"/>
          <w:color w:val="auto"/>
          <w:sz w:val="22"/>
          <w:szCs w:val="22"/>
          <w:u w:val="none"/>
        </w:rPr>
      </w:pPr>
      <w:hyperlink w:history="1" w:anchor="_Toc36057487">
        <w:r w:rsidRPr="008D6D6B">
          <w:rPr>
            <w:rStyle w:val="Hyperlnk"/>
          </w:rPr>
          <w:t>Bilagor</w:t>
        </w:r>
      </w:hyperlink>
    </w:p>
    <w:p w:rsidR="00D35BE1" w:rsidRDefault="00D35BE1" w14:paraId="2ACDC573" w14:textId="3F7D9F4B">
      <w:pPr>
        <w:pStyle w:val="Innehll1"/>
        <w:rPr>
          <w:rFonts w:asciiTheme="minorHAnsi" w:hAnsiTheme="minorHAnsi" w:eastAsiaTheme="minorEastAsia" w:cstheme="minorBidi"/>
          <w:color w:val="auto"/>
          <w:sz w:val="22"/>
          <w:szCs w:val="22"/>
          <w:u w:val="none"/>
        </w:rPr>
      </w:pPr>
      <w:hyperlink w:history="1" w:anchor="_Toc36057488">
        <w:r w:rsidRPr="008D6D6B">
          <w:rPr>
            <w:rStyle w:val="Hyperlnk"/>
          </w:rPr>
          <w:t>Uppdaterat från föregående version</w:t>
        </w:r>
      </w:hyperlink>
      <w:r>
        <w:rPr>
          <w:rStyle w:val="Hyperlnk"/>
        </w:rPr>
        <w:br/>
      </w:r>
    </w:p>
    <w:p w:rsidR="00D35BE1" w:rsidRDefault="00D35BE1" w14:paraId="6800C8D1" w14:textId="2BE9B2D0">
      <w:pPr>
        <w:pStyle w:val="Innehll1"/>
        <w:rPr>
          <w:rFonts w:asciiTheme="minorHAnsi" w:hAnsiTheme="minorHAnsi" w:eastAsiaTheme="minorEastAsia" w:cstheme="minorBidi"/>
          <w:color w:val="auto"/>
          <w:sz w:val="22"/>
          <w:szCs w:val="22"/>
          <w:u w:val="none"/>
        </w:rPr>
      </w:pPr>
      <w:hyperlink w:history="1" w:anchor="_Toc36057489">
        <w:r w:rsidRPr="008D6D6B">
          <w:rPr>
            <w:rStyle w:val="Hyperlnk"/>
          </w:rPr>
          <w:t xml:space="preserve">Bilaga 1 Läkare med fördjupad kunskap i försäkringsmedicin </w:t>
        </w:r>
      </w:hyperlink>
    </w:p>
    <w:p w:rsidR="00D35BE1" w:rsidRDefault="00D35BE1" w14:paraId="00692F03" w14:textId="33F2F83C">
      <w:pPr>
        <w:pStyle w:val="Innehll1"/>
        <w:rPr>
          <w:rFonts w:asciiTheme="minorHAnsi" w:hAnsiTheme="minorHAnsi" w:eastAsiaTheme="minorEastAsia" w:cstheme="minorBidi"/>
          <w:color w:val="auto"/>
          <w:sz w:val="22"/>
          <w:szCs w:val="22"/>
          <w:u w:val="none"/>
        </w:rPr>
      </w:pPr>
      <w:hyperlink w:history="1" w:anchor="_Toc36057491">
        <w:r w:rsidRPr="008D6D6B">
          <w:rPr>
            <w:rStyle w:val="Hyperlnk"/>
          </w:rPr>
          <w:t>Bilaga 2 Försörjning av elektroniska tjänster, produkter och teknik,</w:t>
        </w:r>
      </w:hyperlink>
    </w:p>
    <w:p w:rsidR="00D35BE1" w:rsidRDefault="00D35BE1" w14:paraId="6E158A00" w14:textId="4F1CDA24">
      <w:pPr>
        <w:pStyle w:val="Innehll1"/>
        <w:rPr>
          <w:rFonts w:asciiTheme="minorHAnsi" w:hAnsiTheme="minorHAnsi" w:eastAsiaTheme="minorEastAsia" w:cstheme="minorBidi"/>
          <w:color w:val="auto"/>
          <w:sz w:val="22"/>
          <w:szCs w:val="22"/>
          <w:u w:val="none"/>
        </w:rPr>
      </w:pPr>
      <w:hyperlink w:history="1" w:anchor="_Toc36057493">
        <w:r w:rsidRPr="008D6D6B">
          <w:rPr>
            <w:rStyle w:val="Hyperlnk"/>
          </w:rPr>
          <w:t>Bilaga 3 Sjukskrivning via distanskontakt (videomöte)</w:t>
        </w:r>
      </w:hyperlink>
    </w:p>
    <w:p w:rsidR="008160E0" w:rsidP="008160E0" w:rsidRDefault="008160E0" w14:paraId="59AC13C6" w14:textId="317A0A7B">
      <w:pPr>
        <w:pStyle w:val="Innehll1"/>
      </w:pPr>
      <w:r>
        <w:fldChar w:fldCharType="end"/>
      </w:r>
    </w:p>
    <w:p w:rsidR="008160E0" w:rsidP="008160E0" w:rsidRDefault="008160E0" w14:paraId="397F6BF2" w14:textId="77777777">
      <w:pPr>
        <w:sectPr w:rsidR="008160E0" w:rsidSect="005B17E9">
          <w:type w:val="continuous"/>
          <w:pgSz w:w="11906" w:h="16838" w:code="9"/>
          <w:pgMar w:top="1673" w:right="1418" w:bottom="1673" w:left="1418" w:header="567" w:footer="851" w:gutter="0"/>
          <w:cols w:space="720" w:num="2" w:sep="1"/>
          <w:docGrid w:linePitch="272"/>
        </w:sectPr>
      </w:pPr>
    </w:p>
    <w:p w:rsidR="00EA3323" w:rsidP="00EA3323" w:rsidRDefault="00EA3323" w14:paraId="685CF4A9" w14:textId="77777777">
      <w:pPr>
        <w:rPr>
          <w:b/>
        </w:rPr>
      </w:pPr>
      <w:r>
        <w:rPr>
          <w:b/>
          <w:noProof/>
        </w:rPr>
        <mc:AlternateContent>
          <mc:Choice Requires="wps">
            <w:drawing>
              <wp:anchor distT="0" distB="0" distL="114300" distR="114300" simplePos="0" relativeHeight="251657728" behindDoc="0" locked="0" layoutInCell="1" allowOverlap="1" wp14:editId="101E8ED1" wp14:anchorId="3A4F528C">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77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3F7C90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"/>
            </w:pict>
          </mc:Fallback>
        </mc:AlternateContent>
      </w:r>
    </w:p>
    <w:bookmarkEnd w:id="0"/>
    <w:bookmarkEnd w:id="1"/>
    <w:bookmarkEnd w:id="2"/>
    <w:p w:rsidR="00EA3323" w:rsidP="00EA3323" w:rsidRDefault="00EA3323" w14:paraId="5122D7C0" w14:textId="77777777"/>
    <w:p w:rsidR="00D35BE1" w:rsidP="00D35BE1" w:rsidRDefault="00D35BE1" w14:paraId="684E3A84" w14:textId="77777777">
      <w:pPr>
        <w:pStyle w:val="Rubrik1"/>
      </w:pPr>
      <w:bookmarkStart w:name="_Toc338760454" w:id="3"/>
      <w:bookmarkStart w:name="_Toc338760518" w:id="4"/>
      <w:bookmarkStart w:name="_Toc338760584" w:id="5"/>
      <w:bookmarkStart w:name="_Toc338760600" w:id="6"/>
      <w:bookmarkStart w:name="_Toc338760609" w:id="7"/>
      <w:bookmarkStart w:name="_Toc358181225" w:id="8"/>
      <w:bookmarkStart w:name="_Toc3287997" w:id="9"/>
      <w:bookmarkStart w:name="_Toc34141561" w:id="10"/>
      <w:bookmarkStart w:name="_Toc36057477" w:id="11"/>
      <w:r w:rsidRPr="00332D94">
        <w:t>Syfte</w:t>
      </w:r>
      <w:bookmarkEnd w:id="8"/>
      <w:bookmarkEnd w:id="9"/>
      <w:bookmarkEnd w:id="10"/>
      <w:bookmarkEnd w:id="11"/>
    </w:p>
    <w:p w:rsidRPr="00D324D0" w:rsidR="00D35BE1" w:rsidP="00D35BE1" w:rsidRDefault="00D35BE1" w14:paraId="1C27B585" w14:textId="77777777">
      <w:pPr>
        <w:rPr>
          <w:lang w:eastAsia="en-US"/>
        </w:rPr>
      </w:pPr>
    </w:p>
    <w:p w:rsidRPr="00CB3B68" w:rsidR="00D35BE1" w:rsidP="00D35BE1" w:rsidRDefault="00D35BE1" w14:paraId="3A6B6172" w14:textId="77777777">
      <w:r w:rsidRPr="00CB3B68">
        <w:t xml:space="preserve">Denna riktlinje för sjukskrivningsprocessen syftar till att säkra en </w:t>
      </w:r>
      <w:r w:rsidRPr="00CB3B68">
        <w:rPr>
          <w:i/>
        </w:rPr>
        <w:t>god vård</w:t>
      </w:r>
      <w:r w:rsidRPr="00CB3B68">
        <w:t xml:space="preserve"> för de patienter där sjukskrivning kan vara en del av vård och behandling. </w:t>
      </w:r>
    </w:p>
    <w:p w:rsidRPr="00CB3B68" w:rsidR="00D35BE1" w:rsidP="00D35BE1" w:rsidRDefault="00D35BE1" w14:paraId="448619BF" w14:textId="77777777"/>
    <w:p w:rsidRPr="00CB3B68" w:rsidR="00D35BE1" w:rsidP="00D35BE1" w:rsidRDefault="00D35BE1" w14:paraId="67968B3A" w14:textId="77777777">
      <w:r w:rsidRPr="00CB3B68">
        <w:t>Den regionala processen för sjukskrivning som del av vård och behandling:</w:t>
      </w:r>
    </w:p>
    <w:p w:rsidRPr="00CB3B68" w:rsidR="00D35BE1" w:rsidP="00D35BE1" w:rsidRDefault="00D35BE1" w14:paraId="15681DEB" w14:textId="77777777">
      <w:r w:rsidRPr="00CB3B68">
        <w:t xml:space="preserve"> </w:t>
      </w:r>
    </w:p>
    <w:p w:rsidRPr="00CB3B68" w:rsidR="00D35BE1" w:rsidP="00D35BE1" w:rsidRDefault="00D35BE1" w14:paraId="56507EC9" w14:textId="77777777">
      <w:pPr>
        <w:pStyle w:val="Liststycke"/>
        <w:numPr>
          <w:ilvl w:val="0"/>
          <w:numId w:val="3"/>
        </w:numPr>
        <w:spacing w:line="259" w:lineRule="auto"/>
        <w:rPr>
          <w:rFonts w:cs="Arial"/>
        </w:rPr>
      </w:pPr>
      <w:r w:rsidRPr="00CB3B68">
        <w:rPr>
          <w:rFonts w:cs="Arial"/>
        </w:rPr>
        <w:t>Utgår ifrån patientens behov</w:t>
      </w:r>
    </w:p>
    <w:p w:rsidRPr="00CB3B68" w:rsidR="00D35BE1" w:rsidP="00D35BE1" w:rsidRDefault="00D35BE1" w14:paraId="691CCA9F" w14:textId="77777777">
      <w:pPr>
        <w:pStyle w:val="Liststycke"/>
        <w:numPr>
          <w:ilvl w:val="0"/>
          <w:numId w:val="3"/>
        </w:numPr>
        <w:spacing w:line="259" w:lineRule="auto"/>
        <w:rPr>
          <w:rFonts w:cs="Arial"/>
        </w:rPr>
      </w:pPr>
      <w:r w:rsidRPr="00CB3B68">
        <w:rPr>
          <w:rFonts w:cs="Arial"/>
        </w:rPr>
        <w:t>Stärker kunskapsstyrning</w:t>
      </w:r>
    </w:p>
    <w:p w:rsidRPr="00CB3B68" w:rsidR="00D35BE1" w:rsidP="00D35BE1" w:rsidRDefault="00D35BE1" w14:paraId="10961B4B" w14:textId="77777777">
      <w:pPr>
        <w:pStyle w:val="Liststycke"/>
        <w:numPr>
          <w:ilvl w:val="0"/>
          <w:numId w:val="3"/>
        </w:numPr>
        <w:spacing w:line="259" w:lineRule="auto"/>
        <w:rPr>
          <w:rFonts w:cs="Arial"/>
        </w:rPr>
      </w:pPr>
      <w:r w:rsidRPr="00CB3B68">
        <w:rPr>
          <w:rFonts w:cs="Arial"/>
        </w:rPr>
        <w:t>Har tydliga och mätbara mål</w:t>
      </w:r>
    </w:p>
    <w:p w:rsidRPr="00CB3B68" w:rsidR="00D35BE1" w:rsidP="00D35BE1" w:rsidRDefault="00D35BE1" w14:paraId="69A1C471" w14:textId="77777777">
      <w:pPr>
        <w:pStyle w:val="Liststycke"/>
        <w:numPr>
          <w:ilvl w:val="0"/>
          <w:numId w:val="3"/>
        </w:numPr>
        <w:spacing w:line="259" w:lineRule="auto"/>
        <w:rPr>
          <w:rFonts w:cs="Arial"/>
        </w:rPr>
      </w:pPr>
      <w:r w:rsidRPr="00CB3B68">
        <w:rPr>
          <w:rFonts w:cs="Arial"/>
        </w:rPr>
        <w:t>Följs upp regelbundet</w:t>
      </w:r>
    </w:p>
    <w:p w:rsidR="00D35BE1" w:rsidP="00D35BE1" w:rsidRDefault="00D35BE1" w14:paraId="7DFA05BA" w14:textId="77777777">
      <w:pPr>
        <w:pStyle w:val="Liststycke"/>
        <w:numPr>
          <w:ilvl w:val="0"/>
          <w:numId w:val="3"/>
        </w:numPr>
        <w:spacing w:line="259" w:lineRule="auto"/>
        <w:rPr>
          <w:rFonts w:cs="Arial"/>
        </w:rPr>
      </w:pPr>
      <w:r w:rsidRPr="00CB3B68">
        <w:rPr>
          <w:rFonts w:cs="Arial"/>
        </w:rPr>
        <w:t>Möjliggör systematiskt förbättringsarbete</w:t>
      </w:r>
    </w:p>
    <w:p w:rsidR="00D35BE1" w:rsidP="00D35BE1" w:rsidRDefault="00D35BE1" w14:paraId="7BBAB93C" w14:textId="77777777">
      <w:pPr>
        <w:rPr>
          <w:lang w:eastAsia="en-US"/>
        </w:rPr>
      </w:pPr>
    </w:p>
    <w:p w:rsidRPr="00F449B1" w:rsidR="00D35BE1" w:rsidP="00D35BE1" w:rsidRDefault="00D35BE1" w14:paraId="45613EFD" w14:textId="77777777">
      <w:pPr>
        <w:rPr>
          <w:lang w:eastAsia="en-US"/>
        </w:rPr>
      </w:pPr>
    </w:p>
    <w:p w:rsidR="00D35BE1" w:rsidP="00D35BE1" w:rsidRDefault="00D35BE1" w14:paraId="3EBA440E" w14:textId="77777777">
      <w:pPr>
        <w:pStyle w:val="Rubrik1"/>
      </w:pPr>
      <w:bookmarkStart w:name="_Toc3287999" w:id="12"/>
      <w:bookmarkStart w:name="_Toc34141562" w:id="13"/>
      <w:bookmarkStart w:name="_Toc36057478" w:id="14"/>
      <w:r>
        <w:t>Inledning</w:t>
      </w:r>
      <w:bookmarkEnd w:id="12"/>
      <w:bookmarkEnd w:id="13"/>
      <w:bookmarkEnd w:id="14"/>
    </w:p>
    <w:p w:rsidRPr="00D324D0" w:rsidR="00D35BE1" w:rsidP="00D35BE1" w:rsidRDefault="00D35BE1" w14:paraId="0AD1A641" w14:textId="77777777">
      <w:pPr>
        <w:rPr>
          <w:lang w:eastAsia="en-US"/>
        </w:rPr>
      </w:pPr>
    </w:p>
    <w:p w:rsidRPr="00CB3B68" w:rsidR="00D35BE1" w:rsidP="00D35BE1" w:rsidRDefault="00D35BE1" w14:paraId="27E3C4EF" w14:textId="77777777">
      <w:pPr>
        <w:pStyle w:val="Liststycke"/>
        <w:numPr>
          <w:ilvl w:val="0"/>
          <w:numId w:val="4"/>
        </w:numPr>
        <w:spacing w:line="259" w:lineRule="auto"/>
        <w:rPr>
          <w:rFonts w:cs="Arial"/>
        </w:rPr>
      </w:pPr>
      <w:r w:rsidRPr="00CB3B68">
        <w:rPr>
          <w:rFonts w:cs="Arial"/>
        </w:rPr>
        <w:t xml:space="preserve">Sjukskrivning är ett verktyg vid vård och behandling (Försäkringsmedicinskt beslutsstöd, övergripande principer, Socialstyrelsen) och ska därför möta samma krav på kvalitet som övrig hälso- och sjukvård. </w:t>
      </w:r>
      <w:r>
        <w:rPr>
          <w:rFonts w:cs="Arial"/>
        </w:rPr>
        <w:t/>
      </w:r>
      <w:r w:rsidRPr="00CB3B68">
        <w:rPr>
          <w:rFonts w:cs="Arial"/>
        </w:rPr>
        <w:t xml:space="preserve"/>
      </w:r>
      <w:r w:rsidRPr="00CB3B68">
        <w:rPr>
          <w:rFonts w:cs="Arial"/>
          <w:sz w:val="20"/>
          <w:szCs w:val="20"/>
        </w:rPr>
        <w:t/>
      </w:r>
      <w:r w:rsidRPr="00CB3B68">
        <w:rPr>
          <w:rFonts w:cs="Arial"/>
        </w:rPr>
        <w:t xml:space="preserve"/>
      </w:r>
    </w:p>
    <w:p w:rsidRPr="00CB3B68" w:rsidR="00D35BE1" w:rsidP="00D35BE1" w:rsidRDefault="00D35BE1" w14:paraId="6806DCF0" w14:textId="77777777">
      <w:pPr>
        <w:pStyle w:val="Liststycke"/>
        <w:numPr>
          <w:ilvl w:val="0"/>
          <w:numId w:val="0"/>
        </w:numPr>
        <w:ind w:left="1434"/>
        <w:rPr>
          <w:rFonts w:cs="Arial"/>
        </w:rPr>
      </w:pPr>
    </w:p>
    <w:p w:rsidRPr="00CB3B68" w:rsidR="00D35BE1" w:rsidP="00D35BE1" w:rsidRDefault="00D35BE1" w14:paraId="6A56D467" w14:textId="77777777">
      <w:pPr>
        <w:pStyle w:val="Liststycke"/>
        <w:numPr>
          <w:ilvl w:val="0"/>
          <w:numId w:val="4"/>
        </w:numPr>
        <w:spacing w:line="259" w:lineRule="auto"/>
        <w:rPr>
          <w:rFonts w:cs="Arial"/>
        </w:rPr>
      </w:pPr>
      <w:r w:rsidRPr="00CB3B68">
        <w:rPr>
          <w:rFonts w:cs="Arial"/>
        </w:rPr>
        <w:t xml:space="preserve">Sjukskrivning är – som en del av övrig vård och behandling – specialitetsöverskridande och sker på grundval av samma principer och regelsystem oavsett specialitet.</w:t>
      </w:r>
      <w:r>
        <w:rPr>
          <w:rFonts w:cs="Arial"/>
        </w:rPr>
        <w:t xml:space="preserve"/>
      </w:r>
      <w:r w:rsidRPr="00CB3B68">
        <w:rPr>
          <w:rFonts w:cs="Arial"/>
        </w:rPr>
        <w:t/>
      </w:r>
    </w:p>
    <w:p w:rsidRPr="00CB3B68" w:rsidR="00D35BE1" w:rsidP="00D35BE1" w:rsidRDefault="00D35BE1" w14:paraId="201F5EDE" w14:textId="77777777"/>
    <w:p w:rsidRPr="00CB3B68" w:rsidR="00D35BE1" w:rsidP="00D35BE1" w:rsidRDefault="00D35BE1" w14:paraId="6E873041" w14:textId="77777777">
      <w:pPr>
        <w:pStyle w:val="Liststycke"/>
        <w:numPr>
          <w:ilvl w:val="0"/>
          <w:numId w:val="4"/>
        </w:numPr>
        <w:spacing w:line="259" w:lineRule="auto"/>
        <w:rPr>
          <w:rFonts w:cs="Arial"/>
        </w:rPr>
      </w:pPr>
      <w:r w:rsidRPr="00CB3B68">
        <w:rPr>
          <w:rFonts w:cs="Arial"/>
        </w:rPr>
        <w:t>En välfungerande sjukskrivningsprocess – rätt bedömning och rätt ersättning till rätt patient – är av stort värde för individen, men kan också genom stöd och effektivisering avlasta verksamheten i form av minskat undvikbart efterarbete.</w:t>
      </w:r>
    </w:p>
    <w:p w:rsidRPr="00CB3B68" w:rsidR="00D35BE1" w:rsidP="00D35BE1" w:rsidRDefault="00D35BE1" w14:paraId="53532400" w14:textId="77777777"/>
    <w:p w:rsidRPr="00CB3B68" w:rsidR="00D35BE1" w:rsidP="00D35BE1" w:rsidRDefault="00D35BE1" w14:paraId="3798ED8A" w14:textId="77777777">
      <w:pPr>
        <w:pStyle w:val="Liststycke"/>
        <w:numPr>
          <w:ilvl w:val="0"/>
          <w:numId w:val="4"/>
        </w:numPr>
        <w:spacing w:line="259" w:lineRule="auto"/>
        <w:rPr>
          <w:rFonts w:cs="Arial"/>
        </w:rPr>
      </w:pPr>
      <w:r w:rsidRPr="00CB3B68">
        <w:rPr>
          <w:rFonts w:cs="Arial"/>
        </w:rPr>
        <w:t>Sjukskrivningsprocessen har som övergripande mål att vara effektiv, säker och ändamålsenlig för patienten och följer Region Hallands ledningssystem.</w:t>
      </w:r>
    </w:p>
    <w:p w:rsidRPr="00CB3B68" w:rsidR="00D35BE1" w:rsidP="00D35BE1" w:rsidRDefault="00D35BE1" w14:paraId="00DDA34C" w14:textId="77777777"/>
    <w:p w:rsidR="00D35BE1" w:rsidP="00D35BE1" w:rsidRDefault="00D35BE1" w14:paraId="51CE5E1E" w14:textId="77777777">
      <w:r w:rsidRPr="0034455F">
        <w:rPr>
          <w:i/>
        </w:rPr>
        <w:lastRenderedPageBreak/>
        <w:t xml:space="preserve">Hälso- och sjukvårdslagen (2017:30) </w:t>
      </w:r>
      <w:r w:rsidRPr="00CB3B68">
        <w:t xml:space="preserve">och Socialstyrelsens föreskrift </w:t>
      </w:r>
      <w:r w:rsidRPr="0034455F">
        <w:rPr>
          <w:i/>
        </w:rPr>
        <w:t xml:space="preserve">SOSFS (2011:9)</w:t>
      </w:r>
      <w:r>
        <w:rPr>
          <w:i/>
        </w:rPr>
        <w:t/>
      </w:r>
      <w:r w:rsidRPr="0034455F">
        <w:rPr>
          <w:i/>
        </w:rPr>
        <w:t/>
      </w:r>
      <w:r>
        <w:rPr>
          <w:i/>
        </w:rPr>
        <w:t/>
      </w:r>
      <w:r w:rsidRPr="00CB3B68">
        <w:t xml:space="preserve"> </w:t>
      </w:r>
      <w:r w:rsidRPr="00CB3B68">
        <w:rPr>
          <w:i/>
        </w:rPr>
        <w:t>Ledningssystem för systematiskt kvalitetsarbete</w:t>
      </w:r>
      <w:r w:rsidRPr="00CB3B68">
        <w:t xml:space="preserve"> utgör grunden för kvalitet och ledningssystem inom hälso- och sjukvården och Region Halland.</w:t>
      </w:r>
    </w:p>
    <w:p w:rsidR="00D35BE1" w:rsidP="00D35BE1" w:rsidRDefault="00D35BE1" w14:paraId="74FD97FD" w14:textId="77777777">
      <w:pPr>
        <w:rPr>
          <w:noProof/>
        </w:rPr>
      </w:pPr>
    </w:p>
    <w:p w:rsidRPr="00DE7FC0" w:rsidR="00D35BE1" w:rsidP="00D35BE1" w:rsidRDefault="00D35BE1" w14:paraId="3FBCAA37" w14:textId="77777777">
      <w:r>
        <w:rPr>
          <w:noProof/>
        </w:rPr>
        <w:drawing>
          <wp:inline distT="0" distB="0" distL="0" distR="0" wp14:anchorId="080236C1" wp14:editId="57FB2C21">
            <wp:extent cx="5759450" cy="452120"/>
            <wp:effectExtent l="0" t="0" r="0" b="508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452120"/>
                    </a:xfrm>
                    <a:prstGeom prst="rect">
                      <a:avLst/>
                    </a:prstGeom>
                  </pic:spPr>
                </pic:pic>
              </a:graphicData>
            </a:graphic>
          </wp:inline>
        </w:drawing>
      </w:r>
      <w:r w:rsidRPr="00DD413A">
        <w:rPr>
          <w:i/>
          <w:sz w:val="18"/>
          <w:szCs w:val="18"/>
        </w:rPr>
        <w:t>Övergripande illustration av sjukskrivningsprocessens olika delar</w:t>
      </w:r>
    </w:p>
    <w:p w:rsidRPr="00621E17" w:rsidR="00D35BE1" w:rsidP="00D35BE1" w:rsidRDefault="00D35BE1" w14:paraId="43DAC9A3" w14:textId="77777777">
      <w:pPr>
        <w:pStyle w:val="Rubrik1"/>
        <w:rPr>
          <w:color w:val="000000" w:themeColor="text1"/>
          <w:sz w:val="22"/>
          <w:szCs w:val="22"/>
        </w:rPr>
      </w:pPr>
      <w:bookmarkStart w:name="_Toc3288001" w:id="15"/>
    </w:p>
    <w:p w:rsidRPr="00621E17" w:rsidR="00D35BE1" w:rsidP="00D35BE1" w:rsidRDefault="00D35BE1" w14:paraId="3B763AE5" w14:textId="77777777">
      <w:pPr>
        <w:pStyle w:val="Rubrik1"/>
        <w:rPr>
          <w:color w:val="000000" w:themeColor="text1"/>
          <w:sz w:val="22"/>
          <w:szCs w:val="22"/>
        </w:rPr>
      </w:pPr>
    </w:p>
    <w:p w:rsidR="00D35BE1" w:rsidP="00D35BE1" w:rsidRDefault="00D35BE1" w14:paraId="41BE4460" w14:textId="77777777">
      <w:pPr>
        <w:pStyle w:val="Rubrik1"/>
        <w:rPr>
          <w:color w:val="000000" w:themeColor="text1"/>
        </w:rPr>
      </w:pPr>
      <w:bookmarkStart w:name="_Toc34141563" w:id="16"/>
      <w:bookmarkStart w:name="_Toc36057479" w:id="17"/>
      <w:r>
        <w:rPr>
          <w:color w:val="000000" w:themeColor="text1"/>
        </w:rPr>
        <w:t>Övergripande mål</w:t>
      </w:r>
      <w:bookmarkEnd w:id="15"/>
      <w:bookmarkEnd w:id="16"/>
      <w:bookmarkEnd w:id="17"/>
      <w:r>
        <w:rPr>
          <w:color w:val="000000" w:themeColor="text1"/>
        </w:rPr>
        <w:t xml:space="preserve"> </w:t>
      </w:r>
    </w:p>
    <w:p w:rsidRPr="00D324D0" w:rsidR="00D35BE1" w:rsidP="00D35BE1" w:rsidRDefault="00D35BE1" w14:paraId="3B51E0E8" w14:textId="77777777">
      <w:pPr>
        <w:rPr>
          <w:lang w:eastAsia="en-US"/>
        </w:rPr>
      </w:pPr>
    </w:p>
    <w:p w:rsidRPr="00DD413A" w:rsidR="00D35BE1" w:rsidP="00D35BE1" w:rsidRDefault="00D35BE1" w14:paraId="4F2DE971" w14:textId="77777777">
      <w:pPr>
        <w:rPr>
          <w:sz w:val="18"/>
          <w:szCs w:val="20"/>
        </w:rPr>
      </w:pPr>
      <w:r w:rsidRPr="00AA65EB">
        <w:t xml:space="preserve">Sjukskrivning som del av vård och behandling ska, likt övrig hälso- och sjukvård, möta kriterierna för </w:t>
      </w:r>
      <w:r w:rsidRPr="00DD413A">
        <w:rPr>
          <w:i/>
        </w:rPr>
        <w:t>god vård</w:t>
      </w:r>
      <w:r w:rsidRPr="00AA65EB">
        <w:t xml:space="preserve">. (God vård – verktyg för uppföljning och utvärdering, Socialstyrelsen)</w:t>
      </w:r>
      <w:r w:rsidRPr="00AA65EB">
        <w:rPr>
          <w:sz w:val="18"/>
          <w:szCs w:val="20"/>
        </w:rPr>
        <w:t/>
      </w:r>
    </w:p>
    <w:p w:rsidRPr="00CB3B68" w:rsidR="00D35BE1" w:rsidP="00D35BE1" w:rsidRDefault="00D35BE1" w14:paraId="2F6160A1" w14:textId="77777777"/>
    <w:p w:rsidRPr="00736CB0" w:rsidR="00D35BE1" w:rsidP="00D35BE1" w:rsidRDefault="00D35BE1" w14:paraId="45C4CC64" w14:textId="77777777">
      <w:pPr>
        <w:rPr>
          <w:i/>
        </w:rPr>
      </w:pPr>
      <w:r w:rsidRPr="00736CB0">
        <w:rPr>
          <w:i/>
        </w:rPr>
        <w:t xml:space="preserve">I praktiken innebär detta bland annat att det sjukskrivningsrelaterade arbetet i Region Halland har att uppfylla följande övergripande mål:</w:t>
      </w:r>
      <w:r>
        <w:rPr>
          <w:i/>
        </w:rPr>
        <w:t xml:space="preserve"/>
      </w:r>
      <w:r w:rsidRPr="00736CB0">
        <w:rPr>
          <w:i/>
        </w:rPr>
        <w:t/>
      </w:r>
      <w:r>
        <w:rPr>
          <w:i/>
        </w:rPr>
        <w:t/>
      </w:r>
    </w:p>
    <w:p w:rsidRPr="00F16341" w:rsidR="00D35BE1" w:rsidP="00D35BE1" w:rsidRDefault="00D35BE1" w14:paraId="29E1F23E" w14:textId="77777777"/>
    <w:p w:rsidRPr="00CB3B68" w:rsidR="00D35BE1" w:rsidP="00D35BE1" w:rsidRDefault="00D35BE1" w14:paraId="5C170D2A" w14:textId="77777777">
      <w:pPr>
        <w:pStyle w:val="Liststycke"/>
        <w:numPr>
          <w:ilvl w:val="0"/>
          <w:numId w:val="7"/>
        </w:numPr>
        <w:spacing w:line="259" w:lineRule="auto"/>
        <w:rPr>
          <w:rFonts w:cs="Arial"/>
        </w:rPr>
      </w:pPr>
      <w:r w:rsidRPr="00CB3B68">
        <w:rPr>
          <w:rFonts w:cs="Arial"/>
        </w:rPr>
        <w:t xml:space="preserve">Det sjukskrivningsrelaterade arbetet ska vara ändamålsenligt, kunskapsbaserat och bygga på vetenskap och beprövad erfarenhet.</w:t>
      </w:r>
      <w:r w:rsidRPr="00736CB0">
        <w:rPr>
          <w:rFonts w:cs="Arial"/>
        </w:rPr>
        <w:t xml:space="preserve"/>
      </w:r>
      <w:r w:rsidRPr="00CB3B68">
        <w:rPr>
          <w:rFonts w:cs="Arial"/>
        </w:rPr>
        <w:t/>
      </w:r>
      <w:r>
        <w:rPr>
          <w:rFonts w:cs="Arial"/>
        </w:rPr>
        <w:t/>
      </w:r>
    </w:p>
    <w:p w:rsidRPr="00CB3B68" w:rsidR="00D35BE1" w:rsidP="00D35BE1" w:rsidRDefault="00D35BE1" w14:paraId="7B60D986" w14:textId="77777777"/>
    <w:p w:rsidRPr="002F334C" w:rsidR="00D35BE1" w:rsidP="00D35BE1" w:rsidRDefault="00D35BE1" w14:paraId="4D85DEA4" w14:textId="77777777">
      <w:pPr>
        <w:pStyle w:val="Liststycke"/>
        <w:numPr>
          <w:ilvl w:val="0"/>
          <w:numId w:val="7"/>
        </w:numPr>
        <w:spacing w:line="259" w:lineRule="auto"/>
        <w:rPr>
          <w:rFonts w:cs="Arial"/>
        </w:rPr>
      </w:pPr>
      <w:r w:rsidRPr="00CB3B68">
        <w:rPr>
          <w:rFonts w:cs="Arial"/>
        </w:rPr>
        <w:t xml:space="preserve">Det sjukskrivningsrelaterade arbetet ska omfattas av bestämmelserna för kvalitet och patientsäkerhet enligt </w:t>
      </w:r>
      <w:r w:rsidRPr="0034455F">
        <w:rPr>
          <w:rFonts w:cs="Arial"/>
          <w:i/>
        </w:rPr>
        <w:t>Hälso- och sjukvårdslagen (2017:30)</w:t>
      </w:r>
      <w:r w:rsidRPr="002F334C">
        <w:rPr>
          <w:rFonts w:cs="Arial"/>
        </w:rPr>
        <w:t xml:space="preserve"> och Socialstyrelsens föreskrift </w:t>
      </w:r>
      <w:r w:rsidRPr="0034455F">
        <w:rPr>
          <w:rFonts w:cs="Arial"/>
          <w:i/>
        </w:rPr>
        <w:t xml:space="preserve">SOSFS (2011:9) Ledningssystem för systematiskt kvalitetsarbete.</w:t>
      </w:r>
      <w:r>
        <w:rPr>
          <w:rFonts w:cs="Arial"/>
          <w:i/>
        </w:rPr>
        <w:t/>
      </w:r>
      <w:r w:rsidRPr="0034455F">
        <w:rPr>
          <w:rFonts w:cs="Arial"/>
          <w:i/>
        </w:rPr>
        <w:t/>
      </w:r>
      <w:r>
        <w:rPr>
          <w:rFonts w:cs="Arial"/>
          <w:i/>
        </w:rPr>
        <w:t/>
      </w:r>
      <w:r w:rsidRPr="0034455F">
        <w:rPr>
          <w:rFonts w:cs="Arial"/>
          <w:i/>
        </w:rPr>
        <w:t xml:space="preserve"/>
      </w:r>
      <w:r>
        <w:rPr>
          <w:rFonts w:cs="Arial"/>
          <w:i/>
        </w:rPr>
        <w:t/>
      </w:r>
    </w:p>
    <w:p w:rsidRPr="00CB3B68" w:rsidR="00D35BE1" w:rsidP="00D35BE1" w:rsidRDefault="00D35BE1" w14:paraId="23BB2840" w14:textId="77777777"/>
    <w:p w:rsidRPr="00FD10F9" w:rsidR="00D35BE1" w:rsidP="00D35BE1" w:rsidRDefault="00D35BE1" w14:paraId="5E03DD97" w14:textId="77777777">
      <w:pPr>
        <w:pStyle w:val="Liststycke"/>
        <w:numPr>
          <w:ilvl w:val="0"/>
          <w:numId w:val="8"/>
        </w:numPr>
        <w:autoSpaceDE w:val="0"/>
        <w:autoSpaceDN w:val="0"/>
        <w:adjustRightInd w:val="0"/>
        <w:rPr>
          <w:rFonts w:cs="Arial"/>
          <w:bCs/>
        </w:rPr>
      </w:pPr>
      <w:r w:rsidRPr="00CB3B68">
        <w:rPr>
          <w:rFonts w:cs="Arial"/>
        </w:rPr>
        <w:t xml:space="preserve">Intygsutfärdande ska ske i enlighet med </w:t>
      </w:r>
      <w:r w:rsidRPr="00FD10F9">
        <w:rPr>
          <w:rFonts w:cs="Arial"/>
          <w:bCs/>
          <w:i/>
        </w:rPr>
        <w:t>HSLF-FS (2018:54) Socialstyrelsens föreskrifter om att utfärda intyg i hälso- och sjukvården</w:t>
      </w:r>
      <w:r>
        <w:rPr>
          <w:rFonts w:cs="Arial"/>
          <w:bCs/>
        </w:rPr>
        <w:t>. Det ska finnas skriftliga rutiner för intygsutfärdande i enlighet med denna föreskrift.</w:t>
      </w:r>
      <w:r w:rsidRPr="00FD10F9">
        <w:rPr>
          <w:rFonts w:cs="Arial"/>
        </w:rPr>
        <w:t/>
      </w:r>
      <w:r>
        <w:rPr>
          <w:rFonts w:cs="Arial"/>
        </w:rPr>
        <w:t/>
      </w:r>
    </w:p>
    <w:p w:rsidRPr="002F334C" w:rsidR="00D35BE1" w:rsidP="00D35BE1" w:rsidRDefault="00D35BE1" w14:paraId="5558C87D" w14:textId="77777777">
      <w:pPr>
        <w:pStyle w:val="Liststycke"/>
        <w:numPr>
          <w:ilvl w:val="0"/>
          <w:numId w:val="0"/>
        </w:numPr>
        <w:ind w:left="1434"/>
        <w:rPr>
          <w:rFonts w:cs="Arial"/>
          <w:sz w:val="16"/>
          <w:szCs w:val="16"/>
        </w:rPr>
      </w:pPr>
    </w:p>
    <w:p w:rsidRPr="0034455F" w:rsidR="00D35BE1" w:rsidP="00D35BE1" w:rsidRDefault="00D35BE1" w14:paraId="4A104D0F" w14:textId="77777777">
      <w:pPr>
        <w:pStyle w:val="Liststycke"/>
        <w:numPr>
          <w:ilvl w:val="0"/>
          <w:numId w:val="7"/>
        </w:numPr>
        <w:spacing w:line="259" w:lineRule="auto"/>
        <w:rPr>
          <w:rFonts w:cs="Arial"/>
          <w:i/>
        </w:rPr>
      </w:pPr>
      <w:r w:rsidRPr="002F334C">
        <w:rPr>
          <w:rFonts w:cs="Arial"/>
        </w:rPr>
        <w:t xml:space="preserve">Socialstyrelsens försäkringsmedicinska beslutsstöd ska användas – dels avsnittet om </w:t>
      </w:r>
      <w:r w:rsidRPr="002F334C">
        <w:rPr>
          <w:rFonts w:cs="Arial"/>
          <w:i/>
        </w:rPr>
        <w:t>Övergripande principer för sjukskrivning</w:t>
      </w:r>
      <w:r w:rsidRPr="002F334C">
        <w:rPr>
          <w:rFonts w:cs="Arial"/>
        </w:rPr>
        <w:t xml:space="preserve">, dels de </w:t>
      </w:r>
      <w:r w:rsidRPr="0034455F">
        <w:rPr>
          <w:rFonts w:cs="Arial"/>
          <w:i/>
        </w:rPr>
        <w:t>diagnosspecifika rekommendationerna.</w:t>
      </w:r>
      <w:r>
        <w:rPr>
          <w:rFonts w:cs="Arial"/>
          <w:i/>
        </w:rPr>
        <w:t/>
      </w:r>
    </w:p>
    <w:p w:rsidRPr="00CB3B68" w:rsidR="00D35BE1" w:rsidP="00D35BE1" w:rsidRDefault="00D35BE1" w14:paraId="6E6916A2" w14:textId="77777777">
      <w:pPr>
        <w:rPr>
          <w:sz w:val="16"/>
          <w:szCs w:val="16"/>
        </w:rPr>
      </w:pPr>
    </w:p>
    <w:p w:rsidRPr="00CB3B68" w:rsidR="00D35BE1" w:rsidP="00D35BE1" w:rsidRDefault="00D35BE1" w14:paraId="50962B0E" w14:textId="77777777">
      <w:pPr>
        <w:pStyle w:val="Liststycke"/>
        <w:numPr>
          <w:ilvl w:val="0"/>
          <w:numId w:val="7"/>
        </w:numPr>
        <w:spacing w:line="259" w:lineRule="auto"/>
        <w:rPr>
          <w:rFonts w:cs="Arial"/>
        </w:rPr>
      </w:pPr>
      <w:r w:rsidRPr="00CB3B68">
        <w:rPr>
          <w:rFonts w:cs="Arial"/>
        </w:rPr>
        <w:t>Sjukskrivning ska vara individuellt doserad, risker vid sjukskrivning ska beaktas och kontraindikationer för sjukskrivning ska iakttas.</w:t>
      </w:r>
      <w:r>
        <w:rPr>
          <w:rFonts w:cs="Arial"/>
        </w:rPr>
        <w:t/>
      </w:r>
    </w:p>
    <w:p w:rsidRPr="00CB3B68" w:rsidR="00D35BE1" w:rsidP="00D35BE1" w:rsidRDefault="00D35BE1" w14:paraId="2BFE88A3" w14:textId="77777777">
      <w:pPr>
        <w:rPr>
          <w:sz w:val="16"/>
          <w:szCs w:val="16"/>
        </w:rPr>
      </w:pPr>
    </w:p>
    <w:p w:rsidRPr="00CB3B68" w:rsidR="00D35BE1" w:rsidP="00D35BE1" w:rsidRDefault="00D35BE1" w14:paraId="5ECC92CE" w14:textId="77777777">
      <w:pPr>
        <w:pStyle w:val="Liststycke"/>
        <w:numPr>
          <w:ilvl w:val="0"/>
          <w:numId w:val="7"/>
        </w:numPr>
        <w:spacing w:line="259" w:lineRule="auto"/>
        <w:rPr>
          <w:rFonts w:cs="Arial"/>
        </w:rPr>
      </w:pPr>
      <w:r>
        <w:rPr>
          <w:rFonts w:cs="Arial"/>
        </w:rPr>
        <w:t xml:space="preserve">Det är angeläget att patientens delaktighet och egenansvar tas tillvara och stöds i möjligaste mån. </w:t>
      </w:r>
      <w:r w:rsidRPr="00CB3B68">
        <w:rPr>
          <w:rFonts w:cs="Arial"/>
        </w:rPr>
        <w:t/>
      </w:r>
      <w:r>
        <w:rPr>
          <w:rFonts w:cs="Arial"/>
        </w:rPr>
        <w:t/>
      </w:r>
      <w:r w:rsidRPr="00CB3B68">
        <w:rPr>
          <w:rFonts w:cs="Arial"/>
        </w:rPr>
        <w:t xml:space="preserve"/>
      </w:r>
      <w:r>
        <w:rPr>
          <w:rFonts w:cs="Arial"/>
        </w:rPr>
        <w:t xml:space="preserve"/>
      </w:r>
    </w:p>
    <w:p w:rsidRPr="00CB3B68" w:rsidR="00D35BE1" w:rsidP="00D35BE1" w:rsidRDefault="00D35BE1" w14:paraId="6928CE83" w14:textId="77777777">
      <w:pPr>
        <w:tabs>
          <w:tab w:val="left" w:pos="2524"/>
        </w:tabs>
        <w:rPr>
          <w:sz w:val="16"/>
          <w:szCs w:val="16"/>
        </w:rPr>
      </w:pPr>
      <w:r>
        <w:rPr>
          <w:sz w:val="16"/>
          <w:szCs w:val="16"/>
        </w:rPr>
        <w:tab/>
        <w:t xml:space="preserve"> </w:t>
      </w:r>
    </w:p>
    <w:p w:rsidRPr="00CB3B68" w:rsidR="00D35BE1" w:rsidP="00D35BE1" w:rsidRDefault="00D35BE1" w14:paraId="5D876416" w14:textId="77777777">
      <w:pPr>
        <w:pStyle w:val="Liststycke"/>
        <w:numPr>
          <w:ilvl w:val="0"/>
          <w:numId w:val="7"/>
        </w:numPr>
        <w:spacing w:line="259" w:lineRule="auto"/>
        <w:rPr>
          <w:rFonts w:cs="Arial"/>
        </w:rPr>
      </w:pPr>
      <w:r>
        <w:rPr>
          <w:rFonts w:cs="Arial"/>
        </w:rPr>
        <w:t>Patienten ska få information om sin vård och behandling, där sjukskrivning kan utgöra en del.</w:t>
      </w:r>
    </w:p>
    <w:p w:rsidRPr="00CB3B68" w:rsidR="00D35BE1" w:rsidP="00D35BE1" w:rsidRDefault="00D35BE1" w14:paraId="2E177A6F" w14:textId="77777777">
      <w:pPr>
        <w:rPr>
          <w:sz w:val="16"/>
          <w:szCs w:val="16"/>
        </w:rPr>
      </w:pPr>
    </w:p>
    <w:p w:rsidR="00D35BE1" w:rsidP="00D35BE1" w:rsidRDefault="00D35BE1" w14:paraId="55C0B104" w14:textId="77777777">
      <w:pPr>
        <w:pStyle w:val="Liststycke"/>
        <w:numPr>
          <w:ilvl w:val="0"/>
          <w:numId w:val="7"/>
        </w:numPr>
        <w:spacing w:line="259" w:lineRule="auto"/>
        <w:rPr>
          <w:rFonts w:cs="Arial"/>
        </w:rPr>
      </w:pPr>
      <w:r w:rsidRPr="00CB3B68">
        <w:rPr>
          <w:rFonts w:cs="Arial"/>
        </w:rPr>
        <w:t xml:space="preserve">Intyg bör utfärdas utan onödigt dröjsmål. Eventuell komplettering besvaras inom den tidsfrist som framgår av kompletteringsbegäran.</w:t>
      </w:r>
      <w:r>
        <w:rPr>
          <w:rFonts w:cs="Arial"/>
        </w:rPr>
        <w:t/>
      </w:r>
    </w:p>
    <w:p w:rsidRPr="00CB3B68" w:rsidR="00D35BE1" w:rsidP="00D35BE1" w:rsidRDefault="00D35BE1" w14:paraId="5C53C53C" w14:textId="77777777"/>
    <w:p w:rsidR="00D35BE1" w:rsidP="00D35BE1" w:rsidRDefault="00D35BE1" w14:paraId="14C28663" w14:textId="77777777"/>
    <w:p w:rsidR="00D35BE1" w:rsidP="00D35BE1" w:rsidRDefault="00D35BE1" w14:paraId="05AA338C" w14:textId="77777777">
      <w:pPr>
        <w:pStyle w:val="Rubrik1"/>
      </w:pPr>
      <w:bookmarkStart w:name="_Toc3288002" w:id="18"/>
      <w:bookmarkStart w:name="_Toc36057480" w:id="19"/>
      <w:r w:rsidRPr="00DD413A">
        <w:t>Styrande dokument</w:t>
      </w:r>
      <w:bookmarkEnd w:id="19"/>
      <w:r w:rsidRPr="00DD413A">
        <w:t xml:space="preserve"> </w:t>
      </w:r>
    </w:p>
    <w:p w:rsidRPr="00D324D0" w:rsidR="00D35BE1" w:rsidP="00D35BE1" w:rsidRDefault="00D35BE1" w14:paraId="6D884272" w14:textId="77777777"/>
    <w:p w:rsidRPr="00CB3B68" w:rsidR="00D35BE1" w:rsidP="00D35BE1" w:rsidRDefault="00D35BE1" w14:paraId="1F69FF49" w14:textId="77777777">
      <w:r w:rsidRPr="00CB3B68">
        <w:t>Det finns ett antal styrande dokument som är relaterade till arbetet med sjukskrivning och sjukskrivningsprocessen. En del gäller allmänt inom all hälso- och sjukvård, andra är mer specifika för just sjukskrivningsrelaterat och övrigt försäkringsmedicinskt arbete.</w:t>
      </w:r>
    </w:p>
    <w:p w:rsidRPr="00CB3B68" w:rsidR="00D35BE1" w:rsidP="00D35BE1" w:rsidRDefault="00D35BE1" w14:paraId="40734E57" w14:textId="77777777"/>
    <w:p w:rsidRPr="00CB3B68" w:rsidR="00D35BE1" w:rsidP="00D35BE1" w:rsidRDefault="00D35BE1" w14:paraId="229129A3" w14:textId="77777777">
      <w:r>
        <w:lastRenderedPageBreak/>
        <w:t xml:space="preserve">Det sjukskrivningsrelaterade arbetet ska ske med tillämpning av gällande regelverk. Här följer aktuella styrande dokument för det sjukskrivningsrelaterade arbetet:</w:t>
      </w:r>
      <w:r w:rsidRPr="00CB3B68">
        <w:t/>
      </w:r>
    </w:p>
    <w:p w:rsidRPr="00CB3B68" w:rsidR="00D35BE1" w:rsidP="00D35BE1" w:rsidRDefault="00D35BE1" w14:paraId="35F71760" w14:textId="77777777"/>
    <w:p w:rsidRPr="00CB3B68" w:rsidR="00D35BE1" w:rsidP="00D35BE1" w:rsidRDefault="00D35BE1" w14:paraId="63488A73" w14:textId="77777777">
      <w:pPr>
        <w:pStyle w:val="Liststycke"/>
        <w:numPr>
          <w:ilvl w:val="0"/>
          <w:numId w:val="8"/>
        </w:numPr>
        <w:spacing w:line="276" w:lineRule="auto"/>
        <w:rPr>
          <w:rFonts w:cs="Arial"/>
        </w:rPr>
      </w:pPr>
      <w:r w:rsidRPr="00CB3B68">
        <w:rPr>
          <w:rFonts w:cs="Arial"/>
        </w:rPr>
        <w:t>Hälso- och sjukvårdslagen (2017:30)</w:t>
      </w:r>
    </w:p>
    <w:p w:rsidRPr="00CB3B68" w:rsidR="00D35BE1" w:rsidP="00D35BE1" w:rsidRDefault="00D35BE1" w14:paraId="70F4500A" w14:textId="77777777">
      <w:pPr>
        <w:pStyle w:val="Liststycke"/>
        <w:numPr>
          <w:ilvl w:val="0"/>
          <w:numId w:val="8"/>
        </w:numPr>
        <w:spacing w:line="276" w:lineRule="auto"/>
        <w:rPr>
          <w:rFonts w:cs="Arial"/>
        </w:rPr>
      </w:pPr>
      <w:r w:rsidRPr="00CB3B68">
        <w:rPr>
          <w:rFonts w:cs="Arial"/>
        </w:rPr>
        <w:t>Patientsäkerhetslagen (2010:659)</w:t>
      </w:r>
    </w:p>
    <w:p w:rsidRPr="00CB3B68" w:rsidR="00D35BE1" w:rsidP="00D35BE1" w:rsidRDefault="00D35BE1" w14:paraId="67AF8FE8" w14:textId="77777777">
      <w:pPr>
        <w:pStyle w:val="Liststycke"/>
        <w:numPr>
          <w:ilvl w:val="0"/>
          <w:numId w:val="8"/>
        </w:numPr>
        <w:spacing w:line="276" w:lineRule="auto"/>
        <w:rPr>
          <w:rFonts w:cs="Arial"/>
        </w:rPr>
      </w:pPr>
      <w:r w:rsidRPr="00CB3B68">
        <w:rPr>
          <w:rFonts w:cs="Arial"/>
        </w:rPr>
        <w:t>Patient</w:t>
      </w:r>
      <w:r>
        <w:rPr>
          <w:rFonts w:cs="Arial"/>
        </w:rPr>
        <w:t xml:space="preserve"> </w:t>
      </w:r>
      <w:r w:rsidRPr="00CB3B68">
        <w:rPr>
          <w:rFonts w:cs="Arial"/>
        </w:rPr>
        <w:t>lagen (2014:821)</w:t>
      </w:r>
    </w:p>
    <w:p w:rsidRPr="00CB3B68" w:rsidR="00D35BE1" w:rsidP="00D35BE1" w:rsidRDefault="00D35BE1" w14:paraId="5530B649" w14:textId="77777777">
      <w:pPr>
        <w:pStyle w:val="Liststycke"/>
        <w:numPr>
          <w:ilvl w:val="0"/>
          <w:numId w:val="8"/>
        </w:numPr>
        <w:spacing w:line="276" w:lineRule="auto"/>
        <w:rPr>
          <w:rFonts w:cs="Arial"/>
        </w:rPr>
      </w:pPr>
      <w:r>
        <w:rPr>
          <w:rFonts w:cs="Arial"/>
        </w:rPr>
        <w:t>Patientdatalagen (2008:355)</w:t>
      </w:r>
      <w:r w:rsidRPr="00BA65B2">
        <w:rPr>
          <w:rFonts w:cs="Arial"/>
        </w:rPr>
        <w:t/>
      </w:r>
      <w:r w:rsidRPr="00CB3B68">
        <w:rPr>
          <w:rFonts w:cs="Arial"/>
        </w:rPr>
        <w:t/>
      </w:r>
      <w:r>
        <w:rPr>
          <w:rFonts w:cs="Arial"/>
        </w:rPr>
        <w:t xml:space="preserve"> </w:t>
      </w:r>
    </w:p>
    <w:p w:rsidRPr="00CB3B68" w:rsidR="00D35BE1" w:rsidP="00D35BE1" w:rsidRDefault="00D35BE1" w14:paraId="48CDE3CA" w14:textId="77777777">
      <w:pPr>
        <w:pStyle w:val="Liststycke"/>
        <w:numPr>
          <w:ilvl w:val="0"/>
          <w:numId w:val="8"/>
        </w:numPr>
        <w:spacing w:line="276" w:lineRule="auto"/>
        <w:rPr>
          <w:rFonts w:cs="Arial"/>
        </w:rPr>
      </w:pPr>
      <w:r w:rsidRPr="00CB3B68">
        <w:rPr>
          <w:rFonts w:cs="Arial"/>
        </w:rPr>
        <w:t xml:space="preserve">SOSFS (2011:9) – Ledningssystem för systematiskt kvalitetsarbete</w:t>
      </w:r>
      <w:r>
        <w:rPr>
          <w:rFonts w:cs="Arial"/>
        </w:rPr>
        <w:t/>
      </w:r>
      <w:r w:rsidRPr="00CB3B68">
        <w:rPr>
          <w:rFonts w:cs="Arial"/>
        </w:rPr>
        <w:t/>
      </w:r>
      <w:r>
        <w:rPr>
          <w:rFonts w:cs="Arial"/>
        </w:rPr>
        <w:t/>
      </w:r>
      <w:r w:rsidRPr="00CB3B68">
        <w:rPr>
          <w:rFonts w:cs="Arial"/>
        </w:rPr>
        <w:t xml:space="preserve"/>
      </w:r>
    </w:p>
    <w:p w:rsidRPr="00CB3B68" w:rsidR="00D35BE1" w:rsidP="00D35BE1" w:rsidRDefault="00D35BE1" w14:paraId="1DA88AFC" w14:textId="77777777">
      <w:pPr>
        <w:pStyle w:val="Liststycke"/>
        <w:numPr>
          <w:ilvl w:val="0"/>
          <w:numId w:val="8"/>
        </w:numPr>
        <w:spacing w:line="276" w:lineRule="auto"/>
        <w:rPr>
          <w:rFonts w:cs="Arial"/>
        </w:rPr>
      </w:pPr>
      <w:r w:rsidRPr="00CB3B68">
        <w:rPr>
          <w:rFonts w:cs="Arial"/>
        </w:rPr>
        <w:t>God vård – verktyg för uppföljning och utvärdering, Socialstyrelsen</w:t>
      </w:r>
    </w:p>
    <w:p w:rsidRPr="00CE369A" w:rsidR="00D35BE1" w:rsidP="00D35BE1" w:rsidRDefault="00D35BE1" w14:paraId="65E8ADC7" w14:textId="77777777">
      <w:pPr>
        <w:pStyle w:val="Liststycke"/>
        <w:numPr>
          <w:ilvl w:val="0"/>
          <w:numId w:val="8"/>
        </w:numPr>
        <w:autoSpaceDE w:val="0"/>
        <w:autoSpaceDN w:val="0"/>
        <w:adjustRightInd w:val="0"/>
        <w:rPr>
          <w:rFonts w:cs="Arial"/>
          <w:bCs/>
        </w:rPr>
      </w:pPr>
      <w:r w:rsidRPr="00CE369A">
        <w:rPr>
          <w:rFonts w:cs="Arial"/>
          <w:bCs/>
        </w:rPr>
        <w:t>HSLF-FS (2018:54) Socialstyrelsens föreskrifter om att utfärda intyg i hälso- och sjukvården</w:t>
      </w:r>
      <w:r>
        <w:rPr>
          <w:rFonts w:cs="Arial"/>
          <w:bCs/>
        </w:rPr>
        <w:t/>
      </w:r>
    </w:p>
    <w:p w:rsidRPr="00CB3B68" w:rsidR="00D35BE1" w:rsidP="00D35BE1" w:rsidRDefault="00D35BE1" w14:paraId="2A5F8908" w14:textId="77777777">
      <w:pPr>
        <w:pStyle w:val="Liststycke"/>
        <w:numPr>
          <w:ilvl w:val="0"/>
          <w:numId w:val="8"/>
        </w:numPr>
        <w:spacing w:line="276" w:lineRule="auto"/>
        <w:rPr>
          <w:rFonts w:cs="Arial"/>
        </w:rPr>
      </w:pPr>
      <w:r w:rsidRPr="00CB3B68">
        <w:rPr>
          <w:rFonts w:cs="Arial"/>
        </w:rPr>
        <w:t>Socialförsäkringsbalken (2010:110)</w:t>
      </w:r>
    </w:p>
    <w:p w:rsidR="00D35BE1" w:rsidP="00D35BE1" w:rsidRDefault="00D35BE1" w14:paraId="2E18B44D" w14:textId="77777777">
      <w:pPr>
        <w:pStyle w:val="Liststycke"/>
        <w:numPr>
          <w:ilvl w:val="0"/>
          <w:numId w:val="8"/>
        </w:numPr>
        <w:spacing w:line="276" w:lineRule="auto"/>
        <w:rPr>
          <w:rFonts w:cs="Arial"/>
        </w:rPr>
      </w:pPr>
      <w:r w:rsidRPr="00A36484">
        <w:rPr>
          <w:rFonts w:cs="Arial"/>
        </w:rPr>
        <w:t>Lagen om sjuklön (1991:1047)</w:t>
      </w:r>
    </w:p>
    <w:p w:rsidR="00D35BE1" w:rsidP="00D35BE1" w:rsidRDefault="00D35BE1" w14:paraId="04C9B0E3" w14:textId="77777777">
      <w:pPr>
        <w:pStyle w:val="Liststycke"/>
        <w:numPr>
          <w:ilvl w:val="0"/>
          <w:numId w:val="8"/>
        </w:numPr>
        <w:rPr>
          <w:rFonts w:ascii="Calibri" w:hAnsi="Calibri" w:cs="Calibri"/>
        </w:rPr>
      </w:pPr>
      <w:r>
        <w:rPr>
          <w:bCs/>
        </w:rPr>
        <w:t>Lag (2019:1297) om koordineringsinsatser för sjukskrivna patienter</w:t>
      </w:r>
    </w:p>
    <w:p w:rsidRPr="008D093E" w:rsidR="00D35BE1" w:rsidP="00D35BE1" w:rsidRDefault="00D35BE1" w14:paraId="4893AFCF" w14:textId="77777777">
      <w:pPr>
        <w:spacing w:line="276" w:lineRule="auto"/>
        <w:rPr>
          <w:color w:val="FF0000"/>
        </w:rPr>
      </w:pPr>
    </w:p>
    <w:p w:rsidRPr="00DE7FC0" w:rsidR="00D35BE1" w:rsidP="00D35BE1" w:rsidRDefault="00D35BE1" w14:paraId="64CC6CA4" w14:textId="77777777">
      <w:pPr>
        <w:rPr>
          <w:szCs w:val="22"/>
          <w:lang w:eastAsia="en-US"/>
        </w:rPr>
      </w:pPr>
    </w:p>
    <w:p w:rsidRPr="00DE7FC0" w:rsidR="00D35BE1" w:rsidP="00D35BE1" w:rsidRDefault="00D35BE1" w14:paraId="1170C49F" w14:textId="77777777">
      <w:pPr>
        <w:pStyle w:val="Rubrik2"/>
        <w:rPr>
          <w:szCs w:val="22"/>
        </w:rPr>
      </w:pPr>
    </w:p>
    <w:p w:rsidR="00D35BE1" w:rsidP="00D35BE1" w:rsidRDefault="00D35BE1" w14:paraId="2E33B099" w14:textId="77777777">
      <w:pPr>
        <w:pStyle w:val="Rubrik1"/>
      </w:pPr>
      <w:bookmarkStart w:name="_Toc36057481" w:id="20"/>
      <w:r w:rsidRPr="00DD413A">
        <w:t>Stödjande dokument</w:t>
      </w:r>
      <w:bookmarkEnd w:id="18"/>
      <w:bookmarkEnd w:id="20"/>
      <w:r w:rsidRPr="00DD413A">
        <w:t xml:space="preserve"> </w:t>
      </w:r>
    </w:p>
    <w:p w:rsidRPr="00D324D0" w:rsidR="00D35BE1" w:rsidP="00D35BE1" w:rsidRDefault="00D35BE1" w14:paraId="100AB733" w14:textId="77777777"/>
    <w:p w:rsidRPr="00AA65EB" w:rsidR="00D35BE1" w:rsidP="00D35BE1" w:rsidRDefault="00D35BE1" w14:paraId="0622DC4C" w14:textId="77777777">
      <w:pPr>
        <w:spacing w:line="276" w:lineRule="auto"/>
        <w:rPr>
          <w:color w:val="FF0000"/>
        </w:rPr>
      </w:pPr>
      <w:r w:rsidRPr="00CB3B68">
        <w:t>Den regionala sjukskrivn</w:t>
      </w:r>
      <w:r>
        <w:t>ingsprocessen inbegriper</w:t>
      </w:r>
      <w:r w:rsidRPr="004913C6">
        <w:t xml:space="preserve"> även </w:t>
      </w:r>
      <w:r w:rsidRPr="00CB3B68">
        <w:t xml:space="preserve">stödjande dokument som </w:t>
      </w:r>
      <w:r>
        <w:t>är vägledande och utgör ett stöd för</w:t>
      </w:r>
      <w:r w:rsidRPr="00CB3B68">
        <w:t xml:space="preserve"> det sjukskrivningsrelaterade arbetet. Mer information </w:t>
      </w:r>
      <w:r w:rsidRPr="00234302">
        <w:rPr>
          <w:rStyle w:val="Hyperlnk"/>
          <w:color w:val="auto"/>
          <w:u w:val="none"/>
        </w:rPr>
        <w:t>finns på Region Hallands vårdgivarwebb.</w:t>
      </w:r>
    </w:p>
    <w:p w:rsidRPr="00CB3B68" w:rsidR="00D35BE1" w:rsidP="00D35BE1" w:rsidRDefault="00D35BE1" w14:paraId="026A0F01" w14:textId="77777777">
      <w:pPr>
        <w:spacing w:line="276" w:lineRule="auto"/>
      </w:pPr>
    </w:p>
    <w:p w:rsidR="00D35BE1" w:rsidP="00D35BE1" w:rsidRDefault="00D35BE1" w14:paraId="39CE401A" w14:textId="77777777">
      <w:pPr>
        <w:spacing w:line="276" w:lineRule="auto"/>
        <w:rPr>
          <w:i/>
        </w:rPr>
      </w:pPr>
      <w:r w:rsidRPr="00CB3B68">
        <w:rPr>
          <w:i/>
        </w:rPr>
        <w:t>Försäkringsmedicinskt beslutsstöd, Socialstyrelsen</w:t>
      </w:r>
    </w:p>
    <w:p w:rsidRPr="00956F41" w:rsidR="00D35BE1" w:rsidP="00D35BE1" w:rsidRDefault="00D35BE1" w14:paraId="387DFBC4" w14:textId="77777777">
      <w:pPr>
        <w:spacing w:line="276" w:lineRule="auto"/>
        <w:rPr>
          <w:i/>
        </w:rPr>
      </w:pPr>
    </w:p>
    <w:p w:rsidR="00D35BE1" w:rsidP="00D35BE1" w:rsidRDefault="00D35BE1" w14:paraId="54306246" w14:textId="77777777">
      <w:pPr>
        <w:spacing w:line="276" w:lineRule="auto"/>
      </w:pPr>
      <w:r w:rsidRPr="00CB3B68">
        <w:t xml:space="preserve">”Socialstyrelsens sjukskrivningsrekommendationer ska vara vägledande för bedömning av arbetsförmågan” (Försäkringsmedicinskt beslutsstöd, Socialstyrelsen), men varje bedömning är individuell. Försäkringsmedicinskt beslutsstöd består av två delar:</w:t>
      </w:r>
      <w:r w:rsidRPr="00CB3B68">
        <w:rPr>
          <w:sz w:val="20"/>
          <w:szCs w:val="20"/>
        </w:rPr>
        <w:t/>
      </w:r>
      <w:r w:rsidRPr="00CB3B68">
        <w:t/>
      </w:r>
      <w:r>
        <w:t xml:space="preserve"/>
      </w:r>
    </w:p>
    <w:p w:rsidR="00D35BE1" w:rsidP="00D35BE1" w:rsidRDefault="00D35BE1" w14:paraId="5F36E9A0" w14:textId="77777777">
      <w:pPr>
        <w:spacing w:line="276" w:lineRule="auto"/>
      </w:pPr>
    </w:p>
    <w:p w:rsidR="00D35BE1" w:rsidP="00D35BE1" w:rsidRDefault="00D35BE1" w14:paraId="58AD82EE" w14:textId="77777777">
      <w:pPr>
        <w:pStyle w:val="Liststycke"/>
        <w:numPr>
          <w:ilvl w:val="0"/>
          <w:numId w:val="11"/>
        </w:numPr>
        <w:spacing w:line="276" w:lineRule="auto"/>
        <w:rPr>
          <w:rFonts w:cs="Arial"/>
        </w:rPr>
      </w:pPr>
      <w:r w:rsidRPr="00290F57">
        <w:rPr>
          <w:rFonts w:cs="Arial"/>
        </w:rPr>
        <w:t xml:space="preserve">Socialstyrelsens </w:t>
      </w:r>
      <w:r w:rsidRPr="00290F57">
        <w:rPr>
          <w:rFonts w:cs="Arial"/>
          <w:i/>
        </w:rPr>
        <w:t>Övergripande principer för sjukskrivning</w:t>
      </w:r>
      <w:r>
        <w:rPr>
          <w:rFonts w:cs="Arial"/>
        </w:rPr>
        <w:t xml:space="preserve"> </w:t>
      </w:r>
      <w:r w:rsidRPr="00290F57">
        <w:rPr>
          <w:rFonts w:cs="Arial"/>
        </w:rPr>
        <w:t xml:space="preserve">beskriver bl a förhållningssätt vid sjukskrivning, sjukskrivning som del i övrig vård och behandling, sjukvårdens försäkringsmedicinska uppdrag respektive Försäkringskassans uppdrag</w:t>
      </w:r>
      <w:proofErr w:type="spellStart"/>
      <w:r w:rsidRPr="00290F57">
        <w:rPr>
          <w:rFonts w:cs="Arial"/>
        </w:rPr>
        <w:t/>
      </w:r>
      <w:proofErr w:type="spellEnd"/>
      <w:r w:rsidRPr="00290F57">
        <w:rPr>
          <w:rFonts w:cs="Arial"/>
        </w:rPr>
        <w:t xml:space="preserve"/>
      </w:r>
      <w:r>
        <w:rPr>
          <w:rFonts w:cs="Arial"/>
        </w:rPr>
        <w:t/>
      </w:r>
    </w:p>
    <w:p w:rsidR="00D35BE1" w:rsidP="00D35BE1" w:rsidRDefault="00D35BE1" w14:paraId="1384BC34" w14:textId="77777777">
      <w:pPr>
        <w:pStyle w:val="Liststycke"/>
        <w:numPr>
          <w:ilvl w:val="0"/>
          <w:numId w:val="11"/>
        </w:numPr>
        <w:spacing w:line="276" w:lineRule="auto"/>
        <w:rPr>
          <w:rFonts w:cs="Arial"/>
        </w:rPr>
      </w:pPr>
      <w:r w:rsidRPr="00DC7732">
        <w:rPr>
          <w:rFonts w:cs="Arial"/>
        </w:rPr>
        <w:t>Socialstyrelsens rekommendationer för sjukskrivning utifrån sjukdomar och tillstånd</w:t>
      </w:r>
      <w:r>
        <w:rPr>
          <w:rFonts w:cs="Arial"/>
          <w:u w:val="single"/>
        </w:rPr>
        <w:t xml:space="preserve"> </w:t>
      </w:r>
      <w:r w:rsidRPr="002F334C">
        <w:rPr>
          <w:rFonts w:cs="Arial"/>
        </w:rPr>
        <w:t>(diagnosspecifik del)</w:t>
      </w:r>
      <w:r w:rsidRPr="00E14625">
        <w:rPr>
          <w:rFonts w:cs="Arial"/>
        </w:rPr>
        <w:t/>
      </w:r>
      <w:r>
        <w:rPr>
          <w:rFonts w:cs="Arial"/>
        </w:rPr>
        <w:t/>
      </w:r>
    </w:p>
    <w:p w:rsidRPr="00631472" w:rsidR="00D35BE1" w:rsidP="00D35BE1" w:rsidRDefault="00D35BE1" w14:paraId="6634E543" w14:textId="77777777">
      <w:pPr>
        <w:pStyle w:val="Liststycke"/>
        <w:numPr>
          <w:ilvl w:val="0"/>
          <w:numId w:val="0"/>
        </w:numPr>
        <w:spacing w:line="276" w:lineRule="auto"/>
        <w:ind w:left="720"/>
        <w:rPr>
          <w:rFonts w:cs="Arial"/>
          <w:color w:val="FF0000"/>
        </w:rPr>
      </w:pPr>
    </w:p>
    <w:p w:rsidR="00D35BE1" w:rsidP="00D35BE1" w:rsidRDefault="00D35BE1" w14:paraId="164C3B65" w14:textId="77777777">
      <w:pPr>
        <w:spacing w:line="276" w:lineRule="auto"/>
      </w:pPr>
      <w:r>
        <w:t xml:space="preserve">Vidare ingår stöd för att säkerställa kvaliteten ur ett bedömningsperspektiv, samt för beaktande av risker och kontraindikationer vid sjukskrivning;</w:t>
      </w:r>
      <w:r w:rsidRPr="00290F57">
        <w:t/>
      </w:r>
      <w:r>
        <w:t/>
      </w:r>
      <w:r w:rsidRPr="00290F57">
        <w:t xml:space="preserve"/>
      </w:r>
    </w:p>
    <w:p w:rsidR="00D35BE1" w:rsidP="00D35BE1" w:rsidRDefault="00D35BE1" w14:paraId="058F556E" w14:textId="77777777">
      <w:pPr>
        <w:spacing w:line="276" w:lineRule="auto"/>
        <w:rPr>
          <w:i/>
        </w:rPr>
      </w:pPr>
    </w:p>
    <w:p w:rsidRPr="00290F57" w:rsidR="00D35BE1" w:rsidP="00D35BE1" w:rsidRDefault="00D35BE1" w14:paraId="66CD183A" w14:textId="77777777">
      <w:pPr>
        <w:spacing w:line="276" w:lineRule="auto"/>
        <w:rPr>
          <w:i/>
        </w:rPr>
      </w:pPr>
      <w:r w:rsidRPr="00290F57">
        <w:rPr>
          <w:i/>
        </w:rPr>
        <w:t xml:space="preserve">Checklista för systematisk/jämlik bedömning (modifierad efter Genushanden)</w:t>
      </w:r>
      <w:r>
        <w:rPr>
          <w:i/>
        </w:rPr>
        <w:t/>
      </w:r>
      <w:r w:rsidRPr="00290F57">
        <w:rPr>
          <w:i/>
        </w:rPr>
        <w:t/>
      </w:r>
    </w:p>
    <w:p w:rsidRPr="00CB3B68" w:rsidR="00D35BE1" w:rsidP="00D35BE1" w:rsidRDefault="00D35BE1" w14:paraId="65275CE8" w14:textId="77777777">
      <w:pPr>
        <w:spacing w:line="276" w:lineRule="auto"/>
        <w:rPr>
          <w:i/>
        </w:rPr>
      </w:pPr>
    </w:p>
    <w:p w:rsidRPr="00CB3B68" w:rsidR="00D35BE1" w:rsidP="00D35BE1" w:rsidRDefault="00D35BE1" w14:paraId="32242971" w14:textId="77777777">
      <w:pPr>
        <w:spacing w:line="276" w:lineRule="auto"/>
      </w:pPr>
      <w:r>
        <w:t>Utred och bedöm systematiskt, oavsett om patienten är man eller kvinna. Nedanstående ingår i basal utredning där sjukskrivning kan vara aktuell:</w:t>
      </w:r>
      <w:r w:rsidRPr="00CB3B68">
        <w:t/>
      </w:r>
    </w:p>
    <w:p w:rsidRPr="00CB3B68" w:rsidR="00D35BE1" w:rsidP="00D35BE1" w:rsidRDefault="00D35BE1" w14:paraId="3056A2E0" w14:textId="77777777">
      <w:pPr>
        <w:pStyle w:val="Liststycke"/>
        <w:numPr>
          <w:ilvl w:val="0"/>
          <w:numId w:val="9"/>
        </w:numPr>
        <w:spacing w:line="259" w:lineRule="auto"/>
        <w:rPr>
          <w:rFonts w:cs="Arial"/>
        </w:rPr>
      </w:pPr>
      <w:r w:rsidRPr="00CB3B68">
        <w:rPr>
          <w:rFonts w:cs="Arial"/>
        </w:rPr>
        <w:t>Social anamnes</w:t>
      </w:r>
    </w:p>
    <w:p w:rsidRPr="00CB3B68" w:rsidR="00D35BE1" w:rsidP="00D35BE1" w:rsidRDefault="00D35BE1" w14:paraId="06B34884" w14:textId="77777777">
      <w:pPr>
        <w:pStyle w:val="Liststycke"/>
        <w:numPr>
          <w:ilvl w:val="0"/>
          <w:numId w:val="9"/>
        </w:numPr>
        <w:spacing w:line="259" w:lineRule="auto"/>
        <w:rPr>
          <w:rFonts w:cs="Arial"/>
        </w:rPr>
      </w:pPr>
      <w:r w:rsidRPr="00CB3B68">
        <w:rPr>
          <w:rFonts w:cs="Arial"/>
        </w:rPr>
        <w:t>Våld i nära relationer/våldsutsatthet</w:t>
      </w:r>
    </w:p>
    <w:p w:rsidRPr="00CB3B68" w:rsidR="00D35BE1" w:rsidP="00D35BE1" w:rsidRDefault="00D35BE1" w14:paraId="26F19AF7" w14:textId="77777777">
      <w:pPr>
        <w:pStyle w:val="Liststycke"/>
        <w:numPr>
          <w:ilvl w:val="0"/>
          <w:numId w:val="9"/>
        </w:numPr>
        <w:spacing w:line="259" w:lineRule="auto"/>
        <w:rPr>
          <w:rFonts w:cs="Arial"/>
        </w:rPr>
      </w:pPr>
      <w:r w:rsidRPr="00CB3B68">
        <w:rPr>
          <w:rFonts w:cs="Arial"/>
        </w:rPr>
        <w:t>Somatisk anamnes och differentialdiagnostik</w:t>
      </w:r>
      <w:r>
        <w:rPr>
          <w:rFonts w:cs="Arial"/>
        </w:rPr>
        <w:t xml:space="preserve"/>
      </w:r>
    </w:p>
    <w:p w:rsidRPr="00CB3B68" w:rsidR="00D35BE1" w:rsidP="00D35BE1" w:rsidRDefault="00D35BE1" w14:paraId="1DD2B340" w14:textId="77777777">
      <w:pPr>
        <w:pStyle w:val="Liststycke"/>
        <w:numPr>
          <w:ilvl w:val="0"/>
          <w:numId w:val="9"/>
        </w:numPr>
        <w:spacing w:line="259" w:lineRule="auto"/>
        <w:rPr>
          <w:rFonts w:cs="Arial"/>
        </w:rPr>
      </w:pPr>
      <w:r w:rsidRPr="00CB3B68">
        <w:rPr>
          <w:rFonts w:cs="Arial"/>
        </w:rPr>
        <w:t>Psykiatrisk anamnes och differentialdiagnostik</w:t>
      </w:r>
      <w:r>
        <w:rPr>
          <w:rFonts w:cs="Arial"/>
        </w:rPr>
        <w:t xml:space="preserve"/>
      </w:r>
    </w:p>
    <w:p w:rsidRPr="00CB3B68" w:rsidR="00D35BE1" w:rsidP="00D35BE1" w:rsidRDefault="00D35BE1" w14:paraId="37335699" w14:textId="77777777">
      <w:pPr>
        <w:pStyle w:val="Liststycke"/>
        <w:numPr>
          <w:ilvl w:val="0"/>
          <w:numId w:val="9"/>
        </w:numPr>
        <w:spacing w:line="259" w:lineRule="auto"/>
        <w:rPr>
          <w:rFonts w:cs="Arial"/>
        </w:rPr>
      </w:pPr>
      <w:r w:rsidRPr="00CB3B68">
        <w:rPr>
          <w:rFonts w:cs="Arial"/>
        </w:rPr>
        <w:t>Substansbruk</w:t>
      </w:r>
    </w:p>
    <w:p w:rsidRPr="00CB3B68" w:rsidR="00D35BE1" w:rsidP="00D35BE1" w:rsidRDefault="00D35BE1" w14:paraId="478DF5D6" w14:textId="77777777">
      <w:pPr>
        <w:pStyle w:val="Liststycke"/>
        <w:numPr>
          <w:ilvl w:val="0"/>
          <w:numId w:val="9"/>
        </w:numPr>
        <w:spacing w:line="259" w:lineRule="auto"/>
        <w:rPr>
          <w:rFonts w:cs="Arial"/>
        </w:rPr>
      </w:pPr>
      <w:r w:rsidRPr="00CB3B68">
        <w:rPr>
          <w:rFonts w:cs="Arial"/>
        </w:rPr>
        <w:lastRenderedPageBreak/>
        <w:t>Behandlingsplan ska säkerställas (Vad ska patienten göra? Vad ska hälso- och sjukvården göra?)</w:t>
      </w:r>
      <w:r>
        <w:rPr>
          <w:rFonts w:cs="Arial"/>
        </w:rPr>
        <w:t/>
      </w:r>
      <w:r w:rsidRPr="00CB3B68">
        <w:rPr>
          <w:rFonts w:cs="Arial"/>
        </w:rPr>
        <w:t/>
      </w:r>
    </w:p>
    <w:p w:rsidR="00D35BE1" w:rsidP="00D35BE1" w:rsidRDefault="00D35BE1" w14:paraId="2C1CECCF" w14:textId="77777777"/>
    <w:p w:rsidRPr="00CB3B68" w:rsidR="00D35BE1" w:rsidP="00D35BE1" w:rsidRDefault="00D35BE1" w14:paraId="6CB58169" w14:textId="77777777"/>
    <w:p w:rsidRPr="00290F57" w:rsidR="00D35BE1" w:rsidP="00D35BE1" w:rsidRDefault="00D35BE1" w14:paraId="0A328C8A" w14:textId="77777777">
      <w:pPr>
        <w:rPr>
          <w:i/>
        </w:rPr>
      </w:pPr>
      <w:r>
        <w:rPr>
          <w:i/>
        </w:rPr>
        <w:t>Stöd vid bedömning och hantering av risk- och osäkerhetsfaktorer samt kontraindikationer vid sjukskrivning</w:t>
      </w:r>
      <w:r w:rsidRPr="00290F57">
        <w:rPr>
          <w:i/>
        </w:rPr>
        <w:t xml:space="preserve"/>
      </w:r>
      <w:r>
        <w:rPr>
          <w:i/>
        </w:rPr>
        <w:t/>
      </w:r>
      <w:r w:rsidRPr="00290F57">
        <w:rPr>
          <w:i/>
        </w:rPr>
        <w:t xml:space="preserve"/>
      </w:r>
      <w:r>
        <w:rPr>
          <w:i/>
        </w:rPr>
        <w:t/>
      </w:r>
    </w:p>
    <w:p w:rsidR="00D35BE1" w:rsidP="00D35BE1" w:rsidRDefault="00D35BE1" w14:paraId="5046331E" w14:textId="77777777">
      <w:pPr>
        <w:rPr>
          <w:i/>
        </w:rPr>
      </w:pPr>
    </w:p>
    <w:p w:rsidRPr="008F2516" w:rsidR="00D35BE1" w:rsidP="00D35BE1" w:rsidRDefault="00D35BE1" w14:paraId="3023ED73" w14:textId="77777777">
      <w:pPr>
        <w:spacing w:line="276" w:lineRule="auto"/>
        <w:rPr>
          <w:b/>
          <w:color w:val="00B050"/>
        </w:rPr>
      </w:pPr>
      <w:r w:rsidRPr="008F2516">
        <w:rPr>
          <w:b/>
          <w:color w:val="00B050"/>
        </w:rPr>
        <w:t>Grönt ljus – sjukskrivning är rätt behandling (Partiell/hel? Längd?)</w:t>
      </w:r>
    </w:p>
    <w:p w:rsidRPr="00305F9D" w:rsidR="00D35BE1" w:rsidP="00D35BE1" w:rsidRDefault="00D35BE1" w14:paraId="6D592FAA" w14:textId="77777777">
      <w:pPr>
        <w:pStyle w:val="Liststycke"/>
        <w:numPr>
          <w:ilvl w:val="0"/>
          <w:numId w:val="10"/>
        </w:numPr>
        <w:spacing w:line="276" w:lineRule="auto"/>
        <w:rPr>
          <w:noProof/>
          <w:lang w:eastAsia="sv-SE"/>
        </w:rPr>
      </w:pPr>
      <w:r>
        <w:rPr>
          <w:rFonts w:cs="Arial"/>
          <w:noProof/>
          <w:lang w:eastAsia="sv-SE"/>
        </w:rPr>
        <w:t xml:space="preserve">Dessa fall är de enkla fallen där diagnosen är tydlig, bedömningen tydlig och sjukskrivning är en tydlig del i behandlingen. Inga risker med sjukskrivningen bedöms föreligga.</w:t>
      </w:r>
      <w:r w:rsidRPr="008F2516">
        <w:rPr>
          <w:rFonts w:cs="Arial"/>
          <w:noProof/>
          <w:lang w:eastAsia="sv-SE"/>
        </w:rPr>
        <w:t/>
      </w:r>
    </w:p>
    <w:p w:rsidRPr="00631472" w:rsidR="00D35BE1" w:rsidP="00D35BE1" w:rsidRDefault="00D35BE1" w14:paraId="11867343" w14:textId="77777777">
      <w:pPr>
        <w:pStyle w:val="Liststycke"/>
        <w:numPr>
          <w:ilvl w:val="0"/>
          <w:numId w:val="0"/>
        </w:numPr>
        <w:spacing w:line="276" w:lineRule="auto"/>
        <w:ind w:left="1434"/>
        <w:rPr>
          <w:noProof/>
          <w:highlight w:val="yellow"/>
          <w:lang w:eastAsia="sv-SE"/>
        </w:rPr>
      </w:pPr>
    </w:p>
    <w:p w:rsidRPr="00234302" w:rsidR="00D35BE1" w:rsidP="00D35BE1" w:rsidRDefault="00D35BE1" w14:paraId="6E009765" w14:textId="77777777">
      <w:pPr>
        <w:spacing w:line="276" w:lineRule="auto"/>
        <w:rPr>
          <w:noProof/>
          <w:color w:val="FFC000"/>
        </w:rPr>
      </w:pPr>
      <w:r w:rsidRPr="00234302">
        <w:rPr>
          <w:b/>
          <w:noProof/>
          <w:color w:val="FFC000"/>
        </w:rPr>
        <w:t>Gult ljus – sjukskrivning kan vara tveksam som behandling (Nytta vs Risk)</w:t>
      </w:r>
    </w:p>
    <w:p w:rsidR="00D35BE1" w:rsidP="00D35BE1" w:rsidRDefault="00D35BE1" w14:paraId="27BCF787" w14:textId="77777777">
      <w:pPr>
        <w:pStyle w:val="Liststycke"/>
        <w:numPr>
          <w:ilvl w:val="0"/>
          <w:numId w:val="10"/>
        </w:numPr>
        <w:spacing w:line="276" w:lineRule="auto"/>
        <w:rPr>
          <w:rFonts w:cs="Arial"/>
          <w:noProof/>
          <w:lang w:eastAsia="sv-SE"/>
        </w:rPr>
      </w:pPr>
      <w:r>
        <w:rPr>
          <w:rFonts w:cs="Arial"/>
          <w:noProof/>
          <w:lang w:eastAsia="sv-SE"/>
        </w:rPr>
        <w:t xml:space="preserve">I dessa fall finns </w:t>
      </w:r>
      <w:r>
        <w:rPr>
          <w:rFonts w:cs="Arial"/>
          <w:i/>
          <w:noProof/>
          <w:lang w:eastAsia="sv-SE"/>
        </w:rPr>
        <w:t>osäkerhetsfaktorer</w:t>
      </w:r>
      <w:r>
        <w:rPr>
          <w:rFonts w:cs="Arial"/>
          <w:noProof/>
          <w:lang w:eastAsia="sv-SE"/>
        </w:rPr>
        <w:t xml:space="preserve">  (t ex oklar diagnos, oklart om det rör sig om sjukdom, otillräckligt bedömningsunderlag eller andra oklarheter i helhetsbilden) och/eller misstänkta eller kända </w:t>
      </w:r>
      <w:r>
        <w:rPr>
          <w:rFonts w:cs="Arial"/>
          <w:i/>
          <w:noProof/>
          <w:lang w:eastAsia="sv-SE"/>
        </w:rPr>
        <w:t>risker</w:t>
      </w:r>
      <w:r>
        <w:rPr>
          <w:rFonts w:cs="Arial"/>
          <w:noProof/>
          <w:lang w:eastAsia="sv-SE"/>
        </w:rPr>
        <w:t xml:space="preserve"> vid sjukskrivning (t ex riskbruk, icke-medicinska vidmakthållandefaktorer, låg motivation).</w:t>
      </w:r>
    </w:p>
    <w:p w:rsidR="00D35BE1" w:rsidP="00D35BE1" w:rsidRDefault="00D35BE1" w14:paraId="1770B702" w14:textId="77777777">
      <w:pPr>
        <w:pStyle w:val="Liststycke"/>
        <w:numPr>
          <w:ilvl w:val="0"/>
          <w:numId w:val="10"/>
        </w:numPr>
        <w:spacing w:line="276" w:lineRule="auto"/>
        <w:rPr>
          <w:rFonts w:cs="Arial"/>
          <w:noProof/>
          <w:lang w:eastAsia="sv-SE"/>
        </w:rPr>
      </w:pPr>
      <w:r w:rsidRPr="00305F9D">
        <w:rPr>
          <w:rFonts w:cs="Arial"/>
          <w:noProof/>
          <w:lang w:eastAsia="sv-SE"/>
        </w:rPr>
        <w:t>Åtgärden blir att försöka minska dessa risk/osäkerhetsfaktorer. Exempel: Initialt kort sjukskrivning med snart återbesök? Snabbt återbesök för närmare bedömning och ställningstagande till sjukskrivning? Behov av paramedicinsk bedömning? Ingen sjukskrivning? Retroaktiv sjukskrivning vid uppvisad nykterhet?</w:t>
      </w:r>
    </w:p>
    <w:p w:rsidRPr="00BA65B2" w:rsidR="00D35BE1" w:rsidP="00D35BE1" w:rsidRDefault="00D35BE1" w14:paraId="5A298DB5" w14:textId="77777777">
      <w:pPr>
        <w:spacing w:line="276" w:lineRule="auto"/>
        <w:rPr>
          <w:noProof/>
          <w:highlight w:val="yellow"/>
        </w:rPr>
      </w:pPr>
    </w:p>
    <w:p w:rsidR="00D35BE1" w:rsidP="00D35BE1" w:rsidRDefault="00D35BE1" w14:paraId="072E4B9F" w14:textId="77777777">
      <w:pPr>
        <w:spacing w:line="276" w:lineRule="auto"/>
        <w:rPr>
          <w:noProof/>
          <w:color w:val="FF0000"/>
        </w:rPr>
      </w:pPr>
      <w:r>
        <w:rPr>
          <w:b/>
          <w:noProof/>
          <w:color w:val="FF0000"/>
        </w:rPr>
        <w:t>Rött ljus – sjukskrivning är kontraindicerad eller ej indicerad</w:t>
      </w:r>
    </w:p>
    <w:p w:rsidRPr="00305F9D" w:rsidR="00D35BE1" w:rsidP="00D35BE1" w:rsidRDefault="00D35BE1" w14:paraId="1617D7B3" w14:textId="77777777">
      <w:pPr>
        <w:pStyle w:val="Liststycke"/>
        <w:numPr>
          <w:ilvl w:val="0"/>
          <w:numId w:val="10"/>
        </w:numPr>
        <w:spacing w:line="276" w:lineRule="auto"/>
        <w:rPr>
          <w:rFonts w:cs="Arial"/>
          <w:noProof/>
          <w:lang w:eastAsia="sv-SE"/>
        </w:rPr>
      </w:pPr>
      <w:r>
        <w:rPr>
          <w:rFonts w:cs="Arial"/>
          <w:noProof/>
          <w:lang w:eastAsia="sv-SE"/>
        </w:rPr>
        <w:t>Vid ställningstagande till sjukskrivning ska eventuella kontraindikationer alltid beaktas.</w:t>
      </w:r>
    </w:p>
    <w:p w:rsidRPr="00EC5D5C" w:rsidR="00D35BE1" w:rsidP="00D35BE1" w:rsidRDefault="00D35BE1" w14:paraId="2BBAA5B3" w14:textId="77777777">
      <w:pPr>
        <w:spacing w:line="276" w:lineRule="auto"/>
        <w:rPr>
          <w:color w:val="000000" w:themeColor="text1"/>
        </w:rPr>
      </w:pPr>
    </w:p>
    <w:p w:rsidR="00D35BE1" w:rsidP="00D35BE1" w:rsidRDefault="00D35BE1" w14:paraId="32739C4B" w14:textId="77777777">
      <w:pPr>
        <w:pStyle w:val="Rubrik1"/>
        <w:rPr>
          <w:color w:val="000000" w:themeColor="text1"/>
        </w:rPr>
      </w:pPr>
      <w:bookmarkStart w:name="_Toc3288003" w:id="21"/>
      <w:bookmarkStart w:name="_Toc34141564" w:id="22"/>
      <w:bookmarkStart w:name="_Toc36057482" w:id="23"/>
      <w:r w:rsidRPr="00EC5D5C">
        <w:rPr>
          <w:color w:val="000000" w:themeColor="text1"/>
        </w:rPr>
        <w:t>Dokumentation</w:t>
      </w:r>
      <w:bookmarkEnd w:id="21"/>
      <w:bookmarkEnd w:id="22"/>
      <w:bookmarkEnd w:id="23"/>
    </w:p>
    <w:p w:rsidRPr="00D324D0" w:rsidR="00D35BE1" w:rsidP="00D35BE1" w:rsidRDefault="00D35BE1" w14:paraId="183FC20A" w14:textId="77777777">
      <w:pPr>
        <w:rPr>
          <w:lang w:eastAsia="en-US"/>
        </w:rPr>
      </w:pPr>
    </w:p>
    <w:p w:rsidR="00D35BE1" w:rsidP="00D35BE1" w:rsidRDefault="00D35BE1" w14:paraId="6103B679" w14:textId="77777777">
      <w:pPr>
        <w:spacing w:line="276" w:lineRule="auto"/>
        <w:rPr>
          <w:sz w:val="20"/>
          <w:szCs w:val="20"/>
        </w:rPr>
      </w:pPr>
      <w:r w:rsidRPr="006E0226">
        <w:t xml:space="preserve">Läkaren ska tydligt dokumentera sin bedömning i läkarintyget och i patientjournalen (spårbarhet). (Försäkringsmedicinskt beslutsstöd, Socialstyrelsen samt Patientdatalagen (2008:355) – ”Vad ska journalföras?”) </w:t>
      </w:r>
      <w:r w:rsidRPr="006E0226">
        <w:rPr>
          <w:sz w:val="20"/>
          <w:szCs w:val="20"/>
        </w:rPr>
        <w:t xml:space="preserve"/>
      </w:r>
    </w:p>
    <w:p w:rsidRPr="006E0226" w:rsidR="00D35BE1" w:rsidP="00D35BE1" w:rsidRDefault="00D35BE1" w14:paraId="667C2CAD" w14:textId="77777777">
      <w:pPr>
        <w:pStyle w:val="Liststycke"/>
        <w:numPr>
          <w:ilvl w:val="0"/>
          <w:numId w:val="17"/>
        </w:numPr>
        <w:spacing w:line="276" w:lineRule="auto"/>
      </w:pPr>
      <w:r w:rsidRPr="006E0226">
        <w:t>Det ska vara möjligt att följa: anledningen till sjukskrivningen – syftet med sjukskrivningen – planerade insatser under sjukskrivningen för såväl sjukvårdens som patientens del – sjukskrivningens längd och omfattning samt när uppföljning är planerad. Om möjligt ska plan för avslutande av sjukskrivningen anges. Funktionsnedsättning och aktivitetsbegränsning ska dokumenteras.</w:t>
      </w:r>
      <w:r>
        <w:t/>
      </w:r>
    </w:p>
    <w:p w:rsidRPr="00CB3B68" w:rsidR="00D35BE1" w:rsidP="00D35BE1" w:rsidRDefault="00D35BE1" w14:paraId="44CAD831" w14:textId="77777777">
      <w:pPr>
        <w:pStyle w:val="Liststycke"/>
        <w:numPr>
          <w:ilvl w:val="0"/>
          <w:numId w:val="0"/>
        </w:numPr>
        <w:spacing w:line="276" w:lineRule="auto"/>
        <w:ind w:left="1434"/>
        <w:rPr>
          <w:rFonts w:cs="Arial"/>
        </w:rPr>
      </w:pPr>
    </w:p>
    <w:p w:rsidR="00D35BE1" w:rsidP="00D35BE1" w:rsidRDefault="00D35BE1" w14:paraId="34D4A67E" w14:textId="77777777">
      <w:pPr>
        <w:pStyle w:val="Liststycke"/>
        <w:numPr>
          <w:ilvl w:val="0"/>
          <w:numId w:val="7"/>
        </w:numPr>
        <w:spacing w:line="276" w:lineRule="auto"/>
        <w:rPr>
          <w:rFonts w:cs="Arial"/>
        </w:rPr>
      </w:pPr>
      <w:r w:rsidRPr="00CB3B68">
        <w:rPr>
          <w:rFonts w:cs="Arial"/>
        </w:rPr>
        <w:t>Rehabiliterings/vårdplan dokumenteras lämpligen i VAS journaltyp</w:t>
      </w:r>
      <w:r>
        <w:rPr>
          <w:rFonts w:cs="Arial"/>
        </w:rPr>
        <w:t/>
      </w:r>
      <w:r w:rsidRPr="00CB3B68">
        <w:rPr>
          <w:rFonts w:cs="Arial"/>
        </w:rPr>
        <w:t xml:space="preserve"> </w:t>
      </w:r>
      <w:proofErr w:type="spellStart"/>
      <w:r w:rsidRPr="00CB3B68">
        <w:rPr>
          <w:rFonts w:cs="Arial"/>
        </w:rPr>
        <w:t>Repl/Vpl.</w:t>
      </w:r>
      <w:proofErr w:type="spellEnd"/>
      <w:r w:rsidRPr="00CB3B68">
        <w:rPr>
          <w:rFonts w:cs="Arial"/>
        </w:rPr>
        <w:t/>
      </w:r>
      <w:r>
        <w:rPr>
          <w:rFonts w:cs="Arial"/>
        </w:rPr>
        <w:t/>
      </w:r>
      <w:bookmarkStart w:name="_Toc3288004" w:id="24"/>
    </w:p>
    <w:p w:rsidRPr="00D4597F" w:rsidR="00D35BE1" w:rsidP="00D35BE1" w:rsidRDefault="00D35BE1" w14:paraId="5D040FAE" w14:textId="77777777">
      <w:pPr>
        <w:pStyle w:val="Liststycke"/>
        <w:numPr>
          <w:ilvl w:val="0"/>
          <w:numId w:val="7"/>
        </w:numPr>
      </w:pPr>
      <w:r>
        <w:t xml:space="preserve">Digitala vårdmöten blir allt vanligare. Därför är det viktigt att ha kännedom om när ett videomöte kan vara lämpat för försäkringsmedicinsk bedömning eller inte se bilaga ”Sjukskrivning via distanskontakt (videomöte)”.</w:t>
      </w:r>
      <w:proofErr w:type="spellStart"/>
      <w:r>
        <w:t/>
      </w:r>
      <w:proofErr w:type="spellEnd"/>
      <w:r>
        <w:t xml:space="preserve"/>
      </w:r>
      <w:r w:rsidRPr="00D4597F">
        <w:t/>
      </w:r>
      <w:r>
        <w:t/>
      </w:r>
    </w:p>
    <w:p w:rsidRPr="00D4597F" w:rsidR="00D35BE1" w:rsidP="00D35BE1" w:rsidRDefault="00D35BE1" w14:paraId="7FDA733A" w14:textId="77777777">
      <w:pPr>
        <w:ind w:left="360"/>
      </w:pPr>
    </w:p>
    <w:p w:rsidRPr="00E31E7E" w:rsidR="00D35BE1" w:rsidP="00D35BE1" w:rsidRDefault="00D35BE1" w14:paraId="7A838349" w14:textId="77777777">
      <w:pPr>
        <w:pStyle w:val="Rubrik1"/>
        <w:rPr>
          <w:color w:val="000000" w:themeColor="text1"/>
          <w:sz w:val="22"/>
          <w:szCs w:val="22"/>
        </w:rPr>
      </w:pPr>
    </w:p>
    <w:p w:rsidR="00D35BE1" w:rsidP="00D35BE1" w:rsidRDefault="00D35BE1" w14:paraId="2250743E" w14:textId="77777777">
      <w:pPr>
        <w:pStyle w:val="Rubrik1"/>
        <w:rPr>
          <w:color w:val="000000" w:themeColor="text1"/>
        </w:rPr>
      </w:pPr>
      <w:bookmarkStart w:name="_Toc34141565" w:id="25"/>
      <w:bookmarkStart w:name="_Toc36057483" w:id="26"/>
      <w:r>
        <w:rPr>
          <w:color w:val="000000" w:themeColor="text1"/>
        </w:rPr>
        <w:t>Ansvarsfördelning</w:t>
      </w:r>
      <w:bookmarkEnd w:id="24"/>
      <w:bookmarkEnd w:id="25"/>
      <w:bookmarkEnd w:id="26"/>
    </w:p>
    <w:p w:rsidRPr="00D324D0" w:rsidR="00D35BE1" w:rsidP="00D35BE1" w:rsidRDefault="00D35BE1" w14:paraId="03883795" w14:textId="77777777">
      <w:pPr>
        <w:rPr>
          <w:lang w:eastAsia="en-US"/>
        </w:rPr>
      </w:pPr>
    </w:p>
    <w:p w:rsidRPr="00956F41" w:rsidR="00D35BE1" w:rsidP="00D35BE1" w:rsidRDefault="00D35BE1" w14:paraId="1BC9066E" w14:textId="77777777">
      <w:r w:rsidRPr="00CB3B68">
        <w:t>Ansvarsfördelningen för den regionala processen för sjukskrivning som del av vård och behandling och det sjukskrivningsrelaterade arbetet i Region Halland beskrivs nedan.</w:t>
      </w:r>
    </w:p>
    <w:p w:rsidRPr="00CB3B68" w:rsidR="00D35BE1" w:rsidP="00D35BE1" w:rsidRDefault="00D35BE1" w14:paraId="0A085F63" w14:textId="77777777">
      <w:pPr>
        <w:rPr>
          <w:i/>
        </w:rPr>
      </w:pPr>
    </w:p>
    <w:p w:rsidR="00D35BE1" w:rsidP="00D35BE1" w:rsidRDefault="00D35BE1" w14:paraId="7E401FFE" w14:textId="77777777">
      <w:pPr>
        <w:pStyle w:val="Rubrik2"/>
        <w:rPr>
          <w:b w:val="0"/>
          <w:i/>
        </w:rPr>
      </w:pPr>
      <w:r w:rsidRPr="00956F41">
        <w:rPr>
          <w:b w:val="0"/>
          <w:i/>
        </w:rPr>
        <w:lastRenderedPageBreak/>
        <w:t>Ansvar för patientens sjukskrivning</w:t>
      </w:r>
    </w:p>
    <w:p w:rsidRPr="00956F41" w:rsidR="00D35BE1" w:rsidP="00D35BE1" w:rsidRDefault="00D35BE1" w14:paraId="7D185AF7" w14:textId="77777777"/>
    <w:p w:rsidRPr="00CB3B68" w:rsidR="00D35BE1" w:rsidP="00D35BE1" w:rsidRDefault="00D35BE1" w14:paraId="2A66B423" w14:textId="77777777">
      <w:r w:rsidRPr="00CB3B68">
        <w:t>Den verksamhet som ansvarar för patientens pågående behandling/rehabilitering ska också ansvara för eventuellt behov av sjukskrivning av patienten om annat inte överenskommits mellan vårdverksamheterna. Som pågående behandling/rehabilitering omfattas inte tidsavgränsade undersökningar eller bedömningar. Det ska vara tydligt för patienten vem som ansvarar för dennes pågående sjukskrivning.</w:t>
      </w:r>
      <w:r>
        <w:t xml:space="preserve"/>
      </w:r>
      <w:r w:rsidRPr="00CB3B68">
        <w:t/>
      </w:r>
    </w:p>
    <w:p w:rsidR="00D35BE1" w:rsidP="00D35BE1" w:rsidRDefault="00D35BE1" w14:paraId="411966AD" w14:textId="77777777">
      <w:pPr>
        <w:rPr>
          <w:i/>
        </w:rPr>
      </w:pPr>
    </w:p>
    <w:p w:rsidR="00D35BE1" w:rsidP="00D35BE1" w:rsidRDefault="00D35BE1" w14:paraId="0684CB06" w14:textId="77777777">
      <w:pPr>
        <w:rPr>
          <w:i/>
        </w:rPr>
      </w:pPr>
    </w:p>
    <w:p w:rsidR="00D35BE1" w:rsidP="00D35BE1" w:rsidRDefault="00D35BE1" w14:paraId="2F6D664B" w14:textId="77777777">
      <w:pPr>
        <w:rPr>
          <w:i/>
        </w:rPr>
      </w:pPr>
      <w:r w:rsidRPr="00261A99">
        <w:rPr>
          <w:i/>
        </w:rPr>
        <w:t>Region Hallands (sjukvårdshuvudmannens) ledningsansvar som vårdgivare är</w:t>
      </w:r>
      <w:r>
        <w:rPr>
          <w:i/>
        </w:rPr>
        <w:t xml:space="preserve"/>
      </w:r>
    </w:p>
    <w:p w:rsidRPr="00261A99" w:rsidR="00D35BE1" w:rsidP="00D35BE1" w:rsidRDefault="00D35BE1" w14:paraId="12FA1F2B" w14:textId="77777777">
      <w:pPr>
        <w:rPr>
          <w:i/>
        </w:rPr>
      </w:pPr>
    </w:p>
    <w:p w:rsidRPr="00CB3B68" w:rsidR="00D35BE1" w:rsidP="00D35BE1" w:rsidRDefault="00D35BE1" w14:paraId="208A78E2" w14:textId="77777777">
      <w:pPr>
        <w:pStyle w:val="Liststycke"/>
        <w:numPr>
          <w:ilvl w:val="0"/>
          <w:numId w:val="13"/>
        </w:numPr>
        <w:spacing w:line="259" w:lineRule="auto"/>
        <w:rPr>
          <w:rFonts w:cs="Arial"/>
        </w:rPr>
      </w:pPr>
      <w:r>
        <w:rPr>
          <w:rFonts w:cs="Arial"/>
        </w:rPr>
        <w:t>Att besluta riktlinjer för den övergripande processen för sjukskrivning som del av vård och behandling, samt att följa upp och revidera dessa riktlinjer årligen</w:t>
      </w:r>
      <w:r w:rsidRPr="00CB3B68">
        <w:rPr>
          <w:rFonts w:cs="Arial"/>
        </w:rPr>
        <w:t xml:space="preserve"/>
      </w:r>
      <w:r>
        <w:rPr>
          <w:rFonts w:cs="Arial"/>
        </w:rPr>
        <w:t/>
      </w:r>
    </w:p>
    <w:p w:rsidRPr="00CB3B68" w:rsidR="00D35BE1" w:rsidP="00D35BE1" w:rsidRDefault="00D35BE1" w14:paraId="7B4C3BC8" w14:textId="77777777">
      <w:pPr>
        <w:pStyle w:val="Liststycke"/>
        <w:numPr>
          <w:ilvl w:val="0"/>
          <w:numId w:val="0"/>
        </w:numPr>
        <w:ind w:left="1080"/>
        <w:rPr>
          <w:rFonts w:cs="Arial"/>
        </w:rPr>
      </w:pPr>
    </w:p>
    <w:p w:rsidRPr="00CB3B68" w:rsidR="00D35BE1" w:rsidP="00D35BE1" w:rsidRDefault="00D35BE1" w14:paraId="369E6503" w14:textId="77777777">
      <w:pPr>
        <w:pStyle w:val="Liststycke"/>
        <w:numPr>
          <w:ilvl w:val="0"/>
          <w:numId w:val="13"/>
        </w:numPr>
        <w:spacing w:line="259" w:lineRule="auto"/>
        <w:rPr>
          <w:rFonts w:cs="Arial"/>
        </w:rPr>
      </w:pPr>
      <w:r>
        <w:rPr>
          <w:rFonts w:cs="Arial"/>
        </w:rPr>
        <w:t>Att fastställa övergripande mål för det sjukskrivningsrelaterade arbetet</w:t>
      </w:r>
      <w:r w:rsidRPr="00CB3B68">
        <w:rPr>
          <w:rFonts w:cs="Arial"/>
        </w:rPr>
        <w:t xml:space="preserve"/>
      </w:r>
    </w:p>
    <w:p w:rsidRPr="00CB3B68" w:rsidR="00D35BE1" w:rsidP="00D35BE1" w:rsidRDefault="00D35BE1" w14:paraId="7595F995" w14:textId="77777777"/>
    <w:p w:rsidRPr="00CB3B68" w:rsidR="00D35BE1" w:rsidP="00D35BE1" w:rsidRDefault="00D35BE1" w14:paraId="1594ACA3" w14:textId="77777777">
      <w:pPr>
        <w:pStyle w:val="Liststycke"/>
        <w:numPr>
          <w:ilvl w:val="0"/>
          <w:numId w:val="13"/>
        </w:numPr>
        <w:spacing w:line="259" w:lineRule="auto"/>
        <w:rPr>
          <w:rFonts w:cs="Arial"/>
        </w:rPr>
      </w:pPr>
      <w:r>
        <w:rPr>
          <w:rFonts w:cs="Arial"/>
        </w:rPr>
        <w:t>Att fastställa ansvarsnivåer för riktlinjens olika delar</w:t>
      </w:r>
      <w:r w:rsidRPr="00CB3B68">
        <w:rPr>
          <w:rFonts w:cs="Arial"/>
        </w:rPr>
        <w:t xml:space="preserve"/>
      </w:r>
    </w:p>
    <w:p w:rsidRPr="00CB3B68" w:rsidR="00D35BE1" w:rsidP="00D35BE1" w:rsidRDefault="00D35BE1" w14:paraId="03AFA516" w14:textId="77777777"/>
    <w:p w:rsidRPr="00CB3B68" w:rsidR="00D35BE1" w:rsidP="00D35BE1" w:rsidRDefault="00D35BE1" w14:paraId="045CF57E" w14:textId="77777777">
      <w:pPr>
        <w:pStyle w:val="Liststycke"/>
        <w:numPr>
          <w:ilvl w:val="0"/>
          <w:numId w:val="12"/>
        </w:numPr>
        <w:spacing w:line="259" w:lineRule="auto"/>
        <w:rPr>
          <w:rFonts w:cs="Arial"/>
        </w:rPr>
      </w:pPr>
      <w:r>
        <w:rPr>
          <w:rFonts w:cs="Arial"/>
        </w:rPr>
        <w:t>Att fastställa och följa upp kvalitetsindikatorer för processen</w:t>
      </w:r>
      <w:r w:rsidRPr="00CB3B68">
        <w:rPr>
          <w:rFonts w:cs="Arial"/>
        </w:rPr>
        <w:t xml:space="preserve"/>
      </w:r>
    </w:p>
    <w:p w:rsidRPr="00CB3B68" w:rsidR="00D35BE1" w:rsidP="00D35BE1" w:rsidRDefault="00D35BE1" w14:paraId="7D429499" w14:textId="77777777">
      <w:pPr>
        <w:pStyle w:val="Liststycke"/>
        <w:numPr>
          <w:ilvl w:val="0"/>
          <w:numId w:val="0"/>
        </w:numPr>
        <w:ind w:left="1080"/>
        <w:rPr>
          <w:rFonts w:cs="Arial"/>
        </w:rPr>
      </w:pPr>
    </w:p>
    <w:p w:rsidRPr="00CB3B68" w:rsidR="00D35BE1" w:rsidP="00D35BE1" w:rsidRDefault="00D35BE1" w14:paraId="7E4BA9C3" w14:textId="77777777">
      <w:pPr>
        <w:pStyle w:val="Liststycke"/>
        <w:numPr>
          <w:ilvl w:val="0"/>
          <w:numId w:val="12"/>
        </w:numPr>
        <w:spacing w:line="259" w:lineRule="auto"/>
        <w:rPr>
          <w:rFonts w:cs="Arial"/>
        </w:rPr>
      </w:pPr>
      <w:r>
        <w:rPr>
          <w:rFonts w:cs="Arial"/>
        </w:rPr>
        <w:t>Att säkerställa funktionen sakkunnig i försäkringsmedicin på central nivå</w:t>
      </w:r>
      <w:r w:rsidRPr="00CB3B68">
        <w:rPr>
          <w:rFonts w:cs="Arial"/>
        </w:rPr>
        <w:t xml:space="preserve"/>
      </w:r>
      <w:r>
        <w:rPr>
          <w:rFonts w:cs="Arial"/>
        </w:rPr>
        <w:t xml:space="preserve"/>
      </w:r>
    </w:p>
    <w:p w:rsidRPr="00CB3B68" w:rsidR="00D35BE1" w:rsidP="00D35BE1" w:rsidRDefault="00D35BE1" w14:paraId="37BCAB88" w14:textId="77777777">
      <w:pPr>
        <w:pStyle w:val="Liststycke"/>
        <w:numPr>
          <w:ilvl w:val="0"/>
          <w:numId w:val="0"/>
        </w:numPr>
        <w:ind w:left="1434"/>
        <w:rPr>
          <w:rFonts w:cs="Arial"/>
        </w:rPr>
      </w:pPr>
    </w:p>
    <w:p w:rsidRPr="00CB3B68" w:rsidR="00D35BE1" w:rsidP="00D35BE1" w:rsidRDefault="00D35BE1" w14:paraId="5C0D4676" w14:textId="77777777">
      <w:pPr>
        <w:pStyle w:val="Liststycke"/>
        <w:numPr>
          <w:ilvl w:val="0"/>
          <w:numId w:val="12"/>
        </w:numPr>
        <w:spacing w:line="259" w:lineRule="auto"/>
        <w:rPr>
          <w:rFonts w:cs="Arial"/>
        </w:rPr>
      </w:pPr>
      <w:r>
        <w:rPr>
          <w:rFonts w:cs="Arial"/>
        </w:rPr>
        <w:t>Att säkerställa utbildning i försäkringsmedicin</w:t>
      </w:r>
      <w:r w:rsidRPr="00CB3B68">
        <w:rPr>
          <w:rFonts w:cs="Arial"/>
        </w:rPr>
        <w:t xml:space="preserve"/>
      </w:r>
    </w:p>
    <w:p w:rsidRPr="00CB3B68" w:rsidR="00D35BE1" w:rsidP="00D35BE1" w:rsidRDefault="00D35BE1" w14:paraId="045516B4" w14:textId="77777777"/>
    <w:p w:rsidRPr="008A510D" w:rsidR="00D35BE1" w:rsidP="00D35BE1" w:rsidRDefault="00D35BE1" w14:paraId="4F54B834" w14:textId="77777777">
      <w:pPr>
        <w:pStyle w:val="Liststycke"/>
        <w:numPr>
          <w:ilvl w:val="0"/>
          <w:numId w:val="12"/>
        </w:numPr>
        <w:spacing w:line="259" w:lineRule="auto"/>
        <w:rPr>
          <w:rFonts w:cs="Arial"/>
          <w:i/>
        </w:rPr>
      </w:pPr>
      <w:r>
        <w:rPr>
          <w:rFonts w:cs="Arial"/>
        </w:rPr>
        <w:t>Att ge direktiv och säkerställa</w:t>
      </w:r>
      <w:r w:rsidRPr="00CB3B68">
        <w:rPr>
          <w:rFonts w:cs="Arial"/>
        </w:rPr>
        <w:t xml:space="preserve"> att processens olika </w:t>
      </w:r>
      <w:r>
        <w:rPr>
          <w:rFonts w:cs="Arial"/>
        </w:rPr>
        <w:t>delar</w:t>
      </w:r>
      <w:r w:rsidRPr="00CB3B68">
        <w:rPr>
          <w:rFonts w:cs="Arial"/>
        </w:rPr>
        <w:t xml:space="preserve"> omfattas av landstingets ledningssystem och uppfyller kraven enligt </w:t>
      </w:r>
      <w:r w:rsidRPr="008A510D">
        <w:rPr>
          <w:rFonts w:cs="Arial"/>
          <w:i/>
        </w:rPr>
        <w:t>SOSFS 2011:9 Ledningssystem för systematiskt kvalitetsarbete</w:t>
      </w:r>
    </w:p>
    <w:p w:rsidRPr="00CB3B68" w:rsidR="00D35BE1" w:rsidP="00D35BE1" w:rsidRDefault="00D35BE1" w14:paraId="002B814E" w14:textId="77777777">
      <w:pPr>
        <w:rPr>
          <w:i/>
        </w:rPr>
      </w:pPr>
    </w:p>
    <w:p w:rsidRPr="00CB3B68" w:rsidR="00D35BE1" w:rsidP="00D35BE1" w:rsidRDefault="00D35BE1" w14:paraId="200C3BB8" w14:textId="77777777">
      <w:pPr>
        <w:pStyle w:val="Liststycke"/>
        <w:numPr>
          <w:ilvl w:val="0"/>
          <w:numId w:val="12"/>
        </w:numPr>
        <w:spacing w:line="259" w:lineRule="auto"/>
        <w:rPr>
          <w:rFonts w:cs="Arial"/>
        </w:rPr>
      </w:pPr>
      <w:r>
        <w:rPr>
          <w:rFonts w:cs="Arial"/>
        </w:rPr>
        <w:t xml:space="preserve">Att vid behov etablera former för samverkan mellan olika aktörer relaterade till sjukskrivningsprocessen (t ex Försäkringskassan, Arbetsförmedlingen, kommuner.)</w:t>
      </w:r>
      <w:r w:rsidRPr="00CB3B68">
        <w:rPr>
          <w:rFonts w:cs="Arial"/>
        </w:rPr>
        <w:t xml:space="preserve"/>
      </w:r>
      <w:r>
        <w:rPr>
          <w:rFonts w:cs="Arial"/>
        </w:rPr>
        <w:t/>
      </w:r>
      <w:r w:rsidRPr="00CB3B68">
        <w:rPr>
          <w:rFonts w:cs="Arial"/>
        </w:rPr>
        <w:t/>
      </w:r>
    </w:p>
    <w:p w:rsidRPr="00B07F18" w:rsidR="00D35BE1" w:rsidP="00D35BE1" w:rsidRDefault="00D35BE1" w14:paraId="105BC608" w14:textId="77777777">
      <w:pPr>
        <w:rPr>
          <w:color w:val="FF0000"/>
        </w:rPr>
      </w:pPr>
    </w:p>
    <w:p w:rsidRPr="00261A99" w:rsidR="00D35BE1" w:rsidP="00D35BE1" w:rsidRDefault="00D35BE1" w14:paraId="2BC8EE02" w14:textId="77777777">
      <w:pPr>
        <w:rPr>
          <w:i/>
        </w:rPr>
      </w:pPr>
      <w:r w:rsidRPr="00261A99">
        <w:rPr>
          <w:i/>
        </w:rPr>
        <w:t xml:space="preserve">Vårdgivarens/förvaltningschefens samt privata leverantörers ansvar är </w:t>
      </w:r>
      <w:r>
        <w:rPr>
          <w:i/>
        </w:rPr>
        <w:t xml:space="preserve"/>
      </w:r>
      <w:r w:rsidRPr="00261A99">
        <w:rPr>
          <w:i/>
        </w:rPr>
        <w:t xml:space="preserve"/>
      </w:r>
    </w:p>
    <w:p w:rsidRPr="00CB3B68" w:rsidR="00D35BE1" w:rsidP="00D35BE1" w:rsidRDefault="00D35BE1" w14:paraId="565F990B" w14:textId="77777777">
      <w:pPr>
        <w:rPr>
          <w:i/>
        </w:rPr>
      </w:pPr>
    </w:p>
    <w:p w:rsidRPr="006D22D9" w:rsidR="00D35BE1" w:rsidP="00D35BE1" w:rsidRDefault="00D35BE1" w14:paraId="2C7F1E6D" w14:textId="77777777">
      <w:pPr>
        <w:pStyle w:val="Liststycke"/>
        <w:numPr>
          <w:ilvl w:val="0"/>
          <w:numId w:val="12"/>
        </w:numPr>
        <w:spacing w:line="259" w:lineRule="auto"/>
        <w:rPr>
          <w:rFonts w:cs="Arial"/>
          <w:i/>
        </w:rPr>
      </w:pPr>
      <w:r>
        <w:rPr>
          <w:rFonts w:cs="Arial"/>
        </w:rPr>
        <w:t>Att ansvara för att implementera och följa upp processens riktlinjer i den egna organisationen</w:t>
      </w:r>
      <w:r w:rsidRPr="00CB3B68">
        <w:rPr>
          <w:rFonts w:cs="Arial"/>
        </w:rPr>
        <w:t xml:space="preserve"/>
      </w:r>
    </w:p>
    <w:p w:rsidRPr="00CD59B5" w:rsidR="00D35BE1" w:rsidP="00D35BE1" w:rsidRDefault="00D35BE1" w14:paraId="23BF16DD" w14:textId="77777777">
      <w:pPr>
        <w:pStyle w:val="Liststycke"/>
        <w:numPr>
          <w:ilvl w:val="0"/>
          <w:numId w:val="0"/>
        </w:numPr>
        <w:spacing w:line="259" w:lineRule="auto"/>
        <w:ind w:left="1080"/>
        <w:rPr>
          <w:rFonts w:cs="Arial"/>
          <w:i/>
        </w:rPr>
      </w:pPr>
    </w:p>
    <w:p w:rsidRPr="00CB3B68" w:rsidR="00D35BE1" w:rsidP="00D35BE1" w:rsidRDefault="00D35BE1" w14:paraId="74DCD8E6" w14:textId="77777777">
      <w:pPr>
        <w:pStyle w:val="Liststycke"/>
        <w:numPr>
          <w:ilvl w:val="0"/>
          <w:numId w:val="12"/>
        </w:numPr>
        <w:spacing w:line="259" w:lineRule="auto"/>
        <w:rPr>
          <w:rFonts w:cs="Arial"/>
          <w:i/>
        </w:rPr>
      </w:pPr>
      <w:r>
        <w:rPr>
          <w:rFonts w:cs="Arial"/>
        </w:rPr>
        <w:t>A</w:t>
      </w:r>
      <w:r w:rsidRPr="00CB3B68">
        <w:rPr>
          <w:rFonts w:cs="Arial"/>
        </w:rPr>
        <w:t xml:space="preserve">tt säkerställa att sjukskrivningsprocessen i den egna verksamheten organiseras så att den möter kraven på kvalitet och patientsäkerhet enligt </w:t>
      </w:r>
      <w:r w:rsidRPr="008A510D">
        <w:rPr>
          <w:rFonts w:cs="Arial"/>
          <w:i/>
        </w:rPr>
        <w:t xml:space="preserve">Hälso- och sjukvårdslagen </w:t>
      </w:r>
      <w:r w:rsidRPr="00CB3B68">
        <w:rPr>
          <w:rFonts w:cs="Arial"/>
        </w:rPr>
        <w:t xml:space="preserve">och </w:t>
      </w:r>
      <w:r w:rsidRPr="00CB3B68">
        <w:rPr>
          <w:rFonts w:cs="Arial"/>
          <w:i/>
        </w:rPr>
        <w:t xml:space="preserve">God vård – verktyg för uppföljning och utvärdering, Socialstyrelsen, </w:t>
      </w:r>
      <w:r w:rsidRPr="00CB3B68">
        <w:rPr>
          <w:rFonts w:cs="Arial"/>
        </w:rPr>
        <w:t>samt möter kraven i övriga lagar och förordningar på hälso- och sjukvårdens område samt försäkringsrelaterad lagstiftning, se styrande dokument</w:t>
      </w:r>
    </w:p>
    <w:p w:rsidRPr="00CB3B68" w:rsidR="00D35BE1" w:rsidP="00D35BE1" w:rsidRDefault="00D35BE1" w14:paraId="5779EDBC" w14:textId="77777777">
      <w:pPr>
        <w:rPr>
          <w:i/>
        </w:rPr>
      </w:pPr>
    </w:p>
    <w:p w:rsidRPr="008A510D" w:rsidR="00D35BE1" w:rsidP="00D35BE1" w:rsidRDefault="00D35BE1" w14:paraId="7BA21AA3" w14:textId="77777777">
      <w:pPr>
        <w:pStyle w:val="Liststycke"/>
        <w:numPr>
          <w:ilvl w:val="0"/>
          <w:numId w:val="12"/>
        </w:numPr>
        <w:spacing w:line="259" w:lineRule="auto"/>
        <w:rPr>
          <w:rFonts w:cs="Arial"/>
          <w:i/>
        </w:rPr>
      </w:pPr>
      <w:r>
        <w:rPr>
          <w:rFonts w:cs="Arial"/>
        </w:rPr>
        <w:t xml:space="preserve">Att säkerställa att denna </w:t>
      </w:r>
      <w:r w:rsidRPr="002A10DE">
        <w:rPr>
          <w:rFonts w:cs="Arial"/>
        </w:rPr>
        <w:t>riktlinjes olika delar, med utgångspunkt i Hälso-</w:t>
      </w:r>
      <w:r>
        <w:rPr>
          <w:rFonts w:cs="Arial"/>
        </w:rPr>
        <w:t xml:space="preserve"> och sjukvårdslagen, implementeras i</w:t>
      </w:r>
      <w:r w:rsidRPr="002A10DE">
        <w:rPr>
          <w:rFonts w:cs="Arial"/>
        </w:rPr>
        <w:t xml:space="preserve"> den egna organisationens ledningssystem och möter kraven enligt </w:t>
      </w:r>
      <w:r w:rsidRPr="008A510D">
        <w:rPr>
          <w:rFonts w:cs="Arial"/>
          <w:i/>
        </w:rPr>
        <w:t xml:space="preserve">SOSFS (2011:9) Ledningssystem för systematiskt kvalitetsarbete</w:t>
      </w:r>
      <w:r>
        <w:rPr>
          <w:rFonts w:cs="Arial"/>
          <w:i/>
        </w:rPr>
        <w:t/>
      </w:r>
      <w:r w:rsidRPr="008A510D">
        <w:rPr>
          <w:rFonts w:cs="Arial"/>
          <w:i/>
        </w:rPr>
        <w:t/>
      </w:r>
      <w:r>
        <w:rPr>
          <w:rFonts w:cs="Arial"/>
          <w:i/>
        </w:rPr>
        <w:t/>
      </w:r>
      <w:r w:rsidRPr="008A510D">
        <w:rPr>
          <w:rFonts w:cs="Arial"/>
          <w:i/>
        </w:rPr>
        <w:t xml:space="preserve"/>
      </w:r>
    </w:p>
    <w:p w:rsidRPr="002A10DE" w:rsidR="00D35BE1" w:rsidP="00D35BE1" w:rsidRDefault="00D35BE1" w14:paraId="14E4DB26" w14:textId="77777777">
      <w:pPr>
        <w:pStyle w:val="Liststycke"/>
        <w:numPr>
          <w:ilvl w:val="0"/>
          <w:numId w:val="0"/>
        </w:numPr>
        <w:ind w:left="1080"/>
        <w:rPr>
          <w:rFonts w:cs="Arial"/>
          <w:i/>
        </w:rPr>
      </w:pPr>
    </w:p>
    <w:p w:rsidRPr="002A10DE" w:rsidR="00D35BE1" w:rsidP="00D35BE1" w:rsidRDefault="00D35BE1" w14:paraId="2AB80511" w14:textId="77777777">
      <w:pPr>
        <w:pStyle w:val="Liststycke"/>
        <w:numPr>
          <w:ilvl w:val="0"/>
          <w:numId w:val="12"/>
        </w:numPr>
        <w:spacing w:line="259" w:lineRule="auto"/>
        <w:rPr>
          <w:rFonts w:cs="Arial"/>
          <w:i/>
        </w:rPr>
      </w:pPr>
      <w:r>
        <w:rPr>
          <w:rFonts w:cs="Arial"/>
        </w:rPr>
        <w:t>Att följa upp och rapportera mål- och kvalitetsuppfyllelse till sjukvårdshuvudmannen efter förfrågan</w:t>
      </w:r>
      <w:r w:rsidRPr="002A10DE">
        <w:rPr>
          <w:rFonts w:cs="Arial"/>
        </w:rPr>
        <w:t xml:space="preserve"/>
      </w:r>
      <w:r>
        <w:rPr>
          <w:rFonts w:cs="Arial"/>
        </w:rPr>
        <w:t/>
      </w:r>
    </w:p>
    <w:p w:rsidRPr="002A10DE" w:rsidR="00D35BE1" w:rsidP="00D35BE1" w:rsidRDefault="00D35BE1" w14:paraId="70A722DB" w14:textId="77777777">
      <w:pPr>
        <w:rPr>
          <w:i/>
        </w:rPr>
      </w:pPr>
    </w:p>
    <w:p w:rsidRPr="002A10DE" w:rsidR="00D35BE1" w:rsidP="00D35BE1" w:rsidRDefault="00D35BE1" w14:paraId="56F128EA" w14:textId="77777777">
      <w:pPr>
        <w:pStyle w:val="Liststycke"/>
        <w:numPr>
          <w:ilvl w:val="0"/>
          <w:numId w:val="12"/>
        </w:numPr>
        <w:spacing w:line="259" w:lineRule="auto"/>
        <w:rPr>
          <w:rFonts w:cs="Arial"/>
          <w:i/>
        </w:rPr>
      </w:pPr>
      <w:r>
        <w:rPr>
          <w:rFonts w:cs="Arial"/>
        </w:rPr>
        <w:lastRenderedPageBreak/>
        <w:t>Att säkerställa att alla verksamhetschefer har nödvändig kunskap för att kunna implementera processens rutin i den egna verksamheten</w:t>
      </w:r>
      <w:r w:rsidRPr="002A10DE">
        <w:rPr>
          <w:rFonts w:cs="Arial"/>
        </w:rPr>
        <w:t xml:space="preserve"/>
      </w:r>
      <w:r>
        <w:rPr>
          <w:rFonts w:cs="Arial"/>
        </w:rPr>
        <w:t/>
      </w:r>
      <w:r w:rsidRPr="002A10DE">
        <w:rPr>
          <w:rFonts w:cs="Arial"/>
        </w:rPr>
        <w:t xml:space="preserve"/>
      </w:r>
    </w:p>
    <w:p w:rsidRPr="002A10DE" w:rsidR="00D35BE1" w:rsidP="00D35BE1" w:rsidRDefault="00D35BE1" w14:paraId="7CBB6E7F" w14:textId="77777777">
      <w:pPr>
        <w:rPr>
          <w:i/>
        </w:rPr>
      </w:pPr>
    </w:p>
    <w:p w:rsidRPr="00A128AF" w:rsidR="00D35BE1" w:rsidP="00D35BE1" w:rsidRDefault="00D35BE1" w14:paraId="3D8B0801" w14:textId="77777777">
      <w:pPr>
        <w:pStyle w:val="Liststycke"/>
        <w:numPr>
          <w:ilvl w:val="0"/>
          <w:numId w:val="12"/>
        </w:numPr>
        <w:spacing w:line="252" w:lineRule="auto"/>
        <w:rPr>
          <w:rFonts w:ascii="Calibri" w:hAnsi="Calibri" w:cs="Calibri"/>
          <w:i/>
          <w:iCs/>
        </w:rPr>
      </w:pPr>
      <w:r>
        <w:t>A</w:t>
      </w:r>
      <w:r w:rsidRPr="00A128AF">
        <w:t xml:space="preserve">tt i relevanta delar av verksamheten i den egna förvaltningen säkerställa tillgång till läkare med fördjupad kunskap i försäkringsmedicin, som stöd till kollegor och medarbetare i det försäkringsmedicinska arbetet. </w:t>
      </w:r>
      <w:r w:rsidRPr="008D093E">
        <w:rPr>
          <w:color w:val="000000" w:themeColor="text1"/>
        </w:rPr>
        <w:t xml:space="preserve">Identifierade verksamheter med hög sjukskrivningsförekomst inom specialistvård är främst </w:t>
      </w:r>
      <w:r>
        <w:rPr>
          <w:color w:val="000000" w:themeColor="text1"/>
        </w:rPr>
        <w:t>p</w:t>
      </w:r>
      <w:r w:rsidRPr="008D093E">
        <w:rPr>
          <w:color w:val="000000" w:themeColor="text1"/>
        </w:rPr>
        <w:t>sykiatri</w:t>
      </w:r>
      <w:r>
        <w:rPr>
          <w:color w:val="000000" w:themeColor="text1"/>
        </w:rPr>
        <w:t>, ortopedi, k</w:t>
      </w:r>
      <w:r w:rsidRPr="008D093E">
        <w:rPr>
          <w:color w:val="000000" w:themeColor="text1"/>
        </w:rPr>
        <w:t xml:space="preserve">vinnohälsovård, </w:t>
      </w:r>
      <w:r>
        <w:rPr>
          <w:color w:val="000000" w:themeColor="text1"/>
        </w:rPr>
        <w:t>k</w:t>
      </w:r>
      <w:r w:rsidRPr="008D093E">
        <w:rPr>
          <w:color w:val="000000" w:themeColor="text1"/>
        </w:rPr>
        <w:t>vinnoklinik,</w:t>
      </w:r>
      <w:r>
        <w:rPr>
          <w:color w:val="000000" w:themeColor="text1"/>
        </w:rPr>
        <w:t xml:space="preserve"> kirurgi inriktning onkologi,</w:t>
      </w:r>
      <w:r w:rsidRPr="008D093E">
        <w:rPr>
          <w:color w:val="000000" w:themeColor="text1"/>
        </w:rPr>
        <w:t xml:space="preserve"> medicin inriktning neurologi</w:t>
      </w:r>
      <w:r>
        <w:rPr>
          <w:color w:val="000000" w:themeColor="text1"/>
        </w:rPr>
        <w:t xml:space="preserve"> samt reumatologi</w:t>
      </w:r>
      <w:r w:rsidRPr="008D093E">
        <w:rPr>
          <w:color w:val="000000" w:themeColor="text1"/>
        </w:rPr>
        <w:t xml:space="preserve">. </w:t>
      </w:r>
      <w:r w:rsidRPr="008D093E">
        <w:rPr>
          <w:i/>
          <w:color w:val="000000" w:themeColor="text1"/>
        </w:rPr>
        <w:t xml:space="preserve">Se bilaga ”Rollbeskrivning läkare med fördjupad kunskap i </w:t>
      </w:r>
      <w:r w:rsidRPr="00B55B85">
        <w:rPr>
          <w:i/>
        </w:rPr>
        <w:t>försäkringsmedicin, 2018-08-20”</w:t>
      </w:r>
    </w:p>
    <w:p w:rsidRPr="002A10DE" w:rsidR="00D35BE1" w:rsidP="00D35BE1" w:rsidRDefault="00D35BE1" w14:paraId="19BEF099" w14:textId="77777777">
      <w:pPr>
        <w:rPr>
          <w:i/>
        </w:rPr>
      </w:pPr>
    </w:p>
    <w:p w:rsidRPr="00853EC1" w:rsidR="00D35BE1" w:rsidP="00D35BE1" w:rsidRDefault="00D35BE1" w14:paraId="4D20D614" w14:textId="77777777">
      <w:pPr>
        <w:pStyle w:val="Liststycke"/>
        <w:numPr>
          <w:ilvl w:val="0"/>
          <w:numId w:val="12"/>
        </w:numPr>
        <w:spacing w:line="259" w:lineRule="auto"/>
        <w:rPr>
          <w:rFonts w:cs="Arial"/>
          <w:i/>
        </w:rPr>
      </w:pPr>
      <w:r>
        <w:rPr>
          <w:rFonts w:cs="Arial"/>
        </w:rPr>
        <w:t xml:space="preserve">Att säkerställa </w:t>
      </w:r>
      <w:r w:rsidRPr="002A10DE">
        <w:rPr>
          <w:rFonts w:cs="Arial"/>
        </w:rPr>
        <w:t xml:space="preserve">att försörjning av tjänster, produkter och teknik ska vara anpassad för att stödja det sjukskrivningsrelaterade arbetet. </w:t>
      </w:r>
      <w:r>
        <w:rPr>
          <w:rFonts w:cs="Arial"/>
          <w:i/>
        </w:rPr>
        <w:t>Se bilaga ”Försörjning av elektroniska tjänster, produkter och teknik, 2018-08-20”</w:t>
      </w:r>
      <w:r w:rsidRPr="00B55B85">
        <w:rPr>
          <w:rFonts w:cs="Arial"/>
          <w:i/>
        </w:rPr>
        <w:t xml:space="preserve"/>
      </w:r>
    </w:p>
    <w:p w:rsidRPr="002A10DE" w:rsidR="00D35BE1" w:rsidP="00D35BE1" w:rsidRDefault="00D35BE1" w14:paraId="7FC19574" w14:textId="77777777">
      <w:pPr>
        <w:rPr>
          <w:b/>
          <w:i/>
        </w:rPr>
      </w:pPr>
    </w:p>
    <w:p w:rsidRPr="00261A99" w:rsidR="00D35BE1" w:rsidP="00D35BE1" w:rsidRDefault="00D35BE1" w14:paraId="408F7B53" w14:textId="77777777">
      <w:pPr>
        <w:rPr>
          <w:i/>
        </w:rPr>
      </w:pPr>
      <w:r w:rsidRPr="00261A99">
        <w:rPr>
          <w:i/>
        </w:rPr>
        <w:t>Verksamhetschefens ansvar är</w:t>
      </w:r>
      <w:r>
        <w:rPr>
          <w:i/>
        </w:rPr>
        <w:t xml:space="preserve"/>
      </w:r>
    </w:p>
    <w:p w:rsidRPr="002A10DE" w:rsidR="00D35BE1" w:rsidP="00D35BE1" w:rsidRDefault="00D35BE1" w14:paraId="5B7B067A" w14:textId="77777777">
      <w:pPr>
        <w:rPr>
          <w:i/>
        </w:rPr>
      </w:pPr>
    </w:p>
    <w:p w:rsidRPr="008A510D" w:rsidR="00D35BE1" w:rsidP="00D35BE1" w:rsidRDefault="00D35BE1" w14:paraId="19B462AB" w14:textId="77777777">
      <w:pPr>
        <w:pStyle w:val="Liststycke"/>
        <w:numPr>
          <w:ilvl w:val="0"/>
          <w:numId w:val="12"/>
        </w:numPr>
        <w:spacing w:line="259" w:lineRule="auto"/>
        <w:rPr>
          <w:rFonts w:cs="Arial"/>
          <w:i/>
        </w:rPr>
      </w:pPr>
      <w:r>
        <w:rPr>
          <w:rFonts w:cs="Arial"/>
        </w:rPr>
        <w:t>Att</w:t>
      </w:r>
      <w:r w:rsidRPr="002A10DE">
        <w:rPr>
          <w:rFonts w:cs="Arial"/>
        </w:rPr>
        <w:t xml:space="preserve"> utifrån det som anges i denna riktli</w:t>
      </w:r>
      <w:r>
        <w:rPr>
          <w:rFonts w:cs="Arial"/>
        </w:rPr>
        <w:t>nje för sjukskrivningsprocessen samt de lagar och föreskrifter</w:t>
      </w:r>
      <w:r w:rsidRPr="002A10DE">
        <w:rPr>
          <w:rFonts w:cs="Arial"/>
        </w:rPr>
        <w:t xml:space="preserve"> som framgår av denna riktlinje, identifiera, ta fram och fastställa dokumenterade rutiner för</w:t>
      </w:r>
      <w:r>
        <w:rPr>
          <w:rFonts w:cs="Arial"/>
        </w:rPr>
        <w:t xml:space="preserve"> processens olika aktiviteter</w:t>
      </w:r>
      <w:r w:rsidRPr="002A10DE">
        <w:rPr>
          <w:rFonts w:cs="Arial"/>
        </w:rPr>
        <w:t xml:space="preserve"> i den egna verksamheten i enlighet med </w:t>
      </w:r>
      <w:r w:rsidRPr="008A510D">
        <w:rPr>
          <w:rFonts w:cs="Arial"/>
          <w:i/>
        </w:rPr>
        <w:t xml:space="preserve">SOSFS (2011:9) Ledningssystem för systematiskt kvalitetsarbete</w:t>
      </w:r>
      <w:r>
        <w:rPr>
          <w:rFonts w:cs="Arial"/>
          <w:i/>
        </w:rPr>
        <w:t/>
      </w:r>
      <w:r w:rsidRPr="008A510D">
        <w:rPr>
          <w:rFonts w:cs="Arial"/>
          <w:i/>
        </w:rPr>
        <w:t/>
      </w:r>
      <w:r>
        <w:rPr>
          <w:rFonts w:cs="Arial"/>
          <w:i/>
        </w:rPr>
        <w:t/>
      </w:r>
      <w:r w:rsidRPr="008A510D">
        <w:rPr>
          <w:rFonts w:cs="Arial"/>
          <w:i/>
        </w:rPr>
        <w:t xml:space="preserve"/>
      </w:r>
    </w:p>
    <w:p w:rsidRPr="002A10DE" w:rsidR="00D35BE1" w:rsidP="00D35BE1" w:rsidRDefault="00D35BE1" w14:paraId="383A06A0" w14:textId="77777777"/>
    <w:p w:rsidRPr="002A10DE" w:rsidR="00D35BE1" w:rsidP="00D35BE1" w:rsidRDefault="00D35BE1" w14:paraId="251CED10" w14:textId="77777777">
      <w:pPr>
        <w:pStyle w:val="Liststycke"/>
        <w:numPr>
          <w:ilvl w:val="0"/>
          <w:numId w:val="12"/>
        </w:numPr>
        <w:spacing w:line="259" w:lineRule="auto"/>
        <w:rPr>
          <w:rFonts w:cs="Arial"/>
        </w:rPr>
      </w:pPr>
      <w:r>
        <w:rPr>
          <w:rFonts w:cs="Arial"/>
        </w:rPr>
        <w:t>Att den egna verksamhetens sjukskrivningsprocess implementeras, följes och är känd i verksamheten</w:t>
      </w:r>
      <w:r w:rsidRPr="002A10DE">
        <w:rPr>
          <w:rFonts w:cs="Arial"/>
        </w:rPr>
        <w:t/>
      </w:r>
    </w:p>
    <w:p w:rsidRPr="002A10DE" w:rsidR="00D35BE1" w:rsidP="00D35BE1" w:rsidRDefault="00D35BE1" w14:paraId="61BF367C" w14:textId="77777777">
      <w:pPr>
        <w:pStyle w:val="Liststycke"/>
        <w:numPr>
          <w:ilvl w:val="0"/>
          <w:numId w:val="0"/>
        </w:numPr>
        <w:ind w:left="1080"/>
        <w:rPr>
          <w:rFonts w:cs="Arial"/>
        </w:rPr>
      </w:pPr>
    </w:p>
    <w:p w:rsidRPr="002A10DE" w:rsidR="00D35BE1" w:rsidP="00D35BE1" w:rsidRDefault="00D35BE1" w14:paraId="7F9A0B4F" w14:textId="77777777">
      <w:pPr>
        <w:pStyle w:val="Liststycke"/>
        <w:numPr>
          <w:ilvl w:val="0"/>
          <w:numId w:val="12"/>
        </w:numPr>
        <w:spacing w:line="259" w:lineRule="auto"/>
        <w:rPr>
          <w:rFonts w:cs="Arial"/>
        </w:rPr>
      </w:pPr>
      <w:r>
        <w:rPr>
          <w:rFonts w:cs="Arial"/>
        </w:rPr>
        <w:t>Att ta fram dokumenterade lokala mål för det sjukskrivningsrelaterade arbetet, följa upp dessa mål och se till att dessa nås. T ex kan de lokala målen relateras till Region Hallands kvalitetsindikatorer</w:t>
      </w:r>
      <w:r w:rsidRPr="002A10DE">
        <w:rPr>
          <w:rFonts w:cs="Arial"/>
        </w:rPr>
        <w:t xml:space="preserve"/>
      </w:r>
      <w:r>
        <w:rPr>
          <w:rFonts w:cs="Arial"/>
        </w:rPr>
        <w:t/>
      </w:r>
      <w:r w:rsidRPr="002A10DE">
        <w:rPr>
          <w:rFonts w:cs="Arial"/>
        </w:rPr>
        <w:t xml:space="preserve"/>
      </w:r>
      <w:r>
        <w:rPr>
          <w:rFonts w:cs="Arial"/>
        </w:rPr>
        <w:t/>
      </w:r>
    </w:p>
    <w:p w:rsidRPr="002A10DE" w:rsidR="00D35BE1" w:rsidP="00D35BE1" w:rsidRDefault="00D35BE1" w14:paraId="53B0D4DA" w14:textId="77777777"/>
    <w:p w:rsidRPr="002A10DE" w:rsidR="00D35BE1" w:rsidP="00D35BE1" w:rsidRDefault="00D35BE1" w14:paraId="41E2927A" w14:textId="77777777">
      <w:pPr>
        <w:pStyle w:val="Liststycke"/>
        <w:numPr>
          <w:ilvl w:val="0"/>
          <w:numId w:val="12"/>
        </w:numPr>
        <w:spacing w:line="259" w:lineRule="auto"/>
        <w:rPr>
          <w:rFonts w:cs="Arial"/>
        </w:rPr>
      </w:pPr>
      <w:r>
        <w:rPr>
          <w:rFonts w:cs="Arial"/>
        </w:rPr>
        <w:t>Att säkerställa att hög patientsäkerhet, god kvalitet och effektivitet tillgodoses i den egna verksamhetens sjukskrivningsrelaterade arbete</w:t>
      </w:r>
      <w:r w:rsidRPr="002A10DE">
        <w:rPr>
          <w:rFonts w:cs="Arial"/>
        </w:rPr>
        <w:t/>
      </w:r>
      <w:r>
        <w:rPr>
          <w:rFonts w:cs="Arial"/>
        </w:rPr>
        <w:t xml:space="preserve"/>
      </w:r>
      <w:r w:rsidRPr="002A10DE">
        <w:rPr>
          <w:rFonts w:cs="Arial"/>
        </w:rPr>
        <w:t xml:space="preserve"/>
      </w:r>
      <w:r>
        <w:rPr>
          <w:rFonts w:cs="Arial"/>
        </w:rPr>
        <w:t xml:space="preserve"/>
      </w:r>
      <w:r w:rsidRPr="002A10DE">
        <w:rPr>
          <w:rFonts w:cs="Arial"/>
        </w:rPr>
        <w:t/>
      </w:r>
    </w:p>
    <w:p w:rsidRPr="002A10DE" w:rsidR="00D35BE1" w:rsidP="00D35BE1" w:rsidRDefault="00D35BE1" w14:paraId="2C1A1FA6" w14:textId="77777777"/>
    <w:p w:rsidRPr="002A10DE" w:rsidR="00D35BE1" w:rsidP="00D35BE1" w:rsidRDefault="00D35BE1" w14:paraId="013CE82B" w14:textId="77777777">
      <w:pPr>
        <w:pStyle w:val="Liststycke"/>
        <w:numPr>
          <w:ilvl w:val="0"/>
          <w:numId w:val="12"/>
        </w:numPr>
        <w:spacing w:line="259" w:lineRule="auto"/>
        <w:rPr>
          <w:rFonts w:cs="Arial"/>
        </w:rPr>
      </w:pPr>
      <w:r>
        <w:rPr>
          <w:rFonts w:cs="Arial"/>
        </w:rPr>
        <w:t>A</w:t>
      </w:r>
      <w:r w:rsidRPr="002A10DE">
        <w:rPr>
          <w:rFonts w:cs="Arial"/>
        </w:rPr>
        <w:t>tt säkerställa det fortlöpande uppföljnings-</w:t>
      </w:r>
      <w:r>
        <w:rPr>
          <w:rFonts w:cs="Arial"/>
        </w:rPr>
        <w:t>,</w:t>
      </w:r>
      <w:r w:rsidRPr="002A10DE">
        <w:rPr>
          <w:rFonts w:cs="Arial"/>
        </w:rPr>
        <w:t xml:space="preserve"> kvalitets- och förbättringsarbetet i den egna verksamheten. Det ska vara dokumenterat hur det fortlöpande kvalitetsarbetet ska bedrivas för att kunna styra, följa upp och utveckla verksamheten samt nå uppsatta mål</w:t>
      </w:r>
      <w:r>
        <w:rPr>
          <w:rFonts w:cs="Arial"/>
        </w:rPr>
        <w:t xml:space="preserve">. Som stöd för detta arbete finns t ex            e-tjänsterna </w:t>
      </w:r>
      <w:r>
        <w:rPr>
          <w:rFonts w:cs="Arial"/>
          <w:i/>
        </w:rPr>
        <w:t>Intygsstatistik</w:t>
      </w:r>
      <w:r>
        <w:rPr>
          <w:rFonts w:cs="Arial"/>
        </w:rPr>
        <w:t xml:space="preserve"> och </w:t>
      </w:r>
      <w:r>
        <w:rPr>
          <w:rFonts w:cs="Arial"/>
          <w:i/>
        </w:rPr>
        <w:t xml:space="preserve">Rehabstöd, </w:t>
      </w:r>
      <w:r>
        <w:rPr>
          <w:rFonts w:cs="Arial"/>
        </w:rPr>
        <w:t xml:space="preserve">som förvaltas av Inera</w:t>
      </w:r>
      <w:proofErr w:type="spellStart"/>
      <w:r>
        <w:rPr>
          <w:rFonts w:cs="Arial"/>
        </w:rPr>
        <w:t/>
      </w:r>
      <w:proofErr w:type="spellEnd"/>
    </w:p>
    <w:p w:rsidRPr="002A10DE" w:rsidR="00D35BE1" w:rsidP="00D35BE1" w:rsidRDefault="00D35BE1" w14:paraId="18A36A54" w14:textId="77777777"/>
    <w:p w:rsidR="00D35BE1" w:rsidP="00D35BE1" w:rsidRDefault="00D35BE1" w14:paraId="5032CE8A" w14:textId="77777777">
      <w:pPr>
        <w:pStyle w:val="Liststycke"/>
        <w:numPr>
          <w:ilvl w:val="0"/>
          <w:numId w:val="12"/>
        </w:numPr>
        <w:spacing w:line="259" w:lineRule="auto"/>
        <w:rPr>
          <w:rFonts w:cs="Arial"/>
        </w:rPr>
      </w:pPr>
      <w:r>
        <w:rPr>
          <w:rFonts w:cs="Arial"/>
        </w:rPr>
        <w:t>Att säkerställa att hälso- och sjukvårdspersonal (läkare, sjuksköterskor, fysioterapeuter, arbetsterapeuter, psykologer, kuratorer med flera) har den kompetens som krävs för det försäkringsmedicinska uppdraget, inklusive intygsutfärdande, såsom framgår i denna rutin i sin helhet. (T ex kunskap om Försäkringsmedicinskt beslutsstöd, Intygsföreskriften/intygsutfärdande, Socialförsäkringsbalken, Rehabkedjan mm, samt aktuella lagar och förordningar relaterade till det försäkringsmedicinska arbetet.)</w:t>
      </w:r>
      <w:r w:rsidRPr="002A10DE">
        <w:rPr>
          <w:rFonts w:cs="Arial"/>
        </w:rPr>
        <w:t/>
      </w:r>
      <w:r>
        <w:rPr>
          <w:rFonts w:cs="Arial"/>
        </w:rPr>
        <w:t xml:space="preserve"/>
      </w:r>
      <w:r w:rsidRPr="002A10DE">
        <w:rPr>
          <w:rFonts w:cs="Arial"/>
        </w:rPr>
        <w:t xml:space="preserve"/>
      </w:r>
      <w:r>
        <w:rPr>
          <w:rFonts w:cs="Arial"/>
        </w:rPr>
        <w:t/>
      </w:r>
      <w:r w:rsidRPr="002A10DE">
        <w:rPr>
          <w:rFonts w:cs="Arial"/>
        </w:rPr>
        <w:t xml:space="preserve"/>
      </w:r>
    </w:p>
    <w:p w:rsidRPr="00EE3BF0" w:rsidR="00D35BE1" w:rsidP="00D35BE1" w:rsidRDefault="00D35BE1" w14:paraId="482A680D" w14:textId="77777777">
      <w:pPr>
        <w:pStyle w:val="Liststycke"/>
        <w:numPr>
          <w:ilvl w:val="0"/>
          <w:numId w:val="0"/>
        </w:numPr>
        <w:ind w:left="1434"/>
        <w:rPr>
          <w:rFonts w:cs="Arial"/>
        </w:rPr>
      </w:pPr>
    </w:p>
    <w:p w:rsidRPr="008D093E" w:rsidR="00D35BE1" w:rsidP="00D35BE1" w:rsidRDefault="00D35BE1" w14:paraId="1DE689B3" w14:textId="77777777">
      <w:pPr>
        <w:pStyle w:val="Liststycke"/>
        <w:numPr>
          <w:ilvl w:val="0"/>
          <w:numId w:val="12"/>
        </w:numPr>
        <w:spacing w:line="259" w:lineRule="auto"/>
        <w:rPr>
          <w:rFonts w:cs="Arial"/>
          <w:color w:val="000000" w:themeColor="text1"/>
        </w:rPr>
      </w:pPr>
      <w:r w:rsidRPr="008D093E">
        <w:rPr>
          <w:rFonts w:cs="Arial"/>
          <w:color w:val="000000" w:themeColor="text1"/>
        </w:rPr>
        <w:t xml:space="preserve">Att utse läkare med fördjupad kunskap i försäkringsmedicin som stöd till kollegor och medarbetare i det försäkringsmedicinska arbetet. </w:t>
      </w:r>
      <w:r w:rsidRPr="008D093E">
        <w:rPr>
          <w:color w:val="000000" w:themeColor="text1"/>
        </w:rPr>
        <w:t xml:space="preserve"/>
      </w:r>
      <w:r w:rsidRPr="008D093E">
        <w:rPr>
          <w:rFonts w:cs="Arial"/>
          <w:color w:val="000000" w:themeColor="text1"/>
        </w:rPr>
        <w:t xml:space="preserve"> </w:t>
      </w:r>
    </w:p>
    <w:p w:rsidRPr="002A10DE" w:rsidR="00D35BE1" w:rsidP="00D35BE1" w:rsidRDefault="00D35BE1" w14:paraId="303D5CBD" w14:textId="77777777"/>
    <w:p w:rsidRPr="00D033B4" w:rsidR="00D35BE1" w:rsidP="00D35BE1" w:rsidRDefault="00D35BE1" w14:paraId="3D1B87CA" w14:textId="77777777">
      <w:pPr>
        <w:pStyle w:val="Liststycke"/>
        <w:numPr>
          <w:ilvl w:val="0"/>
          <w:numId w:val="12"/>
        </w:numPr>
        <w:spacing w:line="259" w:lineRule="auto"/>
        <w:rPr>
          <w:rFonts w:cs="Arial"/>
        </w:rPr>
      </w:pPr>
      <w:r>
        <w:rPr>
          <w:rFonts w:cs="Arial"/>
        </w:rPr>
        <w:lastRenderedPageBreak/>
        <w:t xml:space="preserve">Att, i syfte att uppnå en god och effektiv vård - där sjukskrivning kan vara en del av behandlingen - säkerställa att diagnostik, behandling och rehabilitering följer vetenskap och beprövad erfarenhet och sker i enlighet med aktuell kunskapsstyrning</w:t>
      </w:r>
      <w:r w:rsidRPr="00D033B4">
        <w:rPr>
          <w:rFonts w:cs="Arial"/>
        </w:rPr>
        <w:t/>
      </w:r>
      <w:r>
        <w:rPr>
          <w:rFonts w:cs="Arial"/>
        </w:rPr>
        <w:t xml:space="preserve"/>
      </w:r>
      <w:r w:rsidRPr="00D033B4">
        <w:rPr>
          <w:rFonts w:cs="Arial"/>
        </w:rPr>
        <w:t xml:space="preserve"/>
      </w:r>
      <w:r>
        <w:rPr>
          <w:rFonts w:cs="Arial"/>
        </w:rPr>
        <w:t/>
      </w:r>
    </w:p>
    <w:p w:rsidRPr="002A10DE" w:rsidR="00D35BE1" w:rsidP="00D35BE1" w:rsidRDefault="00D35BE1" w14:paraId="64353502" w14:textId="77777777">
      <w:r w:rsidRPr="002A10DE">
        <w:t xml:space="preserve"> </w:t>
      </w:r>
    </w:p>
    <w:p w:rsidRPr="002A10DE" w:rsidR="00D35BE1" w:rsidP="00D35BE1" w:rsidRDefault="00D35BE1" w14:paraId="683F8BC1" w14:textId="77777777">
      <w:pPr>
        <w:pStyle w:val="Liststycke"/>
        <w:numPr>
          <w:ilvl w:val="0"/>
          <w:numId w:val="12"/>
        </w:numPr>
        <w:spacing w:line="259" w:lineRule="auto"/>
        <w:rPr>
          <w:rFonts w:cs="Arial"/>
        </w:rPr>
      </w:pPr>
      <w:r>
        <w:rPr>
          <w:rFonts w:cs="Arial"/>
          <w:strike/>
        </w:rPr>
        <w:t>A</w:t>
      </w:r>
      <w:r w:rsidRPr="002A10DE">
        <w:rPr>
          <w:rFonts w:cs="Arial"/>
        </w:rPr>
        <w:t>tt berörda yrkeskategorier har de förutsättningar som krävs för att på ett kvalitativt sätt genomföra det försäkringsmedicinska uppdraget i enlighet med processens rutin, t ex gällande undersökning och bedömning av patienten (diagnos, funktionsnedsättning samt aktivitetsbegränsning) samt intygsutfärdande</w:t>
      </w:r>
      <w:r>
        <w:rPr>
          <w:rFonts w:cs="Arial"/>
        </w:rPr>
        <w:t xml:space="preserve"/>
      </w:r>
      <w:r w:rsidRPr="002A10DE">
        <w:rPr>
          <w:rFonts w:cs="Arial"/>
        </w:rPr>
        <w:t/>
      </w:r>
      <w:r>
        <w:rPr>
          <w:rFonts w:cs="Arial"/>
        </w:rPr>
        <w:t/>
      </w:r>
      <w:r w:rsidRPr="002A10DE">
        <w:rPr>
          <w:rFonts w:cs="Arial"/>
        </w:rPr>
        <w:t/>
      </w:r>
    </w:p>
    <w:p w:rsidRPr="002A10DE" w:rsidR="00D35BE1" w:rsidP="00D35BE1" w:rsidRDefault="00D35BE1" w14:paraId="68E158E2" w14:textId="77777777"/>
    <w:p w:rsidRPr="006D22D9" w:rsidR="00D35BE1" w:rsidP="00D35BE1" w:rsidRDefault="00D35BE1" w14:paraId="281BB3EA" w14:textId="77777777">
      <w:pPr>
        <w:pStyle w:val="Liststycke"/>
        <w:numPr>
          <w:ilvl w:val="0"/>
          <w:numId w:val="12"/>
        </w:numPr>
        <w:spacing w:line="259" w:lineRule="auto"/>
        <w:rPr>
          <w:rFonts w:cs="Arial"/>
        </w:rPr>
      </w:pPr>
      <w:r>
        <w:rPr>
          <w:rFonts w:cs="Arial"/>
        </w:rPr>
        <w:t>Att säkerställa att det finns rutiner för att identifiera, analysera och åtgärda risker kopplade till</w:t>
      </w:r>
      <w:r w:rsidRPr="002A10DE">
        <w:rPr>
          <w:rFonts w:cs="Arial"/>
        </w:rPr>
        <w:t xml:space="preserve"/>
      </w:r>
      <w:r>
        <w:rPr>
          <w:rFonts w:cs="Arial"/>
        </w:rPr>
        <w:t/>
      </w:r>
      <w:r w:rsidRPr="002A10DE">
        <w:rPr>
          <w:rFonts w:cs="Arial"/>
        </w:rPr>
        <w:t xml:space="preserve"> </w:t>
      </w:r>
      <w:r>
        <w:rPr>
          <w:rFonts w:cs="Arial"/>
        </w:rPr>
        <w:t>det sjukskrivningsrelaterade arbetet. Risker kan både vara patientrelaterade och arbetsmiljörelaterade. Exempel på risker kan vara passiv sjukskrivning utan adekvata vårdåtgärder, överdosering av sjukskrivning med risk för passivisering och isolering av patienten, upprepad sjukskrivning utan adekvat bedömning/diagnostik/behandling trots utebliven förbättring, bristfälliga läkarintyg som medför risk för rättsosäker försäkringstillämpning och negativa konsekvenser för patienten. En risk kan också vara konfliktsituationer vid brist på samsyn i sjukskrivningsfrågan</w:t>
      </w:r>
      <w:r w:rsidRPr="002A10DE">
        <w:rPr>
          <w:rFonts w:cs="Arial"/>
        </w:rPr>
        <w:t xml:space="preserve"/>
      </w:r>
      <w:r w:rsidRPr="006D22D9">
        <w:rPr>
          <w:rFonts w:cs="Arial"/>
        </w:rPr>
        <w:t/>
      </w:r>
      <w:r>
        <w:rPr>
          <w:rFonts w:cs="Arial"/>
        </w:rPr>
        <w:t/>
      </w:r>
    </w:p>
    <w:p w:rsidRPr="00DB3D35" w:rsidR="00D35BE1" w:rsidP="00D35BE1" w:rsidRDefault="00D35BE1" w14:paraId="49D1DB5E" w14:textId="77777777">
      <w:pPr>
        <w:pStyle w:val="Liststycke"/>
        <w:numPr>
          <w:ilvl w:val="0"/>
          <w:numId w:val="0"/>
        </w:numPr>
        <w:ind w:left="1434"/>
        <w:rPr>
          <w:rFonts w:cs="Arial"/>
          <w:sz w:val="20"/>
          <w:szCs w:val="20"/>
        </w:rPr>
      </w:pPr>
    </w:p>
    <w:p w:rsidR="00D35BE1" w:rsidP="00D35BE1" w:rsidRDefault="00D35BE1" w14:paraId="12D98A4E" w14:textId="77777777">
      <w:pPr>
        <w:pStyle w:val="Liststycke"/>
        <w:numPr>
          <w:ilvl w:val="0"/>
          <w:numId w:val="12"/>
        </w:numPr>
        <w:spacing w:line="259" w:lineRule="auto"/>
        <w:rPr>
          <w:rFonts w:cs="Arial"/>
        </w:rPr>
      </w:pPr>
      <w:r>
        <w:rPr>
          <w:rFonts w:cs="Arial"/>
        </w:rPr>
        <w:t>Att säkerställa att det finns rutiner för avvikelsehantering kopplat till det sjukskrivningsrelaterade arbetet</w:t>
      </w:r>
      <w:r w:rsidRPr="002A10DE">
        <w:rPr>
          <w:rFonts w:cs="Arial"/>
        </w:rPr>
        <w:t xml:space="preserve"/>
      </w:r>
    </w:p>
    <w:p w:rsidRPr="00E445DF" w:rsidR="00D35BE1" w:rsidP="00D35BE1" w:rsidRDefault="00D35BE1" w14:paraId="3E9B8E0E" w14:textId="77777777">
      <w:pPr>
        <w:pStyle w:val="Liststycke"/>
        <w:numPr>
          <w:ilvl w:val="0"/>
          <w:numId w:val="0"/>
        </w:numPr>
        <w:ind w:left="1434"/>
        <w:rPr>
          <w:rFonts w:cs="Arial"/>
        </w:rPr>
      </w:pPr>
    </w:p>
    <w:p w:rsidRPr="009061D8" w:rsidR="00D35BE1" w:rsidP="00D35BE1" w:rsidRDefault="00D35BE1" w14:paraId="70A58001" w14:textId="77777777">
      <w:pPr>
        <w:pStyle w:val="Liststycke"/>
        <w:numPr>
          <w:ilvl w:val="0"/>
          <w:numId w:val="12"/>
        </w:numPr>
        <w:spacing w:line="259" w:lineRule="auto"/>
        <w:rPr>
          <w:rFonts w:cs="Arial"/>
        </w:rPr>
      </w:pPr>
      <w:r w:rsidRPr="009061D8">
        <w:rPr>
          <w:rFonts w:cs="Arial"/>
        </w:rPr>
        <w:t xml:space="preserve">Att säkerställa att verksamheten har nödvändiga behörigheter till de nationella tjänsterna </w:t>
      </w:r>
      <w:r w:rsidRPr="008A510D">
        <w:rPr>
          <w:rFonts w:cs="Arial"/>
          <w:i/>
        </w:rPr>
        <w:t>Intygsstatistik</w:t>
      </w:r>
      <w:r w:rsidRPr="009061D8">
        <w:rPr>
          <w:rFonts w:cs="Arial"/>
        </w:rPr>
        <w:t xml:space="preserve"> och </w:t>
      </w:r>
      <w:r w:rsidRPr="008A510D">
        <w:rPr>
          <w:rFonts w:cs="Arial"/>
          <w:i/>
        </w:rPr>
        <w:t>Rehabstöd</w:t>
      </w:r>
      <w:r w:rsidRPr="009061D8">
        <w:rPr>
          <w:rFonts w:cs="Arial"/>
        </w:rPr>
        <w:t>, samt rutiner för uppföljning av dessa tjänster</w:t>
      </w:r>
      <w:r>
        <w:rPr>
          <w:rFonts w:cs="Arial"/>
        </w:rPr>
        <w:t xml:space="preserve"/>
      </w:r>
    </w:p>
    <w:p w:rsidRPr="000850F4" w:rsidR="00D35BE1" w:rsidP="00D35BE1" w:rsidRDefault="00D35BE1" w14:paraId="182CAD29" w14:textId="77777777"/>
    <w:p w:rsidR="00D35BE1" w:rsidP="00D35BE1" w:rsidRDefault="00D35BE1" w14:paraId="04FBCF0C" w14:textId="77777777">
      <w:pPr>
        <w:spacing w:line="259" w:lineRule="auto"/>
      </w:pPr>
    </w:p>
    <w:p w:rsidRPr="008A08AE" w:rsidR="00D35BE1" w:rsidP="00D35BE1" w:rsidRDefault="00D35BE1" w14:paraId="4B42A7F8" w14:textId="77777777">
      <w:pPr>
        <w:pStyle w:val="Rubrik1"/>
        <w:rPr>
          <w:color w:val="000000" w:themeColor="text1"/>
        </w:rPr>
      </w:pPr>
      <w:bookmarkStart w:name="_Toc3288005" w:id="27"/>
      <w:bookmarkStart w:name="_Toc34141566" w:id="28"/>
      <w:bookmarkStart w:name="_Toc36057484" w:id="29"/>
      <w:r w:rsidRPr="008A08AE">
        <w:rPr>
          <w:color w:val="000000" w:themeColor="text1"/>
        </w:rPr>
        <w:t>Rehabkoordinatorfunktion</w:t>
      </w:r>
      <w:bookmarkEnd w:id="27"/>
      <w:r w:rsidRPr="008A08AE">
        <w:rPr>
          <w:color w:val="000000" w:themeColor="text1"/>
        </w:rPr>
        <w:t>en</w:t>
      </w:r>
      <w:bookmarkEnd w:id="28"/>
      <w:bookmarkEnd w:id="29"/>
    </w:p>
    <w:p w:rsidRPr="008A08AE" w:rsidR="00D35BE1" w:rsidP="00D35BE1" w:rsidRDefault="00D35BE1" w14:paraId="5732C02A" w14:textId="77777777">
      <w:pPr>
        <w:spacing w:line="276" w:lineRule="auto"/>
      </w:pPr>
    </w:p>
    <w:p w:rsidRPr="008A08AE" w:rsidR="00D35BE1" w:rsidP="00D35BE1" w:rsidRDefault="00D35BE1" w14:paraId="5102FAC0" w14:textId="77777777">
      <w:pPr>
        <w:spacing w:line="276" w:lineRule="auto"/>
        <w:rPr>
          <w:strike/>
        </w:rPr>
      </w:pPr>
      <w:r w:rsidRPr="008A08AE">
        <w:t xml:space="preserve">En lag om koordineringsinsatser för vissa sjukskrivna patienter </w:t>
      </w:r>
      <w:r w:rsidRPr="008D093E">
        <w:rPr>
          <w:color w:val="000000" w:themeColor="text1"/>
        </w:rPr>
        <w:t>trädde ikraft den 1 februari 2020. Hälso och sjukvården ska erbjuda</w:t>
      </w:r>
      <w:r w:rsidRPr="008D093E">
        <w:rPr>
          <w:i/>
          <w:color w:val="000000" w:themeColor="text1"/>
        </w:rPr>
        <w:t xml:space="preserve"> </w:t>
      </w:r>
      <w:proofErr w:type="spellStart"/>
      <w:r w:rsidRPr="008D093E">
        <w:rPr>
          <w:color w:val="000000" w:themeColor="text1"/>
        </w:rPr>
        <w:t xml:space="preserve">koordineringinsatser för sjukskrivna patienter som har behov av individuellt stöd för att kunna återgå till eller inträda i arbetslivet. </w:t>
      </w:r>
      <w:proofErr w:type="spellEnd"/>
      <w:r w:rsidRPr="008D093E">
        <w:rPr>
          <w:color w:val="000000" w:themeColor="text1"/>
        </w:rPr>
        <w:t xml:space="preserve"/>
      </w:r>
      <w:r>
        <w:rPr>
          <w:color w:val="000000" w:themeColor="text1"/>
        </w:rPr>
        <w:t/>
      </w:r>
      <w:r w:rsidRPr="008D093E">
        <w:rPr>
          <w:color w:val="000000" w:themeColor="text1"/>
        </w:rPr>
        <w:t xml:space="preserve"/>
      </w:r>
      <w:r w:rsidRPr="008A08AE">
        <w:t xml:space="preserve"/>
      </w:r>
    </w:p>
    <w:p w:rsidRPr="00446F67" w:rsidR="00D35BE1" w:rsidP="00D35BE1" w:rsidRDefault="00D35BE1" w14:paraId="7A5A7C60" w14:textId="77777777">
      <w:pPr>
        <w:spacing w:line="276" w:lineRule="auto"/>
        <w:rPr>
          <w:color w:val="000000" w:themeColor="text1"/>
        </w:rPr>
      </w:pPr>
    </w:p>
    <w:p w:rsidRPr="00446F67" w:rsidR="00D35BE1" w:rsidP="00D35BE1" w:rsidRDefault="00D35BE1" w14:paraId="7C626CE7" w14:textId="3603BC94">
      <w:pPr>
        <w:spacing w:line="276" w:lineRule="auto"/>
        <w:rPr>
          <w:color w:val="000000" w:themeColor="text1"/>
        </w:rPr>
      </w:pPr>
      <w:r w:rsidRPr="00446F67">
        <w:rPr>
          <w:i/>
          <w:color w:val="000000" w:themeColor="text1"/>
        </w:rPr>
        <w:t xml:space="preserve">Se </w:t>
      </w:r>
      <w:hyperlink w:history="1" r:id="rId16">
        <w:r w:rsidRPr="00D35BE1">
          <w:rPr>
            <w:rStyle w:val="Hyperlnk"/>
            <w:i/>
          </w:rPr>
          <w:t>Rehabkoordinatorfunktion</w:t>
        </w:r>
      </w:hyperlink>
      <w:r w:rsidRPr="00446F67">
        <w:rPr>
          <w:color w:val="000000" w:themeColor="text1"/>
        </w:rPr>
        <w:t xml:space="preserve"> Mer information finns även på </w:t>
      </w:r>
      <w:r w:rsidRPr="00446F67">
        <w:rPr>
          <w:rStyle w:val="Hyperlnk"/>
          <w:color w:val="000000" w:themeColor="text1"/>
          <w:u w:val="none"/>
        </w:rPr>
        <w:t>Region Hallands vårdgivarwebb.</w:t>
      </w:r>
    </w:p>
    <w:p w:rsidR="00D35BE1" w:rsidP="00D35BE1" w:rsidRDefault="00D35BE1" w14:paraId="66F8C7D6" w14:textId="77777777">
      <w:pPr>
        <w:spacing w:line="276" w:lineRule="auto"/>
        <w:rPr>
          <w:b/>
          <w:color w:val="000000" w:themeColor="text1"/>
          <w:szCs w:val="22"/>
        </w:rPr>
      </w:pPr>
    </w:p>
    <w:p w:rsidRPr="008A08AE" w:rsidR="00D35BE1" w:rsidP="00D35BE1" w:rsidRDefault="00D35BE1" w14:paraId="71174890" w14:textId="77777777">
      <w:pPr>
        <w:pStyle w:val="Rubrik1"/>
        <w:rPr>
          <w:color w:val="000000" w:themeColor="text1"/>
        </w:rPr>
      </w:pPr>
      <w:bookmarkStart w:name="_Toc34141567" w:id="30"/>
      <w:bookmarkStart w:name="_Toc36057485" w:id="31"/>
      <w:r>
        <w:rPr>
          <w:color w:val="000000" w:themeColor="text1"/>
        </w:rPr>
        <w:t>Samverkan</w:t>
      </w:r>
      <w:bookmarkEnd w:id="30"/>
      <w:bookmarkEnd w:id="31"/>
    </w:p>
    <w:p w:rsidRPr="009E61BE" w:rsidR="00D35BE1" w:rsidP="00D35BE1" w:rsidRDefault="00D35BE1" w14:paraId="2547A4C4" w14:textId="77777777">
      <w:pPr>
        <w:spacing w:line="276" w:lineRule="auto"/>
        <w:rPr>
          <w:b/>
          <w:sz w:val="26"/>
          <w:u w:val="single"/>
        </w:rPr>
      </w:pPr>
    </w:p>
    <w:p w:rsidRPr="00F63BDD" w:rsidR="00D35BE1" w:rsidP="00D35BE1" w:rsidRDefault="00D35BE1" w14:paraId="4888AEC5" w14:textId="77777777">
      <w:pPr>
        <w:pStyle w:val="Oformateradtext"/>
        <w:spacing w:line="276" w:lineRule="auto"/>
        <w:rPr>
          <w:rFonts w:ascii="Arial" w:hAnsi="Arial" w:cs="Arial"/>
        </w:rPr>
      </w:pPr>
      <w:r>
        <w:rPr>
          <w:rFonts w:ascii="Arial" w:hAnsi="Arial" w:cs="Arial"/>
        </w:rPr>
        <w:t xml:space="preserve">Samverkan med Arbetsgivare, Arbetsförmedlingen, kommuner och Försäkringskassan kan ofta vara en viktig del för att främja patientens återgång i arbete eller aktivitet, t ex genom anpassningar eller arbetslivsinriktad rehabilitering.</w:t>
      </w:r>
      <w:r w:rsidRPr="00F63BDD">
        <w:rPr>
          <w:rFonts w:ascii="Arial" w:hAnsi="Arial" w:cs="Arial"/>
        </w:rPr>
        <w:t xml:space="preserve"/>
      </w:r>
      <w:r>
        <w:rPr>
          <w:rFonts w:ascii="Arial" w:hAnsi="Arial" w:cs="Arial"/>
        </w:rPr>
        <w:t/>
      </w:r>
      <w:r w:rsidRPr="00F63BDD">
        <w:rPr>
          <w:rFonts w:ascii="Arial" w:hAnsi="Arial" w:cs="Arial"/>
        </w:rPr>
        <w:t xml:space="preserve"/>
      </w:r>
      <w:r>
        <w:rPr>
          <w:rFonts w:ascii="Arial" w:hAnsi="Arial" w:cs="Arial"/>
        </w:rPr>
        <w:t/>
      </w:r>
      <w:r w:rsidRPr="00F63BDD">
        <w:rPr>
          <w:rFonts w:ascii="Arial" w:hAnsi="Arial" w:cs="Arial"/>
        </w:rPr>
        <w:t xml:space="preserve"/>
      </w:r>
    </w:p>
    <w:p w:rsidRPr="00F63BDD" w:rsidR="00D35BE1" w:rsidP="00D35BE1" w:rsidRDefault="00D35BE1" w14:paraId="3EA5A4EA" w14:textId="77777777">
      <w:pPr>
        <w:pStyle w:val="Oformateradtext"/>
        <w:spacing w:line="276" w:lineRule="auto"/>
        <w:rPr>
          <w:rFonts w:ascii="Arial" w:hAnsi="Arial" w:cs="Arial"/>
        </w:rPr>
      </w:pPr>
    </w:p>
    <w:p w:rsidRPr="00F63BDD" w:rsidR="00D35BE1" w:rsidP="00D35BE1" w:rsidRDefault="00D35BE1" w14:paraId="73B48DAE" w14:textId="77777777">
      <w:pPr>
        <w:pStyle w:val="Oformateradtext"/>
        <w:spacing w:line="276" w:lineRule="auto"/>
        <w:rPr>
          <w:rFonts w:ascii="Arial" w:hAnsi="Arial" w:cs="Arial"/>
        </w:rPr>
      </w:pPr>
      <w:r w:rsidRPr="00F63BDD">
        <w:rPr>
          <w:rFonts w:ascii="Arial" w:hAnsi="Arial" w:cs="Arial"/>
        </w:rPr>
        <w:t>Vanliga former för samverkan är t ex kontakt med arbetsgivare, Arbetsförmedlingen eller den del inom kommunen som hanterar ekonomiskt bistånd. Det kan gälla anpassningar för att främja återgång i arbete eller aktivitet, samt att genom intyg styrka aktuella begränsningar men även vid behov tydliggöra resurser. Samverkan med Försäkringskassan kan t ex gälla avstämningsmöten och behov av arbetslivsinriktad rehabilitering.</w:t>
      </w:r>
      <w:r>
        <w:rPr>
          <w:rFonts w:ascii="Arial" w:hAnsi="Arial" w:cs="Arial"/>
        </w:rPr>
        <w:t/>
      </w:r>
      <w:r w:rsidRPr="00F63BDD">
        <w:rPr>
          <w:rFonts w:ascii="Arial" w:hAnsi="Arial" w:cs="Arial"/>
        </w:rPr>
        <w:t xml:space="preserve"/>
      </w:r>
    </w:p>
    <w:p w:rsidRPr="00621E17" w:rsidR="00D35BE1" w:rsidP="00D35BE1" w:rsidRDefault="00D35BE1" w14:paraId="70AC42E5" w14:textId="77777777">
      <w:pPr>
        <w:pStyle w:val="Rubrik1"/>
        <w:rPr>
          <w:color w:val="000000" w:themeColor="text1"/>
          <w:sz w:val="22"/>
          <w:szCs w:val="22"/>
        </w:rPr>
      </w:pPr>
    </w:p>
    <w:p w:rsidR="00D35BE1" w:rsidRDefault="00D35BE1" w14:paraId="2B7C5E9D" w14:textId="77777777">
      <w:pPr>
        <w:rPr>
          <w:rFonts w:eastAsia="Calibri"/>
          <w:b/>
          <w:color w:val="000000" w:themeColor="text1"/>
          <w:sz w:val="26"/>
          <w:szCs w:val="28"/>
          <w:lang w:eastAsia="en-US"/>
        </w:rPr>
      </w:pPr>
      <w:bookmarkStart w:name="_Toc3288006" w:id="32"/>
      <w:bookmarkStart w:name="_Toc34141568" w:id="33"/>
      <w:r>
        <w:rPr>
          <w:color w:val="000000" w:themeColor="text1"/>
        </w:rPr>
        <w:lastRenderedPageBreak/>
        <w:br w:type="page"/>
      </w:r>
    </w:p>
    <w:p w:rsidR="00D35BE1" w:rsidP="00D35BE1" w:rsidRDefault="00D35BE1" w14:paraId="1B8F409B" w14:textId="4F2076DA">
      <w:pPr>
        <w:pStyle w:val="Rubrik1"/>
        <w:rPr>
          <w:color w:val="000000" w:themeColor="text1"/>
        </w:rPr>
      </w:pPr>
      <w:bookmarkStart w:name="_Toc36057486" w:id="34"/>
      <w:r w:rsidRPr="00EC5D5C">
        <w:rPr>
          <w:color w:val="000000" w:themeColor="text1"/>
        </w:rPr>
        <w:lastRenderedPageBreak/>
        <w:t>Uppföljning</w:t>
      </w:r>
      <w:bookmarkEnd w:id="32"/>
      <w:bookmarkEnd w:id="33"/>
      <w:bookmarkEnd w:id="34"/>
      <w:r w:rsidRPr="00EC5D5C">
        <w:rPr>
          <w:color w:val="000000" w:themeColor="text1"/>
        </w:rPr>
        <w:t xml:space="preserve"> </w:t>
      </w:r>
    </w:p>
    <w:p w:rsidRPr="00D324D0" w:rsidR="00D35BE1" w:rsidP="00D35BE1" w:rsidRDefault="00D35BE1" w14:paraId="61AE460F" w14:textId="77777777">
      <w:pPr>
        <w:rPr>
          <w:lang w:eastAsia="en-US"/>
        </w:rPr>
      </w:pPr>
    </w:p>
    <w:p w:rsidR="00D35BE1" w:rsidP="00D35BE1" w:rsidRDefault="00D35BE1" w14:paraId="75C29FC9" w14:textId="77777777">
      <w:pPr>
        <w:spacing w:line="276" w:lineRule="auto"/>
      </w:pPr>
      <w:r>
        <w:t>Sjukvårdshuvudmannen (Region Halland) följer upp följande kvalitetsindikationer för det sjukskrivningsrelaterade arbetet:</w:t>
      </w:r>
    </w:p>
    <w:p w:rsidRPr="006071FE" w:rsidR="00D35BE1" w:rsidP="00D35BE1" w:rsidRDefault="00D35BE1" w14:paraId="4678E944" w14:textId="77777777">
      <w:pPr>
        <w:spacing w:line="276" w:lineRule="auto"/>
        <w:rPr>
          <w:color w:val="FF0000"/>
        </w:rPr>
      </w:pPr>
    </w:p>
    <w:p w:rsidRPr="00AA65EB" w:rsidR="00D35BE1" w:rsidP="00D35BE1" w:rsidRDefault="00D35BE1" w14:paraId="2799AA4D" w14:textId="77777777">
      <w:pPr>
        <w:pStyle w:val="Liststycke"/>
        <w:numPr>
          <w:ilvl w:val="0"/>
          <w:numId w:val="14"/>
        </w:numPr>
        <w:spacing w:line="276" w:lineRule="auto"/>
        <w:rPr>
          <w:rFonts w:cs="Arial"/>
        </w:rPr>
      </w:pPr>
      <w:r w:rsidRPr="00AA65EB">
        <w:rPr>
          <w:rFonts w:cs="Arial"/>
        </w:rPr>
        <w:t>Verksamheten har implementerat rutiner för det sjukskrivningsrelaterade arbetet</w:t>
      </w:r>
      <w:r>
        <w:rPr>
          <w:rFonts w:cs="Arial"/>
        </w:rPr>
        <w:t/>
      </w:r>
    </w:p>
    <w:p w:rsidRPr="00AA65EB" w:rsidR="00D35BE1" w:rsidP="00D35BE1" w:rsidRDefault="00D35BE1" w14:paraId="4D270238" w14:textId="77777777">
      <w:pPr>
        <w:pStyle w:val="Liststycke"/>
        <w:numPr>
          <w:ilvl w:val="0"/>
          <w:numId w:val="14"/>
        </w:numPr>
        <w:spacing w:line="276" w:lineRule="auto"/>
        <w:rPr>
          <w:rFonts w:cs="Arial"/>
        </w:rPr>
      </w:pPr>
      <w:r w:rsidRPr="00AA65EB">
        <w:rPr>
          <w:rFonts w:cs="Arial"/>
        </w:rPr>
        <w:t xml:space="preserve">Verksamheten har implementerat och har tillgång till funktionen </w:t>
      </w:r>
      <w:r w:rsidRPr="00AA65EB">
        <w:rPr>
          <w:rFonts w:cs="Arial"/>
          <w:i/>
        </w:rPr>
        <w:t>läkare med fördjupad kunskap i försäkringsmedicin</w:t>
      </w:r>
      <w:r w:rsidRPr="00AA65EB">
        <w:rPr>
          <w:rFonts w:cs="Arial"/>
        </w:rPr>
        <w:t>. Gäller sjukskrivande verksamheter</w:t>
      </w:r>
      <w:r>
        <w:rPr>
          <w:rFonts w:cs="Arial"/>
        </w:rPr>
        <w:t/>
      </w:r>
    </w:p>
    <w:p w:rsidRPr="00AA65EB" w:rsidR="00D35BE1" w:rsidP="00D35BE1" w:rsidRDefault="00D35BE1" w14:paraId="6C8D0BA9" w14:textId="77777777">
      <w:pPr>
        <w:pStyle w:val="Liststycke"/>
        <w:numPr>
          <w:ilvl w:val="0"/>
          <w:numId w:val="14"/>
        </w:numPr>
        <w:spacing w:line="276" w:lineRule="auto"/>
        <w:rPr>
          <w:rFonts w:cs="Arial"/>
        </w:rPr>
      </w:pPr>
      <w:r w:rsidRPr="00AA65EB">
        <w:rPr>
          <w:rFonts w:cs="Arial"/>
        </w:rPr>
        <w:t xml:space="preserve">Verksamheten har implementerat funktionen </w:t>
      </w:r>
      <w:r w:rsidRPr="00AA65EB">
        <w:rPr>
          <w:rFonts w:cs="Arial"/>
          <w:i/>
        </w:rPr>
        <w:t>rehabiliteringskoordinator</w:t>
      </w:r>
      <w:r>
        <w:rPr>
          <w:rFonts w:cs="Arial"/>
          <w:i/>
        </w:rPr>
        <w:t/>
      </w:r>
      <w:r w:rsidRPr="00AA65EB">
        <w:rPr>
          <w:rFonts w:cs="Arial"/>
          <w:i/>
        </w:rPr>
        <w:t/>
      </w:r>
      <w:r w:rsidRPr="00AA65EB">
        <w:rPr>
          <w:rFonts w:cs="Arial"/>
        </w:rPr>
        <w:t>. Gäller för verksamheter med vanlig förekomst av sjukskrivning</w:t>
      </w:r>
      <w:r>
        <w:rPr>
          <w:rFonts w:cs="Arial"/>
        </w:rPr>
        <w:t/>
      </w:r>
    </w:p>
    <w:p w:rsidRPr="00AA65EB" w:rsidR="00D35BE1" w:rsidP="00D35BE1" w:rsidRDefault="00D35BE1" w14:paraId="7A05531E" w14:textId="77777777">
      <w:pPr>
        <w:pStyle w:val="Liststycke"/>
        <w:numPr>
          <w:ilvl w:val="0"/>
          <w:numId w:val="14"/>
        </w:numPr>
        <w:spacing w:line="276" w:lineRule="auto"/>
        <w:rPr>
          <w:rFonts w:cs="Arial"/>
        </w:rPr>
      </w:pPr>
      <w:r w:rsidRPr="00AA65EB">
        <w:rPr>
          <w:rFonts w:cs="Arial"/>
        </w:rPr>
        <w:t>Antal sjukfall per 1000 listade patienter i Närsjukvården (16 – 67 års ålder) på Region Hallands vårdvalsenheter. Utfallet kommer att sättas i relation till medianvärdet för samtliga vårdvalsenheter för dialog kring kvalitetsaspekter. Data tas fram av vårdgivaren</w:t>
      </w:r>
      <w:r>
        <w:rPr>
          <w:rFonts w:cs="Arial"/>
        </w:rPr>
        <w:t/>
      </w:r>
    </w:p>
    <w:p w:rsidRPr="00621E17" w:rsidR="00D35BE1" w:rsidP="00D35BE1" w:rsidRDefault="00D35BE1" w14:paraId="3952A880" w14:textId="77777777">
      <w:pPr>
        <w:pStyle w:val="Liststycke"/>
        <w:numPr>
          <w:ilvl w:val="0"/>
          <w:numId w:val="14"/>
        </w:numPr>
        <w:spacing w:line="276" w:lineRule="auto"/>
        <w:rPr>
          <w:rFonts w:cs="Arial"/>
        </w:rPr>
      </w:pPr>
      <w:r w:rsidRPr="00621E17">
        <w:rPr>
          <w:rFonts w:cs="Arial"/>
        </w:rPr>
        <w:t xml:space="preserve">Andel läkarintyg där Försäkringskassan begär komplettering (information via Ineras Intygsstatistik). Data tas fram av verksamhet</w:t>
      </w:r>
      <w:proofErr w:type="spellStart"/>
      <w:r w:rsidRPr="00621E17">
        <w:rPr>
          <w:rFonts w:cs="Arial"/>
        </w:rPr>
        <w:t/>
      </w:r>
      <w:proofErr w:type="spellEnd"/>
      <w:r w:rsidRPr="00621E17">
        <w:rPr>
          <w:rFonts w:cs="Arial"/>
        </w:rPr>
        <w:t xml:space="preserve"/>
      </w:r>
      <w:r>
        <w:rPr>
          <w:rFonts w:cs="Arial"/>
        </w:rPr>
        <w:t/>
      </w:r>
    </w:p>
    <w:p w:rsidRPr="002A10DE" w:rsidR="00D35BE1" w:rsidP="00D35BE1" w:rsidRDefault="00D35BE1" w14:paraId="3317010E" w14:textId="77777777">
      <w:pPr>
        <w:spacing w:line="276" w:lineRule="auto"/>
        <w:rPr>
          <w:i/>
        </w:rPr>
      </w:pPr>
    </w:p>
    <w:p w:rsidR="00D35BE1" w:rsidP="00D35BE1" w:rsidRDefault="00D35BE1" w14:paraId="149045AA" w14:textId="77777777">
      <w:pPr>
        <w:spacing w:line="276" w:lineRule="auto"/>
      </w:pPr>
    </w:p>
    <w:p w:rsidR="00D35BE1" w:rsidP="00D35BE1" w:rsidRDefault="00D35BE1" w14:paraId="7DCD3A7C" w14:textId="77777777">
      <w:pPr>
        <w:pStyle w:val="Rubrik1"/>
      </w:pPr>
      <w:bookmarkStart w:name="_Toc3288007" w:id="35"/>
      <w:bookmarkStart w:name="_Toc34141569" w:id="36"/>
      <w:bookmarkStart w:name="_Toc36057487" w:id="37"/>
      <w:r w:rsidRPr="00E6012C">
        <w:t>Bilagor</w:t>
      </w:r>
      <w:r>
        <w:t/>
      </w:r>
      <w:bookmarkEnd w:id="35"/>
      <w:bookmarkEnd w:id="36"/>
      <w:bookmarkEnd w:id="37"/>
    </w:p>
    <w:p w:rsidR="00D35BE1" w:rsidP="00D35BE1" w:rsidRDefault="00D35BE1" w14:paraId="45499BEF" w14:textId="77777777">
      <w:pPr>
        <w:rPr>
          <w:lang w:eastAsia="en-US"/>
        </w:rPr>
      </w:pPr>
      <w:r>
        <w:rPr>
          <w:lang w:eastAsia="en-US"/>
        </w:rPr>
        <w:t>Var god se sist i dokumentet;</w:t>
      </w:r>
    </w:p>
    <w:p w:rsidRPr="0067467C" w:rsidR="00D35BE1" w:rsidP="00D35BE1" w:rsidRDefault="00D35BE1" w14:paraId="33F00773" w14:textId="77777777">
      <w:pPr>
        <w:rPr>
          <w:lang w:eastAsia="en-US"/>
        </w:rPr>
      </w:pPr>
    </w:p>
    <w:p w:rsidR="00D35BE1" w:rsidP="00D35BE1" w:rsidRDefault="00D35BE1" w14:paraId="1A5AA8A3" w14:textId="62B641D5">
      <w:pPr>
        <w:pStyle w:val="Liststycke"/>
        <w:numPr>
          <w:ilvl w:val="0"/>
          <w:numId w:val="19"/>
        </w:numPr>
      </w:pPr>
      <w:hyperlink w:history="1" w:anchor="_Bilaga_1_Läkare_1">
        <w:r w:rsidRPr="00D35BE1">
          <w:rPr>
            <w:rStyle w:val="Hyperlnk"/>
          </w:rPr>
          <w:t>Bilaga 1 Läkare med fördjupad kunskap i försäkringsmedicin – Rollbeskrivning</w:t>
        </w:r>
      </w:hyperlink>
    </w:p>
    <w:p w:rsidR="00D35BE1" w:rsidP="00D35BE1" w:rsidRDefault="00D35BE1" w14:paraId="2304313C" w14:textId="62BB2180">
      <w:pPr>
        <w:pStyle w:val="Liststycke"/>
        <w:numPr>
          <w:ilvl w:val="0"/>
          <w:numId w:val="19"/>
        </w:numPr>
      </w:pPr>
      <w:hyperlink w:history="1" w:anchor="_Bilaga_2_Försörjning_1">
        <w:r w:rsidRPr="00D35BE1">
          <w:rPr>
            <w:rStyle w:val="Hyperlnk"/>
          </w:rPr>
          <w:t>Bilaga 2 Försörjning av elektroniska tjänster, produkter och teknik</w:t>
        </w:r>
      </w:hyperlink>
    </w:p>
    <w:p w:rsidRPr="0067467C" w:rsidR="00D35BE1" w:rsidP="00D35BE1" w:rsidRDefault="00D35BE1" w14:paraId="72E1913A" w14:textId="4D798801">
      <w:pPr>
        <w:pStyle w:val="Liststycke"/>
        <w:numPr>
          <w:ilvl w:val="0"/>
          <w:numId w:val="19"/>
        </w:numPr>
      </w:pPr>
      <w:hyperlink w:history="1" w:anchor="_Bilaga_3_Sjukskrivning">
        <w:r w:rsidRPr="00D35BE1">
          <w:rPr>
            <w:rStyle w:val="Hyperlnk"/>
          </w:rPr>
          <w:t>Bilaga 3 Sjukskrivning via distanskontakt (videomöte)</w:t>
        </w:r>
      </w:hyperlink>
      <w:bookmarkStart w:name="_GoBack" w:id="38"/>
      <w:bookmarkEnd w:id="38"/>
    </w:p>
    <w:p w:rsidR="00D35BE1" w:rsidP="00D35BE1" w:rsidRDefault="00D35BE1" w14:paraId="528D5462" w14:textId="77777777">
      <w:pPr>
        <w:pStyle w:val="Liststycke"/>
        <w:numPr>
          <w:ilvl w:val="0"/>
          <w:numId w:val="0"/>
        </w:numPr>
        <w:ind w:left="720"/>
      </w:pPr>
    </w:p>
    <w:p w:rsidR="00D35BE1" w:rsidP="00D35BE1" w:rsidRDefault="00D35BE1" w14:paraId="12EB0640" w14:textId="77777777">
      <w:pPr>
        <w:pStyle w:val="Liststycke"/>
        <w:numPr>
          <w:ilvl w:val="0"/>
          <w:numId w:val="0"/>
        </w:numPr>
        <w:ind w:left="720"/>
      </w:pPr>
    </w:p>
    <w:p w:rsidR="00D35BE1" w:rsidP="00D35BE1" w:rsidRDefault="00D35BE1" w14:paraId="5D5B8623" w14:textId="77777777">
      <w:pPr>
        <w:pStyle w:val="Liststycke"/>
        <w:numPr>
          <w:ilvl w:val="0"/>
          <w:numId w:val="0"/>
        </w:numPr>
        <w:ind w:left="720"/>
      </w:pPr>
    </w:p>
    <w:p w:rsidR="00D35BE1" w:rsidP="00D35BE1" w:rsidRDefault="00D35BE1" w14:paraId="1B35D218" w14:textId="77777777">
      <w:pPr>
        <w:pStyle w:val="Liststycke"/>
        <w:numPr>
          <w:ilvl w:val="0"/>
          <w:numId w:val="0"/>
        </w:numPr>
        <w:ind w:left="720"/>
      </w:pPr>
    </w:p>
    <w:p w:rsidRPr="0067467C" w:rsidR="00D35BE1" w:rsidP="00D35BE1" w:rsidRDefault="00D35BE1" w14:paraId="7AC9B357" w14:textId="77777777">
      <w:pPr>
        <w:pStyle w:val="Liststycke"/>
        <w:numPr>
          <w:ilvl w:val="0"/>
          <w:numId w:val="0"/>
        </w:numPr>
        <w:ind w:left="720"/>
      </w:pPr>
    </w:p>
    <w:p w:rsidR="00D35BE1" w:rsidP="00D35BE1" w:rsidRDefault="00D35BE1" w14:paraId="26F1FB88" w14:textId="77777777">
      <w:pPr>
        <w:rPr>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6C4A08" w:rsidR="00D35BE1" w:rsidTr="00D7265B" w14:paraId="27F68089"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903BFD" w:rsidR="00D35BE1" w:rsidP="00D7265B" w:rsidRDefault="00D35BE1" w14:paraId="2C4B4BAD" w14:textId="77777777">
            <w:pPr>
              <w:pStyle w:val="Rubrik1"/>
            </w:pPr>
            <w:bookmarkStart w:name="_Toc338760458" w:id="39"/>
            <w:bookmarkStart w:name="_Toc338760522" w:id="40"/>
            <w:bookmarkStart w:name="_Toc338760588" w:id="41"/>
            <w:bookmarkStart w:name="_Toc338760604" w:id="42"/>
            <w:bookmarkStart w:name="_Toc3288009" w:id="43"/>
            <w:bookmarkStart w:name="_Toc34141570" w:id="44"/>
            <w:bookmarkStart w:name="_Toc36057488" w:id="45"/>
            <w:r>
              <w:t>Uppdaterat från föregående version</w:t>
            </w:r>
            <w:r w:rsidRPr="00903BFD">
              <w:t xml:space="preserve"/>
            </w:r>
            <w:bookmarkEnd w:id="39"/>
            <w:bookmarkEnd w:id="40"/>
            <w:bookmarkEnd w:id="41"/>
            <w:bookmarkEnd w:id="42"/>
            <w:bookmarkEnd w:id="43"/>
            <w:bookmarkEnd w:id="44"/>
            <w:bookmarkEnd w:id="45"/>
          </w:p>
          <w:p w:rsidRPr="00903BFD" w:rsidR="00D35BE1" w:rsidP="00D7265B" w:rsidRDefault="00D35BE1" w14:paraId="5FA2F952" w14:textId="77777777"/>
          <w:p w:rsidR="00D35BE1" w:rsidP="00D7265B" w:rsidRDefault="00D35BE1" w14:paraId="0A43B7F4" w14:textId="77777777">
            <w:r>
              <w:t>Riktlinjen har omarbetats i sin helhet. Ersätter 2014-07-07.</w:t>
            </w:r>
          </w:p>
          <w:p w:rsidRPr="00446F67" w:rsidR="00D35BE1" w:rsidP="00D7265B" w:rsidRDefault="00D35BE1" w14:paraId="62F4B41A" w14:textId="77777777">
            <w:pPr>
              <w:rPr>
                <w:color w:val="000000" w:themeColor="text1"/>
              </w:rPr>
            </w:pPr>
            <w:r w:rsidRPr="00446F67">
              <w:rPr>
                <w:color w:val="000000" w:themeColor="text1"/>
              </w:rPr>
              <w:t>2020-02-18: Riktlinjen har bytt namn till rutin. Redaktionell översyn.</w:t>
            </w:r>
          </w:p>
          <w:p w:rsidRPr="00446F67" w:rsidR="00D35BE1" w:rsidP="00D7265B" w:rsidRDefault="00D35BE1" w14:paraId="60AE2694" w14:textId="77777777">
            <w:pPr>
              <w:rPr>
                <w:color w:val="000000" w:themeColor="text1"/>
              </w:rPr>
            </w:pPr>
            <w:r w:rsidRPr="00446F67">
              <w:rPr>
                <w:color w:val="000000" w:themeColor="text1"/>
              </w:rPr>
              <w:t xml:space="preserve">Information kring rehabkoordineringsfunktionen har uppdaterats. </w:t>
            </w:r>
            <w:proofErr w:type="spellStart"/>
            <w:r w:rsidRPr="00446F67">
              <w:rPr>
                <w:color w:val="000000" w:themeColor="text1"/>
              </w:rPr>
              <w:t/>
            </w:r>
            <w:proofErr w:type="spellEnd"/>
            <w:r w:rsidRPr="00446F67">
              <w:rPr>
                <w:color w:val="000000" w:themeColor="text1"/>
              </w:rPr>
              <w:t xml:space="preserve"/>
            </w:r>
          </w:p>
          <w:p w:rsidRPr="00446F67" w:rsidR="00D35BE1" w:rsidP="00D7265B" w:rsidRDefault="00D35BE1" w14:paraId="140AF381" w14:textId="77777777">
            <w:pPr>
              <w:rPr>
                <w:color w:val="000000" w:themeColor="text1"/>
              </w:rPr>
            </w:pPr>
            <w:r w:rsidRPr="00446F67">
              <w:rPr>
                <w:color w:val="000000" w:themeColor="text1"/>
              </w:rPr>
              <w:t>Förtydligat identifierade verksamheter med hög sjukskrivningsförekomst.</w:t>
            </w:r>
          </w:p>
          <w:p w:rsidRPr="00446F67" w:rsidR="00D35BE1" w:rsidP="00D7265B" w:rsidRDefault="00D35BE1" w14:paraId="032C5962" w14:textId="77777777">
            <w:pPr>
              <w:rPr>
                <w:color w:val="000000" w:themeColor="text1"/>
              </w:rPr>
            </w:pPr>
            <w:r w:rsidRPr="00446F67">
              <w:rPr>
                <w:color w:val="000000" w:themeColor="text1"/>
              </w:rPr>
              <w:t xml:space="preserve">Bilagan </w:t>
            </w:r>
            <w:r w:rsidRPr="00446F67">
              <w:rPr>
                <w:i/>
                <w:color w:val="000000" w:themeColor="text1"/>
              </w:rPr>
              <w:t>sjukskrivning vid distanskontakt</w:t>
            </w:r>
            <w:r w:rsidRPr="00446F67">
              <w:rPr>
                <w:color w:val="000000" w:themeColor="text1"/>
              </w:rPr>
              <w:t xml:space="preserve"> är ny.</w:t>
            </w:r>
          </w:p>
          <w:p w:rsidRPr="00B20EAA" w:rsidR="00D35BE1" w:rsidP="00D7265B" w:rsidRDefault="00D35BE1" w14:paraId="576DBCF2" w14:textId="77777777">
            <w:pPr>
              <w:rPr>
                <w:color w:val="FF0000"/>
              </w:rPr>
            </w:pPr>
          </w:p>
        </w:tc>
      </w:tr>
    </w:tbl>
    <w:p w:rsidRPr="00621E17" w:rsidR="00D35BE1" w:rsidP="00D35BE1" w:rsidRDefault="00D35BE1" w14:paraId="36ADD279" w14:textId="77777777">
      <w:pPr>
        <w:rPr>
          <w:lang w:eastAsia="en-US"/>
        </w:rPr>
      </w:pPr>
    </w:p>
    <w:p w:rsidRPr="002A10DE" w:rsidR="00D35BE1" w:rsidP="00D35BE1" w:rsidRDefault="00D35BE1" w14:paraId="45704978" w14:textId="77777777">
      <w:pPr>
        <w:spacing w:line="276" w:lineRule="auto"/>
        <w:rPr>
          <w:i/>
        </w:rPr>
      </w:pPr>
    </w:p>
    <w:p w:rsidRPr="005B17E9" w:rsidR="00D35BE1" w:rsidP="00D35BE1" w:rsidRDefault="00D35BE1" w14:paraId="7FBF4E71" w14:textId="77777777"/>
    <w:p w:rsidR="00D35BE1" w:rsidP="00D35BE1" w:rsidRDefault="00D35BE1" w14:paraId="69313AB0" w14:textId="77777777"/>
    <w:p w:rsidR="00D35BE1" w:rsidP="00D35BE1" w:rsidRDefault="00D35BE1" w14:paraId="20A552AC" w14:textId="77777777"/>
    <w:p w:rsidR="00D35BE1" w:rsidP="00D35BE1" w:rsidRDefault="00D35BE1" w14:paraId="01615712" w14:textId="77777777"/>
    <w:p w:rsidR="00D35BE1" w:rsidP="00D35BE1" w:rsidRDefault="00D35BE1" w14:paraId="0E560510" w14:textId="77777777"/>
    <w:p w:rsidR="00D35BE1" w:rsidP="00D35BE1" w:rsidRDefault="00D35BE1" w14:paraId="150D0125" w14:textId="77777777"/>
    <w:p w:rsidR="00D35BE1" w:rsidP="00D35BE1" w:rsidRDefault="00D35BE1" w14:paraId="2EF1AE9D" w14:textId="77777777"/>
    <w:p w:rsidR="00D35BE1" w:rsidP="00D35BE1" w:rsidRDefault="00D35BE1" w14:paraId="08C487C8" w14:textId="77777777">
      <w:bookmarkStart w:name="_Bilaga_1_Läkare" w:id="46"/>
      <w:bookmarkEnd w:id="46"/>
    </w:p>
    <w:p w:rsidR="00D35BE1" w:rsidRDefault="00D35BE1" w14:paraId="1C24E98D" w14:textId="77777777">
      <w:pPr>
        <w:rPr>
          <w:b/>
        </w:rPr>
      </w:pPr>
      <w:r>
        <w:rPr>
          <w:b/>
        </w:rPr>
        <w:br w:type="page"/>
      </w:r>
    </w:p>
    <w:p w:rsidRPr="000E103F" w:rsidR="00D35BE1" w:rsidP="00D35BE1" w:rsidRDefault="00D35BE1" w14:paraId="7699AB1A" w14:textId="0F4D1B81">
      <w:pPr>
        <w:pStyle w:val="Rubrik1"/>
        <w:rPr>
          <w:i/>
        </w:rPr>
      </w:pPr>
      <w:bookmarkStart w:name="_Toc36057429" w:id="47"/>
      <w:bookmarkStart w:name="_Toc36057489" w:id="48"/>
      <w:bookmarkStart w:name="_Bilaga_1_Läkare_1" w:id="49"/>
      <w:bookmarkEnd w:id="49"/>
      <w:r w:rsidRPr="000E103F">
        <w:lastRenderedPageBreak/>
        <w:t>Bilaga 1 Läkare med fördjupad kunskap i försäkringsmedicin – Rollbeskrivning,</w:t>
      </w:r>
      <w:bookmarkEnd w:id="47"/>
      <w:bookmarkEnd w:id="48"/>
      <w:r w:rsidRPr="000E103F">
        <w:t xml:space="preserve"> </w:t>
      </w:r>
    </w:p>
    <w:p w:rsidRPr="000E103F" w:rsidR="00D35BE1" w:rsidP="00D35BE1" w:rsidRDefault="00D35BE1" w14:paraId="004609C9" w14:textId="77777777">
      <w:pPr>
        <w:pStyle w:val="Rubrik1"/>
      </w:pPr>
      <w:bookmarkStart w:name="_Toc36057430" w:id="50"/>
      <w:bookmarkStart w:name="_Toc36057490" w:id="51"/>
      <w:r w:rsidRPr="000E103F">
        <w:t>2018-08-20</w:t>
      </w:r>
      <w:bookmarkEnd w:id="50"/>
      <w:bookmarkEnd w:id="51"/>
    </w:p>
    <w:p w:rsidRPr="002A10DE" w:rsidR="00D35BE1" w:rsidP="00D35BE1" w:rsidRDefault="00D35BE1" w14:paraId="19F20D28" w14:textId="77777777"/>
    <w:p w:rsidRPr="002A10DE" w:rsidR="00D35BE1" w:rsidP="00D35BE1" w:rsidRDefault="00D35BE1" w14:paraId="75EF86A7" w14:textId="77777777">
      <w:r w:rsidRPr="002A10DE">
        <w:t xml:space="preserve">Läkare med fördjupad kunskap i försäkringsmedicin utgör en lokal försäkringsmedicinsk kunskapsresurs för övriga läkare och medarbetare – ett värdefullt stöd i det kliniska arbetet med sjukskrivningsrelaterade patientfall. </w:t>
      </w:r>
    </w:p>
    <w:p w:rsidRPr="002A10DE" w:rsidR="00D35BE1" w:rsidP="00D35BE1" w:rsidRDefault="00D35BE1" w14:paraId="010DBC0C" w14:textId="77777777"/>
    <w:p w:rsidRPr="002A10DE" w:rsidR="00D35BE1" w:rsidP="00D35BE1" w:rsidRDefault="00D35BE1" w14:paraId="06F3DC53" w14:textId="77777777">
      <w:r w:rsidRPr="002A10DE">
        <w:t>Det försäkringsmedicinska kunskapsområdet omfattar bland annat kunskap om socialförsäkringsbalken, olika aktörers roller och uppdrag i sjukskrivningsarbetet, försäkringsmedicinska kunskapsstöd, försäkringsmedicinska bedömningar samt intygsutfärdande. Handledning och kliniskt förbättringsarbete är också viktiga delar.</w:t>
      </w:r>
    </w:p>
    <w:p w:rsidRPr="002A10DE" w:rsidR="00D35BE1" w:rsidP="00D35BE1" w:rsidRDefault="00D35BE1" w14:paraId="545805F6" w14:textId="77777777"/>
    <w:p w:rsidRPr="002A10DE" w:rsidR="00D35BE1" w:rsidP="00D35BE1" w:rsidRDefault="00D35BE1" w14:paraId="4FE9A158" w14:textId="77777777">
      <w:r w:rsidRPr="002A10DE">
        <w:t>Nationellt Försäkringsmedicinskt Forum antog 2017 följande definition av försäkringsmedicin:</w:t>
      </w:r>
    </w:p>
    <w:p w:rsidRPr="002A10DE" w:rsidR="00D35BE1" w:rsidP="00D35BE1" w:rsidRDefault="00D35BE1" w14:paraId="50DF8F93" w14:textId="77777777">
      <w:r w:rsidRPr="002A10DE">
        <w:t>”Det försäkringsmedicinska kunskapsområdet innefattar medicinsk undersökning och utredning, bedömning av funktionstillstånd och aktivitetsnivå samt förebyggande, behandlande och rehabiliterande insatser kopplat till försäkringsmässiga ställningstaganden och hur dessa påverkar individen.”</w:t>
      </w:r>
    </w:p>
    <w:p w:rsidRPr="002A10DE" w:rsidR="00D35BE1" w:rsidP="00D35BE1" w:rsidRDefault="00D35BE1" w14:paraId="2B93D5BE" w14:textId="77777777"/>
    <w:p w:rsidRPr="002A10DE" w:rsidR="00D35BE1" w:rsidP="00D35BE1" w:rsidRDefault="00D35BE1" w14:paraId="617B9D9B" w14:textId="77777777">
      <w:r w:rsidRPr="002A10DE">
        <w:t xml:space="preserve">Utgångspunkten är tvärvetenskaplig kunskap och beprövad erfarenhet samt det ömsesidiga förhållandet mellan sjuklighet, medicin och försäkringssystem. </w:t>
      </w:r>
    </w:p>
    <w:p w:rsidRPr="002A10DE" w:rsidR="00D35BE1" w:rsidP="00D35BE1" w:rsidRDefault="00D35BE1" w14:paraId="5E5A3D5E" w14:textId="77777777"/>
    <w:p w:rsidRPr="002A10DE" w:rsidR="00D35BE1" w:rsidP="00D35BE1" w:rsidRDefault="00D35BE1" w14:paraId="46F114DE" w14:textId="77777777">
      <w:r w:rsidRPr="002A10DE">
        <w:t>Läkare med fördjupad kunskap i försäkringsmedicin, kvalifikationer</w:t>
      </w:r>
    </w:p>
    <w:p w:rsidRPr="002A10DE" w:rsidR="00D35BE1" w:rsidP="00D35BE1" w:rsidRDefault="00D35BE1" w14:paraId="29BA5AB2" w14:textId="77777777"/>
    <w:p w:rsidRPr="002A10DE" w:rsidR="00D35BE1" w:rsidP="00D35BE1" w:rsidRDefault="00D35BE1" w14:paraId="6D363488" w14:textId="77777777">
      <w:pPr>
        <w:pStyle w:val="Liststycke"/>
        <w:numPr>
          <w:ilvl w:val="0"/>
          <w:numId w:val="15"/>
        </w:numPr>
        <w:spacing w:line="259" w:lineRule="auto"/>
        <w:rPr>
          <w:rFonts w:cs="Arial"/>
        </w:rPr>
      </w:pPr>
      <w:r w:rsidRPr="002A10DE">
        <w:rPr>
          <w:rFonts w:cs="Arial"/>
        </w:rPr>
        <w:t>Är intresserad av det försäkringsmedicinska kunskapsområdet</w:t>
      </w:r>
    </w:p>
    <w:p w:rsidRPr="002A10DE" w:rsidR="00D35BE1" w:rsidP="00D35BE1" w:rsidRDefault="00D35BE1" w14:paraId="538A2563" w14:textId="77777777">
      <w:pPr>
        <w:pStyle w:val="Liststycke"/>
        <w:numPr>
          <w:ilvl w:val="0"/>
          <w:numId w:val="15"/>
        </w:numPr>
        <w:spacing w:line="259" w:lineRule="auto"/>
        <w:rPr>
          <w:rFonts w:cs="Arial"/>
        </w:rPr>
      </w:pPr>
      <w:r w:rsidRPr="002A10DE">
        <w:rPr>
          <w:rFonts w:cs="Arial"/>
        </w:rPr>
        <w:t>Är specialistläkare eller i slutfasen av ST</w:t>
      </w:r>
    </w:p>
    <w:p w:rsidRPr="002A10DE" w:rsidR="00D35BE1" w:rsidP="00D35BE1" w:rsidRDefault="00D35BE1" w14:paraId="75C93B07" w14:textId="77777777">
      <w:pPr>
        <w:pStyle w:val="Liststycke"/>
        <w:numPr>
          <w:ilvl w:val="0"/>
          <w:numId w:val="15"/>
        </w:numPr>
        <w:spacing w:line="259" w:lineRule="auto"/>
        <w:rPr>
          <w:rFonts w:cs="Arial"/>
        </w:rPr>
      </w:pPr>
      <w:r w:rsidRPr="002A10DE">
        <w:rPr>
          <w:rFonts w:cs="Arial"/>
        </w:rPr>
        <w:t>Har genomgått Region Hallands utbildning i försäkringsmedicin på fortbildningsnivå</w:t>
      </w:r>
    </w:p>
    <w:p w:rsidRPr="002A10DE" w:rsidR="00D35BE1" w:rsidP="00D35BE1" w:rsidRDefault="00D35BE1" w14:paraId="43EA633E" w14:textId="77777777">
      <w:pPr>
        <w:pStyle w:val="Liststycke"/>
        <w:numPr>
          <w:ilvl w:val="0"/>
          <w:numId w:val="15"/>
        </w:numPr>
        <w:spacing w:line="259" w:lineRule="auto"/>
        <w:rPr>
          <w:rFonts w:cs="Arial"/>
        </w:rPr>
      </w:pPr>
      <w:r>
        <w:rPr>
          <w:rFonts w:cs="Arial"/>
        </w:rPr>
        <w:t>Har auskulterat en halvdag på Försäkringskassan (rekommendation)</w:t>
      </w:r>
      <w:r w:rsidRPr="002A10DE">
        <w:rPr>
          <w:rFonts w:cs="Arial"/>
        </w:rPr>
        <w:t/>
      </w:r>
    </w:p>
    <w:p w:rsidRPr="002A10DE" w:rsidR="00D35BE1" w:rsidP="00D35BE1" w:rsidRDefault="00D35BE1" w14:paraId="11EE2A5A" w14:textId="77777777"/>
    <w:p w:rsidRPr="002A10DE" w:rsidR="00D35BE1" w:rsidP="00D35BE1" w:rsidRDefault="00D35BE1" w14:paraId="78DB7697" w14:textId="77777777"/>
    <w:p w:rsidR="00D35BE1" w:rsidP="00D35BE1" w:rsidRDefault="00D35BE1" w14:paraId="16616C07" w14:textId="77777777"/>
    <w:p w:rsidR="00D35BE1" w:rsidP="00D35BE1" w:rsidRDefault="00D35BE1" w14:paraId="327A150C" w14:textId="77777777"/>
    <w:p w:rsidR="00D35BE1" w:rsidP="00D35BE1" w:rsidRDefault="00D35BE1" w14:paraId="1086324C" w14:textId="77777777"/>
    <w:p w:rsidR="00D35BE1" w:rsidP="00D35BE1" w:rsidRDefault="00D35BE1" w14:paraId="07444549" w14:textId="77777777"/>
    <w:p w:rsidR="00D35BE1" w:rsidP="00D35BE1" w:rsidRDefault="00D35BE1" w14:paraId="6122B36C" w14:textId="77777777"/>
    <w:p w:rsidR="00D35BE1" w:rsidP="00D35BE1" w:rsidRDefault="00D35BE1" w14:paraId="0B4A0F07" w14:textId="77777777"/>
    <w:p w:rsidR="00D35BE1" w:rsidP="00D35BE1" w:rsidRDefault="00D35BE1" w14:paraId="332F3C63" w14:textId="77777777"/>
    <w:p w:rsidR="00D35BE1" w:rsidP="00D35BE1" w:rsidRDefault="00D35BE1" w14:paraId="362C6853" w14:textId="77777777"/>
    <w:p w:rsidR="00D35BE1" w:rsidP="00D35BE1" w:rsidRDefault="00D35BE1" w14:paraId="60AB0121" w14:textId="77777777"/>
    <w:p w:rsidR="00D35BE1" w:rsidP="00D35BE1" w:rsidRDefault="00D35BE1" w14:paraId="1B574C0C" w14:textId="77777777"/>
    <w:p w:rsidR="00D35BE1" w:rsidP="00D35BE1" w:rsidRDefault="00D35BE1" w14:paraId="7F0D21E7" w14:textId="77777777"/>
    <w:p w:rsidR="00D35BE1" w:rsidP="00D35BE1" w:rsidRDefault="00D35BE1" w14:paraId="35DA87F1" w14:textId="77777777"/>
    <w:p w:rsidR="00D35BE1" w:rsidP="00D35BE1" w:rsidRDefault="00D35BE1" w14:paraId="1B9DE71E" w14:textId="77777777"/>
    <w:p w:rsidR="00D35BE1" w:rsidP="00D35BE1" w:rsidRDefault="00D35BE1" w14:paraId="13B83714" w14:textId="77777777"/>
    <w:p w:rsidR="00D35BE1" w:rsidP="00D35BE1" w:rsidRDefault="00D35BE1" w14:paraId="1D25B131" w14:textId="77777777"/>
    <w:p w:rsidR="00D35BE1" w:rsidP="00D35BE1" w:rsidRDefault="00D35BE1" w14:paraId="4A0B5DBF" w14:textId="77777777"/>
    <w:p w:rsidR="00D35BE1" w:rsidP="00D35BE1" w:rsidRDefault="00D35BE1" w14:paraId="31184406" w14:textId="77777777"/>
    <w:p w:rsidR="00D35BE1" w:rsidP="00D35BE1" w:rsidRDefault="00D35BE1" w14:paraId="0AF679A4" w14:textId="77777777"/>
    <w:p w:rsidR="00D35BE1" w:rsidP="00D35BE1" w:rsidRDefault="00D35BE1" w14:paraId="2CA54BCA" w14:textId="77777777"/>
    <w:p w:rsidR="00D35BE1" w:rsidP="00D35BE1" w:rsidRDefault="00D35BE1" w14:paraId="5C595B99" w14:textId="77777777"/>
    <w:p w:rsidR="00D35BE1" w:rsidP="00D35BE1" w:rsidRDefault="00D35BE1" w14:paraId="6B1BE6E7" w14:textId="77777777">
      <w:pPr>
        <w:pStyle w:val="Rubrik2"/>
      </w:pPr>
      <w:bookmarkStart w:name="_Bilaga_2_Försörjning" w:id="52"/>
      <w:bookmarkEnd w:id="52"/>
    </w:p>
    <w:p w:rsidR="00D35BE1" w:rsidRDefault="00D35BE1" w14:paraId="76188C63" w14:textId="77777777">
      <w:pPr>
        <w:rPr>
          <w:b/>
        </w:rPr>
      </w:pPr>
      <w:r>
        <w:br w:type="page"/>
      </w:r>
    </w:p>
    <w:p w:rsidR="00D35BE1" w:rsidP="00D35BE1" w:rsidRDefault="00D35BE1" w14:paraId="28762275" w14:textId="5D468992">
      <w:pPr>
        <w:pStyle w:val="Rubrik1"/>
      </w:pPr>
      <w:bookmarkStart w:name="_Toc36057491" w:id="53"/>
      <w:bookmarkStart w:name="_Bilaga_2_Försörjning_1" w:id="54"/>
      <w:bookmarkEnd w:id="54"/>
      <w:r>
        <w:lastRenderedPageBreak/>
        <w:t xml:space="preserve">Bilaga 2 Försörjning av elektroniska tjänster, produkter och teknik,</w:t>
      </w:r>
      <w:r w:rsidRPr="002A10DE">
        <w:t/>
      </w:r>
      <w:r>
        <w:t/>
      </w:r>
      <w:bookmarkEnd w:id="53"/>
      <w:r>
        <w:t xml:space="preserve"> </w:t>
      </w:r>
    </w:p>
    <w:p w:rsidRPr="003B751E" w:rsidR="00D35BE1" w:rsidP="00D35BE1" w:rsidRDefault="00D35BE1" w14:paraId="5714A3C4" w14:textId="77777777">
      <w:pPr>
        <w:pStyle w:val="Rubrik1"/>
      </w:pPr>
      <w:bookmarkStart w:name="_Toc36057432" w:id="55"/>
      <w:bookmarkStart w:name="_Toc36057492" w:id="56"/>
      <w:r w:rsidRPr="003B751E">
        <w:t>2018-08-20</w:t>
      </w:r>
      <w:bookmarkEnd w:id="55"/>
      <w:bookmarkEnd w:id="56"/>
    </w:p>
    <w:p w:rsidRPr="002A10DE" w:rsidR="00D35BE1" w:rsidP="00D35BE1" w:rsidRDefault="00D35BE1" w14:paraId="4DDB780F" w14:textId="77777777">
      <w:pPr>
        <w:rPr>
          <w:i/>
        </w:rPr>
      </w:pPr>
    </w:p>
    <w:p w:rsidRPr="002A10DE" w:rsidR="00D35BE1" w:rsidP="00D35BE1" w:rsidRDefault="00D35BE1" w14:paraId="7799B9D4" w14:textId="77777777">
      <w:r w:rsidRPr="002A10DE">
        <w:t>Sjukskrivningsprocessen behöver tillgång till processtöd i form av tjänster, produkter och teknik.</w:t>
      </w:r>
      <w:r w:rsidRPr="002A10DE">
        <w:softHyphen/>
        <w:t/>
      </w:r>
    </w:p>
    <w:p w:rsidR="00D35BE1" w:rsidP="00D35BE1" w:rsidRDefault="00D35BE1" w14:paraId="5F7AE6CF" w14:textId="77777777">
      <w:pPr>
        <w:rPr>
          <w:i/>
          <w:iCs/>
        </w:rPr>
      </w:pPr>
    </w:p>
    <w:p w:rsidRPr="002A10DE" w:rsidR="00D35BE1" w:rsidP="00D35BE1" w:rsidRDefault="00D35BE1" w14:paraId="08F58984" w14:textId="77777777">
      <w:pPr>
        <w:rPr>
          <w:i/>
          <w:iCs/>
        </w:rPr>
      </w:pPr>
    </w:p>
    <w:p w:rsidR="00D35BE1" w:rsidP="00D35BE1" w:rsidRDefault="00D35BE1" w14:paraId="4EA93929" w14:textId="77777777">
      <w:pPr>
        <w:rPr>
          <w:i/>
          <w:iCs/>
        </w:rPr>
      </w:pPr>
      <w:r w:rsidRPr="002A10DE">
        <w:rPr>
          <w:i/>
          <w:iCs/>
        </w:rPr>
        <w:t>Teknik</w:t>
      </w:r>
    </w:p>
    <w:p w:rsidRPr="002A10DE" w:rsidR="00D35BE1" w:rsidP="00D35BE1" w:rsidRDefault="00D35BE1" w14:paraId="4D02BA2D" w14:textId="77777777">
      <w:pPr>
        <w:rPr>
          <w:i/>
          <w:iCs/>
        </w:rPr>
      </w:pPr>
    </w:p>
    <w:p w:rsidRPr="002A10DE" w:rsidR="00D35BE1" w:rsidP="00D35BE1" w:rsidRDefault="00D35BE1" w14:paraId="7CAD39D8" w14:textId="77777777">
      <w:r w:rsidRPr="002A10DE">
        <w:t>Sjukskrivningsprocessen behöver (data)system och (data)tekniska tjänster för tillgång till de medicinska underlag som gjorts tillgängliga genom nationell elektronisk intygsutveckling. Detta tillgodoses inom ramen för regionens vårdadministrativa stöd VAS.</w:t>
      </w:r>
      <w:r>
        <w:t xml:space="preserve"/>
      </w:r>
      <w:r w:rsidRPr="002A10DE">
        <w:t/>
      </w:r>
      <w:r>
        <w:t xml:space="preserve"/>
      </w:r>
      <w:r w:rsidRPr="002A10DE">
        <w:t/>
      </w:r>
    </w:p>
    <w:p w:rsidRPr="002A10DE" w:rsidR="00D35BE1" w:rsidP="00D35BE1" w:rsidRDefault="00D35BE1" w14:paraId="1C910A15" w14:textId="77777777">
      <w:r w:rsidRPr="002A10DE">
        <w:t xml:space="preserve">  </w:t>
      </w:r>
    </w:p>
    <w:p w:rsidRPr="002A10DE" w:rsidR="00D35BE1" w:rsidP="00D35BE1" w:rsidRDefault="00D35BE1" w14:paraId="033C8FCA" w14:textId="77777777">
      <w:r w:rsidRPr="002A10DE">
        <w:t xml:space="preserve">Verksamheter som inte ingår i VAS ska själva tillförsäkra att respektive systemleverantör kan erbjuda teknisk lösning för att överföra </w:t>
      </w:r>
    </w:p>
    <w:p w:rsidRPr="002A10DE" w:rsidR="00D35BE1" w:rsidP="00D35BE1" w:rsidRDefault="00D35BE1" w14:paraId="4564E8C9" w14:textId="77777777">
      <w:pPr>
        <w:pStyle w:val="Liststycke"/>
        <w:numPr>
          <w:ilvl w:val="0"/>
          <w:numId w:val="16"/>
        </w:numPr>
        <w:spacing w:line="259" w:lineRule="auto"/>
        <w:rPr>
          <w:rFonts w:cs="Arial"/>
        </w:rPr>
      </w:pPr>
      <w:r w:rsidRPr="002A10DE">
        <w:rPr>
          <w:rFonts w:cs="Arial"/>
        </w:rPr>
        <w:t>Läkarutlåtande för sjukpenning (FK 7804)</w:t>
      </w:r>
      <w:r>
        <w:rPr>
          <w:rFonts w:cs="Arial"/>
        </w:rPr>
        <w:t xml:space="preserve"/>
      </w:r>
      <w:r w:rsidRPr="002A10DE">
        <w:rPr>
          <w:rFonts w:cs="Arial"/>
        </w:rPr>
        <w:t/>
      </w:r>
    </w:p>
    <w:p w:rsidRPr="002A10DE" w:rsidR="00D35BE1" w:rsidP="00D35BE1" w:rsidRDefault="00D35BE1" w14:paraId="4B434DE6" w14:textId="77777777">
      <w:pPr>
        <w:pStyle w:val="Liststycke"/>
        <w:numPr>
          <w:ilvl w:val="0"/>
          <w:numId w:val="16"/>
        </w:numPr>
        <w:spacing w:line="259" w:lineRule="auto"/>
        <w:rPr>
          <w:rFonts w:cs="Arial"/>
        </w:rPr>
      </w:pPr>
      <w:r w:rsidRPr="002A10DE">
        <w:rPr>
          <w:rFonts w:cs="Arial"/>
        </w:rPr>
        <w:t>Läkarutlåtande för sjukersättning (FK 7800)</w:t>
      </w:r>
      <w:r>
        <w:rPr>
          <w:rFonts w:cs="Arial"/>
        </w:rPr>
        <w:t xml:space="preserve"/>
      </w:r>
      <w:r w:rsidRPr="002A10DE">
        <w:rPr>
          <w:rFonts w:cs="Arial"/>
        </w:rPr>
        <w:t/>
      </w:r>
    </w:p>
    <w:p w:rsidRPr="002A10DE" w:rsidR="00D35BE1" w:rsidP="00D35BE1" w:rsidRDefault="00D35BE1" w14:paraId="70104A17" w14:textId="77777777">
      <w:pPr>
        <w:pStyle w:val="Liststycke"/>
        <w:numPr>
          <w:ilvl w:val="0"/>
          <w:numId w:val="16"/>
        </w:numPr>
        <w:spacing w:line="259" w:lineRule="auto"/>
        <w:rPr>
          <w:rFonts w:cs="Arial"/>
        </w:rPr>
      </w:pPr>
      <w:r w:rsidRPr="002A10DE">
        <w:rPr>
          <w:rFonts w:cs="Arial"/>
        </w:rPr>
        <w:t>Läkarutlåtande för aktivitetsersättning vid nedsatt arbetsförmåga (FK 7801)</w:t>
      </w:r>
      <w:r>
        <w:rPr>
          <w:rFonts w:cs="Arial"/>
        </w:rPr>
        <w:t xml:space="preserve"/>
      </w:r>
      <w:r w:rsidRPr="002A10DE">
        <w:rPr>
          <w:rFonts w:cs="Arial"/>
        </w:rPr>
        <w:t/>
      </w:r>
    </w:p>
    <w:p w:rsidR="00D35BE1" w:rsidP="00D35BE1" w:rsidRDefault="00D35BE1" w14:paraId="3BF756E2" w14:textId="77777777">
      <w:pPr>
        <w:pStyle w:val="Liststycke"/>
        <w:numPr>
          <w:ilvl w:val="0"/>
          <w:numId w:val="16"/>
        </w:numPr>
        <w:spacing w:line="259" w:lineRule="auto"/>
        <w:rPr>
          <w:rFonts w:cs="Arial"/>
        </w:rPr>
      </w:pPr>
      <w:r w:rsidRPr="002A10DE">
        <w:rPr>
          <w:rFonts w:cs="Arial"/>
        </w:rPr>
        <w:t xml:space="preserve">Läkarutlåtande för aktivitetsersättning vid förlängd skolgång (FK 7802), </w:t>
      </w:r>
      <w:r>
        <w:rPr>
          <w:rFonts w:cs="Arial"/>
        </w:rPr>
        <w:t xml:space="preserve"/>
      </w:r>
      <w:r w:rsidRPr="002A10DE">
        <w:rPr>
          <w:rFonts w:cs="Arial"/>
        </w:rPr>
        <w:t xml:space="preserve"/>
      </w:r>
    </w:p>
    <w:p w:rsidR="00D35BE1" w:rsidP="00D35BE1" w:rsidRDefault="00D35BE1" w14:paraId="1ACCDFC4" w14:textId="77777777">
      <w:pPr>
        <w:spacing w:line="259" w:lineRule="auto"/>
        <w:ind w:left="360"/>
      </w:pPr>
      <w:r w:rsidRPr="002A10DE">
        <w:t>samt möjliggöra elektroniskt säker kommunikation med Försäkringskassan för dessa.</w:t>
      </w:r>
      <w:r>
        <w:t xml:space="preserve"/>
      </w:r>
    </w:p>
    <w:p w:rsidR="00D35BE1" w:rsidP="00D35BE1" w:rsidRDefault="00D35BE1" w14:paraId="40B11681" w14:textId="77777777">
      <w:pPr>
        <w:spacing w:line="259" w:lineRule="auto"/>
        <w:ind w:left="360"/>
      </w:pPr>
    </w:p>
    <w:p w:rsidR="00D35BE1" w:rsidP="00D35BE1" w:rsidRDefault="00D35BE1" w14:paraId="64B92475" w14:textId="77777777">
      <w:pPr>
        <w:pStyle w:val="Liststycke"/>
        <w:numPr>
          <w:ilvl w:val="0"/>
          <w:numId w:val="20"/>
        </w:numPr>
      </w:pPr>
      <w:r>
        <w:t xml:space="preserve">Läkarintyg om arbetsförmåga-sjuklöneperioden (AG 1-14) </w:t>
      </w:r>
    </w:p>
    <w:p w:rsidR="00D35BE1" w:rsidP="00D35BE1" w:rsidRDefault="00D35BE1" w14:paraId="2DB8954A" w14:textId="77777777">
      <w:pPr>
        <w:pStyle w:val="Liststycke"/>
        <w:numPr>
          <w:ilvl w:val="0"/>
          <w:numId w:val="20"/>
        </w:numPr>
      </w:pPr>
      <w:r>
        <w:t>Läkarintyg om arbetsförmåga-arbetsgivaren (AG 7804)</w:t>
      </w:r>
    </w:p>
    <w:p w:rsidRPr="002A10DE" w:rsidR="00D35BE1" w:rsidP="00D35BE1" w:rsidRDefault="00D35BE1" w14:paraId="1D440A3B" w14:textId="77777777">
      <w:pPr>
        <w:pStyle w:val="Liststycke"/>
        <w:numPr>
          <w:ilvl w:val="0"/>
          <w:numId w:val="0"/>
        </w:numPr>
        <w:ind w:left="720"/>
      </w:pPr>
    </w:p>
    <w:p w:rsidRPr="002A10DE" w:rsidR="00D35BE1" w:rsidP="00D35BE1" w:rsidRDefault="00D35BE1" w14:paraId="564944CF" w14:textId="77777777">
      <w:r w:rsidRPr="002A10DE">
        <w:rPr>
          <w:i/>
          <w:iCs/>
        </w:rPr>
        <w:t>Vårdgivaren ansvarar för</w:t>
      </w:r>
      <w:r w:rsidRPr="002A10DE">
        <w:t xml:space="preserve"> </w:t>
      </w:r>
      <w:r w:rsidRPr="00CB65CF">
        <w:rPr>
          <w:i/>
        </w:rPr>
        <w:t>att</w:t>
      </w:r>
      <w:r w:rsidRPr="002A10DE">
        <w:t xml:space="preserve"> verksamheterna efter överenskommelse har tillgång till processtöd, tjänster och teknik som stöder sjukskrivningsprocessen.</w:t>
      </w:r>
      <w:r>
        <w:t xml:space="preserve"> </w:t>
      </w:r>
      <w:r w:rsidRPr="002A10DE">
        <w:t>Det innebär också att det finns en plan för hur vidare utveckling av elektroniska intyg ska hanteras.</w:t>
      </w:r>
    </w:p>
    <w:p w:rsidRPr="002A10DE" w:rsidR="00D35BE1" w:rsidP="00D35BE1" w:rsidRDefault="00D35BE1" w14:paraId="53E1AF0F" w14:textId="77777777"/>
    <w:p w:rsidR="00D35BE1" w:rsidP="00D35BE1" w:rsidRDefault="00D35BE1" w14:paraId="1405C7F1" w14:textId="77777777">
      <w:r w:rsidRPr="002A10DE">
        <w:rPr>
          <w:i/>
          <w:iCs/>
        </w:rPr>
        <w:t>Verksamhetschefen ansvarar för</w:t>
      </w:r>
      <w:r w:rsidRPr="002A10DE">
        <w:t xml:space="preserve"> </w:t>
      </w:r>
      <w:r w:rsidRPr="00CB65CF">
        <w:rPr>
          <w:i/>
        </w:rPr>
        <w:t>att</w:t>
      </w:r>
      <w:r w:rsidRPr="002A10DE">
        <w:t xml:space="preserve"> verksamheten använder processtöd för sjukskrivningsarbetet i form av tjänster, produkter och teknik.</w:t>
      </w:r>
    </w:p>
    <w:p w:rsidRPr="002A10DE" w:rsidR="00D35BE1" w:rsidP="00D35BE1" w:rsidRDefault="00D35BE1" w14:paraId="3CD414D5" w14:textId="77777777">
      <w:r w:rsidRPr="002A10DE">
        <w:t xml:space="preserve"> </w:t>
      </w:r>
    </w:p>
    <w:p w:rsidRPr="002A10DE" w:rsidR="00D35BE1" w:rsidP="00D35BE1" w:rsidRDefault="00D35BE1" w14:paraId="2F3016A2" w14:textId="77777777">
      <w:r w:rsidRPr="002A10DE">
        <w:rPr>
          <w:i/>
          <w:iCs/>
        </w:rPr>
        <w:t>Verksamhetschefen ansvarar för</w:t>
      </w:r>
      <w:r w:rsidRPr="002A10DE">
        <w:t xml:space="preserve"> att säkerställa elektronisk överföring av sjukintyg från verksamheten sker samt att rutiner för bevakning och hantering av </w:t>
      </w:r>
      <w:r w:rsidRPr="002A10DE">
        <w:rPr>
          <w:i/>
          <w:iCs/>
        </w:rPr>
        <w:t>fråga/svar-funktion</w:t>
      </w:r>
      <w:r w:rsidRPr="002A10DE">
        <w:t xml:space="preserve"> mellan Försäkringskassan och vården säkerställs. Patienten ska även ha möjlighet att hämta sitt intyg via Mina Intyg 1177.se</w:t>
      </w:r>
    </w:p>
    <w:p w:rsidRPr="002A10DE" w:rsidR="00D35BE1" w:rsidP="00D35BE1" w:rsidRDefault="00D35BE1" w14:paraId="62E103DD" w14:textId="77777777">
      <w:pPr>
        <w:spacing w:after="200" w:line="276" w:lineRule="auto"/>
      </w:pPr>
    </w:p>
    <w:p w:rsidR="00D35BE1" w:rsidP="00D35BE1" w:rsidRDefault="00D35BE1" w14:paraId="6D5E2C45" w14:textId="77777777">
      <w:pPr>
        <w:rPr>
          <w:szCs w:val="22"/>
        </w:rPr>
      </w:pPr>
    </w:p>
    <w:p w:rsidR="00D35BE1" w:rsidP="00D35BE1" w:rsidRDefault="00D35BE1" w14:paraId="50D53DFD" w14:textId="77777777"/>
    <w:p w:rsidR="00D35BE1" w:rsidP="00D35BE1" w:rsidRDefault="00D35BE1" w14:paraId="1FB7F48B" w14:textId="77777777"/>
    <w:p w:rsidR="00D35BE1" w:rsidP="00D35BE1" w:rsidRDefault="00D35BE1" w14:paraId="6F2D45F8" w14:textId="77777777"/>
    <w:p w:rsidR="00D35BE1" w:rsidP="00D35BE1" w:rsidRDefault="00D35BE1" w14:paraId="36E23441" w14:textId="77777777"/>
    <w:p w:rsidR="00D35BE1" w:rsidP="00D35BE1" w:rsidRDefault="00D35BE1" w14:paraId="1EFB7084" w14:textId="77777777"/>
    <w:p w:rsidR="00D35BE1" w:rsidP="00D35BE1" w:rsidRDefault="00D35BE1" w14:paraId="2F1835B2" w14:textId="77777777">
      <w:pPr>
        <w:pStyle w:val="Rubrik2"/>
      </w:pPr>
    </w:p>
    <w:p w:rsidRPr="000E103F" w:rsidR="00D35BE1" w:rsidP="00D35BE1" w:rsidRDefault="00D35BE1" w14:paraId="4ED0BAEA" w14:textId="77777777"/>
    <w:p w:rsidR="00D35BE1" w:rsidRDefault="00D35BE1" w14:paraId="63482559" w14:textId="77777777">
      <w:pPr>
        <w:rPr>
          <w:b/>
        </w:rPr>
      </w:pPr>
      <w:r>
        <w:br w:type="page"/>
      </w:r>
    </w:p>
    <w:p w:rsidR="00D35BE1" w:rsidP="00D35BE1" w:rsidRDefault="00D35BE1" w14:paraId="389F8743" w14:textId="26CEB6D1">
      <w:pPr>
        <w:pStyle w:val="Rubrik1"/>
      </w:pPr>
      <w:bookmarkStart w:name="_Toc36057493" w:id="57"/>
      <w:bookmarkStart w:name="_Bilaga_3_Sjukskrivning" w:id="58"/>
      <w:bookmarkEnd w:id="58"/>
      <w:r>
        <w:lastRenderedPageBreak/>
        <w:t>Bilaga 3 Sjukskrivning via distanskontakt (videomöte)</w:t>
      </w:r>
      <w:bookmarkEnd w:id="57"/>
    </w:p>
    <w:p w:rsidRPr="003B751E" w:rsidR="00D35BE1" w:rsidP="00D35BE1" w:rsidRDefault="00D35BE1" w14:paraId="5B14F087" w14:textId="77777777">
      <w:pPr>
        <w:pStyle w:val="Rubrik1"/>
      </w:pPr>
      <w:bookmarkStart w:name="_Toc36057434" w:id="59"/>
      <w:bookmarkStart w:name="_Toc36057494" w:id="60"/>
      <w:r>
        <w:t>2019-12-03</w:t>
      </w:r>
      <w:bookmarkEnd w:id="59"/>
      <w:bookmarkEnd w:id="60"/>
    </w:p>
    <w:p w:rsidR="00D35BE1" w:rsidP="00D35BE1" w:rsidRDefault="00D35BE1" w14:paraId="4D5C470E" w14:textId="77777777">
      <w:pPr>
        <w:rPr>
          <w:b/>
        </w:rPr>
      </w:pPr>
    </w:p>
    <w:p w:rsidRPr="00D93349" w:rsidR="00D35BE1" w:rsidP="00D35BE1" w:rsidRDefault="00D35BE1" w14:paraId="681EC005" w14:textId="77777777">
      <w:r w:rsidRPr="00D93349">
        <w:rPr>
          <w:i/>
        </w:rPr>
        <w:t>Tillämpningsområde</w:t>
      </w:r>
    </w:p>
    <w:p w:rsidRPr="00395810" w:rsidR="00D35BE1" w:rsidP="00D35BE1" w:rsidRDefault="00D35BE1" w14:paraId="7EB97B25" w14:textId="77777777">
      <w:pPr>
        <w:rPr>
          <w:color w:val="FF0000"/>
        </w:rPr>
      </w:pPr>
      <w:r>
        <w:t>Sjukskrivande verksamheter i Region Halland.</w:t>
      </w:r>
      <w:r>
        <w:tab/>
      </w:r>
      <w:r>
        <w:tab/>
      </w:r>
    </w:p>
    <w:p w:rsidR="00D35BE1" w:rsidP="00D35BE1" w:rsidRDefault="00D35BE1" w14:paraId="2CB639E5" w14:textId="77777777">
      <w:pPr>
        <w:rPr>
          <w:i/>
        </w:rPr>
      </w:pPr>
    </w:p>
    <w:p w:rsidRPr="00D93349" w:rsidR="00D35BE1" w:rsidP="00D35BE1" w:rsidRDefault="00D35BE1" w14:paraId="65D7DEFB" w14:textId="77777777">
      <w:r w:rsidRPr="00D93349">
        <w:rPr>
          <w:i/>
        </w:rPr>
        <w:t>Syfte</w:t>
      </w:r>
    </w:p>
    <w:p w:rsidRPr="000F5129" w:rsidR="00D35BE1" w:rsidP="00D35BE1" w:rsidRDefault="00D35BE1" w14:paraId="25922664" w14:textId="77777777">
      <w:r>
        <w:t xml:space="preserve">Denna rutin syftar till att tydliggöra när sjukskrivning eller annan försäkringsmedicinsk bedömning kan ske via distanskontakt (videomöte), respektive när ett fysiskt vårdmöte krävs.</w:t>
      </w:r>
      <w:proofErr w:type="spellStart"/>
      <w:r>
        <w:t/>
      </w:r>
      <w:proofErr w:type="spellEnd"/>
      <w:r>
        <w:t xml:space="preserve"/>
      </w:r>
    </w:p>
    <w:p w:rsidR="00D35BE1" w:rsidP="00D35BE1" w:rsidRDefault="00D35BE1" w14:paraId="72D790AF" w14:textId="77777777">
      <w:pPr>
        <w:rPr>
          <w:b/>
        </w:rPr>
      </w:pPr>
    </w:p>
    <w:p w:rsidRPr="00D93349" w:rsidR="00D35BE1" w:rsidP="00D35BE1" w:rsidRDefault="00D35BE1" w14:paraId="52D678EB" w14:textId="77777777">
      <w:pPr>
        <w:rPr>
          <w:i/>
        </w:rPr>
      </w:pPr>
      <w:r w:rsidRPr="00D93349">
        <w:rPr>
          <w:i/>
        </w:rPr>
        <w:t>Bakgrund</w:t>
      </w:r>
    </w:p>
    <w:p w:rsidR="00D35BE1" w:rsidP="00D35BE1" w:rsidRDefault="00D35BE1" w14:paraId="08E9A637" w14:textId="77777777">
      <w:r w:rsidRPr="000F5129">
        <w:t>Läkares bedömning av funktionsnedsättning med aktivitetsbegränsning och påverkan på arbetsförmåga är ett verktyg vid vård och behandling. Det betyder att bedömningen ska ske med samma medvetenhet, systematik och professionalism som andra åtgärder.</w:t>
      </w:r>
      <w:r>
        <w:t xml:space="preserve"> </w:t>
      </w:r>
      <w:r w:rsidRPr="00072B53">
        <w:rPr>
          <w:i/>
          <w:sz w:val="20"/>
          <w:szCs w:val="20"/>
        </w:rPr>
        <w:t>(Försäkringsmedicinskt beslutsstöd, Socialstyrelsen).</w:t>
      </w:r>
      <w:r>
        <w:t xml:space="preserve"> </w:t>
      </w:r>
    </w:p>
    <w:p w:rsidR="00D35BE1" w:rsidP="00D35BE1" w:rsidRDefault="00D35BE1" w14:paraId="069A5377" w14:textId="77777777"/>
    <w:p w:rsidR="00D35BE1" w:rsidP="00D35BE1" w:rsidRDefault="00D35BE1" w14:paraId="6980BAA5" w14:textId="77777777">
      <w:r>
        <w:t xml:space="preserve">Digitala vårdmöten blir allt vanligare. Därför är det viktigt att ha kännedom om när ett videomöte kan vara lämpat för försäkringsmedicinsk bedömning eller inte. </w:t>
      </w:r>
      <w:proofErr w:type="spellStart"/>
      <w:r>
        <w:t/>
      </w:r>
      <w:proofErr w:type="spellEnd"/>
      <w:r>
        <w:t xml:space="preserve"/>
      </w:r>
    </w:p>
    <w:p w:rsidR="00D35BE1" w:rsidP="00D35BE1" w:rsidRDefault="00D35BE1" w14:paraId="0A85318C" w14:textId="77777777"/>
    <w:p w:rsidRPr="004536A8" w:rsidR="00D35BE1" w:rsidP="00D35BE1" w:rsidRDefault="00D35BE1" w14:paraId="32CA8706" w14:textId="77777777">
      <w:pPr>
        <w:rPr>
          <w:i/>
        </w:rPr>
      </w:pPr>
      <w:r w:rsidRPr="004536A8">
        <w:rPr>
          <w:i/>
        </w:rPr>
        <w:t xml:space="preserve">Vård som lämpar sig för videomöte </w:t>
      </w:r>
    </w:p>
    <w:p w:rsidRPr="00185C68" w:rsidR="00D35BE1" w:rsidP="00D35BE1" w:rsidRDefault="00D35BE1" w14:paraId="1EAACFBE" w14:textId="77777777">
      <w:r w:rsidRPr="000F5129">
        <w:t>För att vård och behandling</w:t>
      </w:r>
      <w:r>
        <w:t xml:space="preserve"> – inklusive försäkringsmedicinska bedömningar –</w:t>
      </w:r>
      <w:r w:rsidRPr="000F5129">
        <w:t xml:space="preserve"> ska lämpa sig för digitala </w:t>
      </w:r>
      <w:r>
        <w:t xml:space="preserve">vårdtjänster gäller att nedanstående principer är uppfyllda. </w:t>
      </w:r>
      <w:r w:rsidRPr="00FE66FC">
        <w:rPr>
          <w:i/>
          <w:sz w:val="20"/>
          <w:szCs w:val="20"/>
        </w:rPr>
        <w:t>(Digitala vårdtjänster – Övergripande principer för vård och behandling, Socialstyrelsen, 2018)</w:t>
      </w:r>
    </w:p>
    <w:p w:rsidRPr="000F5129" w:rsidR="00D35BE1" w:rsidP="00D35BE1" w:rsidRDefault="00D35BE1" w14:paraId="19F06858" w14:textId="77777777">
      <w:r w:rsidRPr="000F5129">
        <w:t xml:space="preserve"> </w:t>
      </w:r>
    </w:p>
    <w:p w:rsidR="00D35BE1" w:rsidP="00D35BE1" w:rsidRDefault="00D35BE1" w14:paraId="36DFB3EA" w14:textId="77777777">
      <w:pPr>
        <w:pStyle w:val="Liststycke"/>
        <w:numPr>
          <w:ilvl w:val="0"/>
          <w:numId w:val="18"/>
        </w:numPr>
        <w:rPr>
          <w:rFonts w:cs="Arial"/>
        </w:rPr>
      </w:pPr>
      <w:r w:rsidRPr="006D3E02">
        <w:rPr>
          <w:rFonts w:cs="Arial"/>
        </w:rPr>
        <w:t>Gällande författningar eller aktuell kunskapsstyrning förutsätter inte ett fysiskt möte.</w:t>
      </w:r>
      <w:r>
        <w:rPr>
          <w:rFonts w:cs="Arial"/>
        </w:rPr>
        <w:t/>
      </w:r>
    </w:p>
    <w:p w:rsidR="00D35BE1" w:rsidP="00D35BE1" w:rsidRDefault="00D35BE1" w14:paraId="3F05D779" w14:textId="77777777">
      <w:pPr>
        <w:pStyle w:val="Liststycke"/>
        <w:numPr>
          <w:ilvl w:val="0"/>
          <w:numId w:val="18"/>
        </w:numPr>
        <w:rPr>
          <w:rFonts w:cs="Arial"/>
        </w:rPr>
      </w:pPr>
      <w:r w:rsidRPr="006D3E02">
        <w:rPr>
          <w:rFonts w:cs="Arial"/>
        </w:rPr>
        <w:t>Den digitala tjänsten är anpassad till den enskilde patientens behov och förutsättningar att använda tjänsten.</w:t>
      </w:r>
      <w:r>
        <w:rPr>
          <w:rFonts w:cs="Arial"/>
        </w:rPr>
        <w:t/>
      </w:r>
    </w:p>
    <w:p w:rsidR="00D35BE1" w:rsidP="00D35BE1" w:rsidRDefault="00D35BE1" w14:paraId="5E281106" w14:textId="77777777">
      <w:pPr>
        <w:pStyle w:val="Liststycke"/>
        <w:numPr>
          <w:ilvl w:val="0"/>
          <w:numId w:val="18"/>
        </w:numPr>
        <w:rPr>
          <w:rFonts w:cs="Arial"/>
        </w:rPr>
      </w:pPr>
      <w:r w:rsidRPr="006D3E02">
        <w:rPr>
          <w:rFonts w:cs="Arial"/>
        </w:rPr>
        <w:t xml:space="preserve">Vårdgivaren har tillgång till tillräcklig information om patientens hälsotillstånd och sjukdomshistoria för att kunna ge en god och säker vård. </w:t>
      </w:r>
      <w:r>
        <w:rPr>
          <w:rFonts w:cs="Arial"/>
        </w:rPr>
        <w:t/>
      </w:r>
      <w:r w:rsidRPr="006D3E02">
        <w:rPr>
          <w:rFonts w:cs="Arial"/>
        </w:rPr>
        <w:t xml:space="preserve"/>
      </w:r>
    </w:p>
    <w:p w:rsidRPr="006D3E02" w:rsidR="00D35BE1" w:rsidP="00D35BE1" w:rsidRDefault="00D35BE1" w14:paraId="42220BBD" w14:textId="77777777">
      <w:pPr>
        <w:pStyle w:val="Liststycke"/>
        <w:numPr>
          <w:ilvl w:val="0"/>
          <w:numId w:val="18"/>
        </w:numPr>
        <w:rPr>
          <w:rFonts w:cs="Arial"/>
        </w:rPr>
      </w:pPr>
      <w:r w:rsidRPr="006D3E02">
        <w:rPr>
          <w:rFonts w:cs="Arial"/>
        </w:rPr>
        <w:t xml:space="preserve">Nödvändig uppföljning och koordinering med andra aktörer är möjlig. </w:t>
      </w:r>
    </w:p>
    <w:p w:rsidR="00D35BE1" w:rsidP="00D35BE1" w:rsidRDefault="00D35BE1" w14:paraId="2F293577" w14:textId="77777777">
      <w:pPr>
        <w:rPr>
          <w:b/>
        </w:rPr>
      </w:pPr>
    </w:p>
    <w:p w:rsidR="00D35BE1" w:rsidP="00D35BE1" w:rsidRDefault="00D35BE1" w14:paraId="5AF4EDF8" w14:textId="77777777">
      <w:r>
        <w:t xml:space="preserve">Vid intygsutfärdande gäller enligt Socialstyrelsens intygsföreskrift (HSLF-FS 2018:54, 5:2) att ”Ett intyg ska som huvudregel utfärdas efter en undersökning av intygspersonen”. Föreskriften reglerar dock inte hur en undersökning ska göras (fysiskt möte eller videomöte).</w:t>
      </w:r>
      <w:r w:rsidRPr="003763E5">
        <w:rPr>
          <w:sz w:val="20"/>
          <w:szCs w:val="20"/>
        </w:rPr>
        <w:t/>
      </w:r>
      <w:r>
        <w:t xml:space="preserve"/>
      </w:r>
      <w:r w:rsidRPr="00FE66FC">
        <w:t/>
      </w:r>
      <w:r>
        <w:t/>
      </w:r>
      <w:r w:rsidRPr="00FE66FC">
        <w:t/>
      </w:r>
      <w:r>
        <w:t xml:space="preserve"/>
      </w:r>
    </w:p>
    <w:p w:rsidRPr="00AD7F49" w:rsidR="00D35BE1" w:rsidP="00D35BE1" w:rsidRDefault="00D35BE1" w14:paraId="015A37D6" w14:textId="77777777">
      <w:r>
        <w:t xml:space="preserve">Däremot ska kontaktsätt vid undersökningen av intygspersonen anges. (HSLF-FS 2018:54, 5:5)</w:t>
      </w:r>
      <w:r w:rsidRPr="003763E5">
        <w:rPr>
          <w:sz w:val="20"/>
          <w:szCs w:val="20"/>
        </w:rPr>
        <w:t/>
      </w:r>
      <w:r>
        <w:rPr>
          <w:sz w:val="20"/>
          <w:szCs w:val="20"/>
        </w:rPr>
        <w:t xml:space="preserve"> </w:t>
      </w:r>
      <w:r w:rsidRPr="009744A0">
        <w:t>Detta har bedömts som viktigt för att säkerställa intygets kvalitet. (Socialstyrelsens meddelandeblad nr 2/2019) Vid sjukskrivning gäller att om kontaktsättet är videomöte så ska detta anges.</w:t>
      </w:r>
      <w:r>
        <w:rPr>
          <w:sz w:val="20"/>
          <w:szCs w:val="20"/>
        </w:rPr>
        <w:t xml:space="preserve"/>
      </w:r>
      <w:r>
        <w:t/>
      </w:r>
    </w:p>
    <w:p w:rsidR="00D35BE1" w:rsidP="00D35BE1" w:rsidRDefault="00D35BE1" w14:paraId="7D1CC011" w14:textId="77777777">
      <w:pPr>
        <w:rPr>
          <w:sz w:val="20"/>
          <w:szCs w:val="20"/>
        </w:rPr>
      </w:pPr>
    </w:p>
    <w:p w:rsidRPr="004536A8" w:rsidR="00D35BE1" w:rsidP="00D35BE1" w:rsidRDefault="00D35BE1" w14:paraId="53013646" w14:textId="77777777">
      <w:r w:rsidRPr="004536A8">
        <w:rPr>
          <w:i/>
        </w:rPr>
        <w:t>Om försäkringsmedicinsk bedömning av intyget</w:t>
      </w:r>
    </w:p>
    <w:p w:rsidR="00D35BE1" w:rsidP="00D35BE1" w:rsidRDefault="00D35BE1" w14:paraId="708C0899" w14:textId="77777777">
      <w:r w:rsidRPr="00410316">
        <w:t>Läkarens bedömning är inte avgörande för om sjukpenning eller annan ersättning från Försäkringskassan ska beviljas. Försäkringskassan</w:t>
      </w:r>
      <w:r>
        <w:t/>
      </w:r>
      <w:r w:rsidRPr="00410316">
        <w:t/>
      </w:r>
      <w:r>
        <w:t xml:space="preserve"> </w:t>
      </w:r>
      <w:r w:rsidRPr="006D3E02">
        <w:rPr>
          <w:i/>
        </w:rPr>
        <w:t>värderar</w:t>
      </w:r>
      <w:r w:rsidRPr="00D93349">
        <w:t xml:space="preserve"> uppgifterna i intyget och gör den försäkringsjuridiska bedömningen avseende rätten till ersättning. </w:t>
      </w:r>
      <w:r>
        <w:t xml:space="preserve"/>
      </w:r>
      <w:r w:rsidRPr="00410316">
        <w:t xml:space="preserve"/>
      </w:r>
    </w:p>
    <w:p w:rsidR="00D35BE1" w:rsidP="00D35BE1" w:rsidRDefault="00D35BE1" w14:paraId="4732C85F" w14:textId="77777777"/>
    <w:p w:rsidRPr="006D3E02" w:rsidR="00D35BE1" w:rsidP="00D35BE1" w:rsidRDefault="00D35BE1" w14:paraId="023DC8D8" w14:textId="77777777">
      <w:pPr>
        <w:rPr>
          <w:i/>
        </w:rPr>
      </w:pPr>
      <w:r>
        <w:rPr>
          <w:i/>
        </w:rPr>
        <w:t>Förutsättningar för sjukskrivning/annan försäkringsmedicinsk bedömning via videomöte</w:t>
      </w:r>
    </w:p>
    <w:p w:rsidR="00D35BE1" w:rsidP="00D35BE1" w:rsidRDefault="00D35BE1" w14:paraId="174EC244" w14:textId="77777777"/>
    <w:p w:rsidRPr="005B17E9" w:rsidR="00D35BE1" w:rsidP="00D35BE1" w:rsidRDefault="00D35BE1" w14:paraId="437F5C3C" w14:textId="77777777">
      <w:pPr>
        <w:pBdr>
          <w:top w:val="single" w:color="auto" w:sz="4" w:space="1"/>
          <w:left w:val="single" w:color="auto" w:sz="4" w:space="4"/>
          <w:bottom w:val="single" w:color="auto" w:sz="4" w:space="1"/>
          <w:right w:val="single" w:color="auto" w:sz="4" w:space="4"/>
        </w:pBdr>
      </w:pPr>
      <w:r>
        <w:t>Sammanfattningsvis; om patienten har förutsättningar för att använda videomöte och läkaren i förhållande till aktuell diagnos och adekvat differentialdiagnostik, i enlighet med vetenskap och beprövad erfarenhet, har tillgång till tillräcklig information för att kunna ge en god och säker vård – dvs kan säkerställa undersökning, diagnostik och bedömning i enlighet med vetenskap och beprövad erfarenhet – då kan sjukskrivning ske via videomöte.</w:t>
      </w:r>
    </w:p>
    <w:p w:rsidRPr="00A507B0" w:rsidR="00CE5E00" w:rsidP="00CE5E00" w:rsidRDefault="00CE5E00" w14:paraId="00561D7A" w14:textId="3BF2AB61">
      <w:pPr>
        <w:pStyle w:val="Rubrik1"/>
        <w:rPr>
          <w:b w:val="0"/>
          <w:sz w:val="22"/>
          <w:szCs w:val="22"/>
        </w:rPr>
      </w:pPr>
    </w:p>
    <w:bookmarkEnd w:id="3"/>
    <w:bookmarkEnd w:id="4"/>
    <w:bookmarkEnd w:id="5"/>
    <w:bookmarkEnd w:id="6"/>
    <w:bookmarkEnd w:id="7"/>
    <w:sectPr w:rsidRPr="00A507B0" w:rsidR="00CE5E00" w:rsidSect="005B17E9">
      <w:type w:val="continuous"/>
      <w:pgSz w:w="11906" w:h="16838" w:code="9"/>
      <w:pgMar w:top="1673" w:right="1418" w:bottom="1673" w:left="1418" w:header="567" w:footer="851" w:gutter="0"/>
      <w:cols w:space="720"/>
      <w:docGrid w:linePitch="272"/>
      <w:headerReference w:type="even" r:id="Rababf3e63b774254"/>
      <w:headerReference w:type="default" r:id="R31d5c169a31244b5"/>
      <w:headerReference w:type="first" r:id="R62de8dccdf3249aa"/>
      <w:footerReference w:type="even" r:id="R50c76303235c401f"/>
      <w:footerReference w:type="default" r:id="R1162ff82c62f4b26"/>
      <w:footerReference w:type="first" r:id="R1a2eb9469c924e1f"/>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C8573" w14:textId="77777777" w:rsidR="00A507B0" w:rsidRDefault="00A507B0" w:rsidP="00332D94">
      <w:r>
        <w:separator/>
      </w:r>
    </w:p>
  </w:endnote>
  <w:endnote w:type="continuationSeparator" w:id="0">
    <w:p w14:paraId="0CD236FA" w14:textId="77777777" w:rsidR="00A507B0" w:rsidRDefault="00A507B0"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Footer"/>
            <w:rPr>
              <w:sz w:val="20"/>
            </w:rPr>
          </w:pPr>
          <w:r w:rsidRPr="00730DA5">
            <w:rPr>
              <w:sz w:val="20"/>
            </w:rPr>
            <w:t>Rutin: Sjukskrivningsprocessen</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770834EF">
          <w:pPr>
            <w:pStyle w:val="Footer"/>
            <w:rPr>
              <w:sz w:val="20"/>
            </w:rPr>
          </w:pPr>
          <w:r w:rsidRPr="37904626">
            <w:rPr>
              <w:sz w:val="20"/>
              <w:szCs w:val="20"/>
            </w:rPr>
            <w:t xml:space="preserve">Fastställd av: Hälso- och sjukvårdsdirektör, Publicerad: 2022-03-23</w:t>
          </w:r>
          <w:r w:rsidRPr="37904626" w:rsidR="008F25CD">
            <w:rPr>
              <w:sz w:val="20"/>
              <w:szCs w:val="20"/>
            </w:rPr>
            <w:t/>
          </w:r>
          <w:r w:rsidRPr="002C73BB" w:rsidR="008F25CD">
            <w:rPr>
              <w:sz w:val="20"/>
              <w:szCs w:val="20"/>
            </w:rPr>
            <w:t/>
          </w:r>
          <w:r w:rsidRPr="37904626" w:rsidR="008F25CD">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Redaktör RH</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Rutin: Sjukskrivningsprocessen</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05F0BAC6">
          <w:pPr>
            <w:pStyle w:val="Footer"/>
            <w:rPr>
              <w:sz w:val="20"/>
            </w:rPr>
          </w:pPr>
          <w:r w:rsidRPr="37904626">
            <w:rPr>
              <w:sz w:val="20"/>
              <w:szCs w:val="20"/>
            </w:rPr>
            <w:t xml:space="preserve">Fastställd av: Hälso- och sjukvårdsdirektör, Publicerad: 2022-03-23</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Redaktör RH</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Footer"/>
            <w:rPr>
              <w:sz w:val="20"/>
            </w:rPr>
          </w:pPr>
          <w:r w:rsidRPr="00730DA5">
            <w:rPr>
              <w:sz w:val="20"/>
            </w:rPr>
            <w:t>Rutin: Sjukskrivningsprocessen</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55276C7F">
          <w:pPr>
            <w:pStyle w:val="Footer"/>
            <w:rPr>
              <w:sz w:val="20"/>
            </w:rPr>
          </w:pPr>
          <w:r w:rsidRPr="37904626">
            <w:rPr>
              <w:sz w:val="20"/>
              <w:szCs w:val="20"/>
            </w:rPr>
            <w:t xml:space="preserve">Fastställd av: Hälso- och sjukvårdsdirektör, Publicerad: 2022-03-23</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Redaktör RH</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Footer"/>
            <w:rPr>
              <w:sz w:val="20"/>
            </w:rPr>
          </w:pPr>
          <w:r w:rsidRPr="00730DA5">
            <w:rPr>
              <w:sz w:val="20"/>
            </w:rPr>
            <w:t>Rutin: Sjukskrivningsprocessen</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69A1002">
          <w:pPr>
            <w:pStyle w:val="Footer"/>
            <w:rPr>
              <w:sz w:val="20"/>
            </w:rPr>
          </w:pPr>
          <w:r w:rsidRPr="37904626">
            <w:rPr>
              <w:sz w:val="20"/>
              <w:szCs w:val="20"/>
            </w:rPr>
            <w:t xml:space="preserve">Fastställd av: Hälso- och sjukvårdsdirektör, Publicerad: 2022-03-23</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Redaktör RH</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15673" w14:textId="77777777" w:rsidR="00A507B0" w:rsidRDefault="00A507B0" w:rsidP="00332D94">
      <w:r>
        <w:separator/>
      </w:r>
    </w:p>
  </w:footnote>
  <w:footnote w:type="continuationSeparator" w:id="0">
    <w:p w14:paraId="019212C4" w14:textId="77777777" w:rsidR="00A507B0" w:rsidRDefault="00A507B0" w:rsidP="00332D94">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A96" w:rsidP="00332D94" w:rsidRDefault="002E0A96" w14:paraId="7A472AFD" w14:textId="77777777">
    <w:pPr>
      <w:pStyle w:val="Sidhuvud"/>
    </w:pPr>
    <w:r>
      <w:rPr>
        <w:noProof/>
      </w:rPr>
      <mc:AlternateContent>
        <mc:Choice Requires="wps">
          <w:drawing>
            <wp:anchor distT="0" distB="0" distL="114300" distR="114300" simplePos="0" relativeHeight="251659264" behindDoc="0" locked="0" layoutInCell="1" allowOverlap="1" wp14:editId="004D6849" wp14:anchorId="328A578C">
              <wp:simplePos x="0" y="0"/>
              <wp:positionH relativeFrom="column">
                <wp:posOffset>4800600</wp:posOffset>
              </wp:positionH>
              <wp:positionV relativeFrom="paragraph">
                <wp:posOffset>-197485</wp:posOffset>
              </wp:positionV>
              <wp:extent cx="795655" cy="17399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27A470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"/>
          </w:pict>
        </mc:Fallback>
      </mc:AlternateContent>
    </w:r>
  </w:p>
</w:hdr>
</file>

<file path=word/header2.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A96" w:rsidP="00332D94" w:rsidRDefault="002E0A96" w14:paraId="69964FAA" w14:textId="77777777">
    <w:pPr>
      <w:pStyle w:val="Sidhuvud"/>
      <w:rPr>
        <w:szCs w:val="24"/>
      </w:rPr>
    </w:pPr>
    <w:r>
      <w:rPr>
        <w:noProof/>
      </w:rPr>
      <mc:AlternateContent>
        <mc:Choice Requires="wps">
          <w:drawing>
            <wp:anchor distT="0" distB="0" distL="114300" distR="114300" simplePos="0" relativeHeight="251656192" behindDoc="0" locked="0" layoutInCell="1" allowOverlap="1" wp14:editId="6E6A743D" wp14:anchorId="34A66481">
              <wp:simplePos x="0" y="0"/>
              <wp:positionH relativeFrom="column">
                <wp:posOffset>4800600</wp:posOffset>
              </wp:positionH>
              <wp:positionV relativeFrom="paragraph">
                <wp:posOffset>-197485</wp:posOffset>
              </wp:positionV>
              <wp:extent cx="795655" cy="17399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378pt;margin-top:-15.55pt;width:62.65pt;height:1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789AE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"/>
          </w:pict>
        </mc:Fallback>
      </mc:AlternateContent>
    </w:r>
  </w:p>
  <w:p w:rsidR="002E0A96" w:rsidP="00332D94" w:rsidRDefault="002E0A96" w14:paraId="467B1B80" w14:textId="77777777">
    <w:pPr>
      <w:pStyle w:val="Sidhuvud"/>
    </w:pPr>
  </w:p>
  <w:p w:rsidR="002E0A96" w:rsidP="00332D94" w:rsidRDefault="002E0A96" w14:paraId="7BDAE92B" w14:textId="77777777">
    <w:pPr>
      <w:pStyle w:val="Sidhuvud"/>
    </w:pPr>
  </w:p>
  <w:p w:rsidR="002E0A96" w:rsidP="00332D94" w:rsidRDefault="002E0A96" w14:paraId="18301780"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header6.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Header"/>
    </w:pPr>
  </w:p>
</w:hdr>
</file>

<file path=word/header7.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4BB"/>
    <w:multiLevelType w:val="hybridMultilevel"/>
    <w:tmpl w:val="63EE0D06"/>
    <w:lvl w:ilvl="0" w:tplc="041D000D">
      <w:start w:val="1"/>
      <w:numFmt w:val="bullet"/>
      <w:lvlText w:val=""/>
      <w:lvlJc w:val="left"/>
      <w:pPr>
        <w:ind w:left="720" w:hanging="360"/>
      </w:pPr>
      <w:rPr>
        <w:rFonts w:ascii="Wingdings" w:hAnsi="Wingding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7FC0B95"/>
    <w:multiLevelType w:val="hybridMultilevel"/>
    <w:tmpl w:val="C4D248B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4164C0"/>
    <w:multiLevelType w:val="hybridMultilevel"/>
    <w:tmpl w:val="EFE02C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7710AAA"/>
    <w:multiLevelType w:val="hybridMultilevel"/>
    <w:tmpl w:val="917EF59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9654B7"/>
    <w:multiLevelType w:val="hybridMultilevel"/>
    <w:tmpl w:val="24788376"/>
    <w:lvl w:ilvl="0" w:tplc="8BC2F4D4">
      <w:start w:val="1"/>
      <w:numFmt w:val="bullet"/>
      <w:pStyle w:val="Pillista"/>
      <w:lvlText w:val=""/>
      <w:lvlJc w:val="left"/>
      <w:pPr>
        <w:tabs>
          <w:tab w:val="num" w:pos="540"/>
        </w:tabs>
        <w:ind w:left="540" w:hanging="360"/>
      </w:pPr>
      <w:rPr>
        <w:rFonts w:ascii="Wingdings" w:hAnsi="Wingdings" w:hint="default"/>
      </w:rPr>
    </w:lvl>
    <w:lvl w:ilvl="1" w:tplc="041D0001">
      <w:start w:val="1"/>
      <w:numFmt w:val="bullet"/>
      <w:lvlText w:val=""/>
      <w:lvlJc w:val="left"/>
      <w:pPr>
        <w:tabs>
          <w:tab w:val="num" w:pos="1440"/>
        </w:tabs>
        <w:ind w:left="1440" w:hanging="360"/>
      </w:pPr>
      <w:rPr>
        <w:rFonts w:ascii="Symbol" w:hAnsi="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0513D"/>
    <w:multiLevelType w:val="hybridMultilevel"/>
    <w:tmpl w:val="FAA08E5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DD113C"/>
    <w:multiLevelType w:val="hybridMultilevel"/>
    <w:tmpl w:val="148CB404"/>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2F0D446F"/>
    <w:multiLevelType w:val="hybridMultilevel"/>
    <w:tmpl w:val="274A881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DB4088"/>
    <w:multiLevelType w:val="hybridMultilevel"/>
    <w:tmpl w:val="35DECCC6"/>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3244D5"/>
    <w:multiLevelType w:val="hybridMultilevel"/>
    <w:tmpl w:val="73D648D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CFD7352"/>
    <w:multiLevelType w:val="hybridMultilevel"/>
    <w:tmpl w:val="BEE851C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47456522"/>
    <w:multiLevelType w:val="hybridMultilevel"/>
    <w:tmpl w:val="2E5E4E8E"/>
    <w:lvl w:ilvl="0" w:tplc="041D0005">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48B745BE"/>
    <w:multiLevelType w:val="hybridMultilevel"/>
    <w:tmpl w:val="B82E52F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10C7355"/>
    <w:multiLevelType w:val="hybridMultilevel"/>
    <w:tmpl w:val="9986585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2555ACE"/>
    <w:multiLevelType w:val="hybridMultilevel"/>
    <w:tmpl w:val="7F36B01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9A904AD"/>
    <w:multiLevelType w:val="hybridMultilevel"/>
    <w:tmpl w:val="22124D7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9FC5B86"/>
    <w:multiLevelType w:val="hybridMultilevel"/>
    <w:tmpl w:val="D5FCDED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DD90BA5"/>
    <w:multiLevelType w:val="hybridMultilevel"/>
    <w:tmpl w:val="1FC4298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E15640"/>
    <w:multiLevelType w:val="hybridMultilevel"/>
    <w:tmpl w:val="5B62438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8"/>
  </w:num>
  <w:num w:numId="4">
    <w:abstractNumId w:val="10"/>
  </w:num>
  <w:num w:numId="5">
    <w:abstractNumId w:val="13"/>
  </w:num>
  <w:num w:numId="6">
    <w:abstractNumId w:val="17"/>
  </w:num>
  <w:num w:numId="7">
    <w:abstractNumId w:val="1"/>
  </w:num>
  <w:num w:numId="8">
    <w:abstractNumId w:val="8"/>
  </w:num>
  <w:num w:numId="9">
    <w:abstractNumId w:val="0"/>
  </w:num>
  <w:num w:numId="10">
    <w:abstractNumId w:val="9"/>
  </w:num>
  <w:num w:numId="11">
    <w:abstractNumId w:val="19"/>
  </w:num>
  <w:num w:numId="12">
    <w:abstractNumId w:val="12"/>
  </w:num>
  <w:num w:numId="13">
    <w:abstractNumId w:val="6"/>
  </w:num>
  <w:num w:numId="14">
    <w:abstractNumId w:val="14"/>
  </w:num>
  <w:num w:numId="15">
    <w:abstractNumId w:val="5"/>
  </w:num>
  <w:num w:numId="16">
    <w:abstractNumId w:val="15"/>
  </w:num>
  <w:num w:numId="17">
    <w:abstractNumId w:val="3"/>
  </w:num>
  <w:num w:numId="18">
    <w:abstractNumId w:val="2"/>
  </w:num>
  <w:num w:numId="19">
    <w:abstractNumId w:val="16"/>
  </w:num>
  <w:num w:numId="2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FF6"/>
    <w:rsid w:val="0000575E"/>
    <w:rsid w:val="000167BC"/>
    <w:rsid w:val="00071C4D"/>
    <w:rsid w:val="00087B68"/>
    <w:rsid w:val="000B0C89"/>
    <w:rsid w:val="00167844"/>
    <w:rsid w:val="0018206E"/>
    <w:rsid w:val="00192DA0"/>
    <w:rsid w:val="001E339F"/>
    <w:rsid w:val="00225E0B"/>
    <w:rsid w:val="00246F62"/>
    <w:rsid w:val="00271080"/>
    <w:rsid w:val="002D0241"/>
    <w:rsid w:val="002D4C8B"/>
    <w:rsid w:val="002E0A96"/>
    <w:rsid w:val="00332D94"/>
    <w:rsid w:val="003A2FF6"/>
    <w:rsid w:val="003B751E"/>
    <w:rsid w:val="003C5B41"/>
    <w:rsid w:val="003D2710"/>
    <w:rsid w:val="003E537C"/>
    <w:rsid w:val="00406C20"/>
    <w:rsid w:val="004223A0"/>
    <w:rsid w:val="004625ED"/>
    <w:rsid w:val="004A4717"/>
    <w:rsid w:val="004B5342"/>
    <w:rsid w:val="005140DE"/>
    <w:rsid w:val="005B17E9"/>
    <w:rsid w:val="005D151B"/>
    <w:rsid w:val="0061059F"/>
    <w:rsid w:val="00614116"/>
    <w:rsid w:val="00633C84"/>
    <w:rsid w:val="00647E41"/>
    <w:rsid w:val="006534D8"/>
    <w:rsid w:val="00692E84"/>
    <w:rsid w:val="00693B29"/>
    <w:rsid w:val="006951C9"/>
    <w:rsid w:val="00696200"/>
    <w:rsid w:val="006C4A08"/>
    <w:rsid w:val="00713D71"/>
    <w:rsid w:val="0074069B"/>
    <w:rsid w:val="0075659A"/>
    <w:rsid w:val="008018BE"/>
    <w:rsid w:val="00807EF3"/>
    <w:rsid w:val="008160E0"/>
    <w:rsid w:val="00836855"/>
    <w:rsid w:val="008520E1"/>
    <w:rsid w:val="00903BFD"/>
    <w:rsid w:val="00910FDD"/>
    <w:rsid w:val="00920DE2"/>
    <w:rsid w:val="00935632"/>
    <w:rsid w:val="00940ED2"/>
    <w:rsid w:val="00956F41"/>
    <w:rsid w:val="00976C47"/>
    <w:rsid w:val="009806F9"/>
    <w:rsid w:val="009872EE"/>
    <w:rsid w:val="009D5FFA"/>
    <w:rsid w:val="009F76CD"/>
    <w:rsid w:val="00A20789"/>
    <w:rsid w:val="00A33719"/>
    <w:rsid w:val="00A507B0"/>
    <w:rsid w:val="00AB0079"/>
    <w:rsid w:val="00AB14D2"/>
    <w:rsid w:val="00B2523E"/>
    <w:rsid w:val="00B31C3A"/>
    <w:rsid w:val="00B91D99"/>
    <w:rsid w:val="00BD0566"/>
    <w:rsid w:val="00BD31C6"/>
    <w:rsid w:val="00BF6984"/>
    <w:rsid w:val="00C1580D"/>
    <w:rsid w:val="00C17F9A"/>
    <w:rsid w:val="00C43323"/>
    <w:rsid w:val="00CB3BB1"/>
    <w:rsid w:val="00CC0153"/>
    <w:rsid w:val="00CE17F9"/>
    <w:rsid w:val="00CE5E00"/>
    <w:rsid w:val="00D35BE1"/>
    <w:rsid w:val="00D67040"/>
    <w:rsid w:val="00DD12E6"/>
    <w:rsid w:val="00E03E34"/>
    <w:rsid w:val="00E71832"/>
    <w:rsid w:val="00EA3323"/>
    <w:rsid w:val="00F01D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52228D"/>
  <w15:docId w15:val="{F06DCF9F-E8AD-426F-89A7-99480A30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
    <w:qFormat/>
    <w:rsid w:val="00E71832"/>
    <w:pPr>
      <w:numPr>
        <w:numId w:val="0"/>
      </w:numPr>
      <w:outlineLvl w:val="0"/>
    </w:pPr>
    <w:rPr>
      <w:rFonts w:cs="Arial"/>
      <w:b/>
      <w:sz w:val="26"/>
      <w:szCs w:val="28"/>
    </w:rPr>
  </w:style>
  <w:style w:type="paragraph" w:styleId="Rubrik2">
    <w:name w:val="heading 2"/>
    <w:basedOn w:val="Normal"/>
    <w:next w:val="Normal"/>
    <w:link w:val="Rubrik2Char"/>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contextualSpacing w:val="0"/>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Platshllartext">
    <w:name w:val="Placeholder Text"/>
    <w:basedOn w:val="Standardstycketeckensnitt"/>
    <w:uiPriority w:val="99"/>
    <w:semiHidden/>
    <w:rsid w:val="00A507B0"/>
    <w:rPr>
      <w:color w:val="808080"/>
    </w:rPr>
  </w:style>
  <w:style w:type="paragraph" w:styleId="Pillista" w:customStyle="1">
    <w:name w:val="Pillista"/>
    <w:basedOn w:val="Normal"/>
    <w:rsid w:val="00920DE2"/>
    <w:pPr>
      <w:numPr>
        <w:numId w:val="2"/>
      </w:numPr>
    </w:pPr>
    <w:rPr>
      <w:rFonts w:ascii="Times New Roman" w:hAnsi="Times New Roman" w:cs="Times New Roman"/>
      <w:sz w:val="24"/>
      <w:szCs w:val="20"/>
    </w:rPr>
  </w:style>
  <w:style w:type="character" w:styleId="Rubrik1Char" w:customStyle="1">
    <w:name w:val="Rubrik 1 Char"/>
    <w:basedOn w:val="Standardstycketeckensnitt"/>
    <w:link w:val="Rubrik1"/>
    <w:rsid w:val="0000575E"/>
    <w:rPr>
      <w:rFonts w:ascii="Arial" w:hAnsi="Arial" w:eastAsia="Calibri" w:cs="Arial"/>
      <w:b/>
      <w:sz w:val="26"/>
      <w:szCs w:val="28"/>
      <w:lang w:eastAsia="en-US"/>
    </w:rPr>
  </w:style>
  <w:style w:type="character" w:styleId="Rubrik2Char" w:customStyle="1">
    <w:name w:val="Rubrik 2 Char"/>
    <w:basedOn w:val="Standardstycketeckensnitt"/>
    <w:link w:val="Rubrik2"/>
    <w:rsid w:val="0000575E"/>
    <w:rPr>
      <w:rFonts w:ascii="Arial" w:hAnsi="Arial" w:cs="Arial"/>
      <w:b/>
      <w:sz w:val="22"/>
      <w:szCs w:val="26"/>
    </w:rPr>
  </w:style>
  <w:style w:type="paragraph" w:styleId="Oformateradtext">
    <w:name w:val="Plain Text"/>
    <w:basedOn w:val="Normal"/>
    <w:link w:val="OformateradtextChar"/>
    <w:uiPriority w:val="99"/>
    <w:semiHidden/>
    <w:unhideWhenUsed/>
    <w:rsid w:val="00956F41"/>
    <w:rPr>
      <w:rFonts w:ascii="Calibri" w:hAnsi="Calibri" w:eastAsiaTheme="minorHAnsi" w:cstheme="minorBidi"/>
      <w:szCs w:val="21"/>
      <w:lang w:eastAsia="en-US"/>
    </w:rPr>
  </w:style>
  <w:style w:type="character" w:styleId="OformateradtextChar" w:customStyle="1">
    <w:name w:val="Oformaterad text Char"/>
    <w:basedOn w:val="Standardstycketeckensnitt"/>
    <w:link w:val="Oformateradtext"/>
    <w:uiPriority w:val="99"/>
    <w:semiHidden/>
    <w:rsid w:val="00956F41"/>
    <w:rPr>
      <w:rFonts w:ascii="Calibri" w:hAnsi="Calibri" w:eastAsiaTheme="minorHAnsi" w:cstheme="minorBidi"/>
      <w:sz w:val="22"/>
      <w:szCs w:val="21"/>
      <w:lang w:eastAsia="en-US"/>
    </w:rPr>
  </w:style>
  <w:style w:type="character" w:styleId="AnvndHyperlnk">
    <w:name w:val="FollowedHyperlink"/>
    <w:basedOn w:val="Standardstycketeckensnitt"/>
    <w:semiHidden/>
    <w:unhideWhenUsed/>
    <w:rsid w:val="00D35BE1"/>
    <w:rPr>
      <w:color w:val="800080" w:themeColor="followedHyperlink"/>
      <w:u w:val="single"/>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75131">
      <w:bodyDiv w:val="1"/>
      <w:marLeft w:val="0"/>
      <w:marRight w:val="0"/>
      <w:marTop w:val="0"/>
      <w:marBottom w:val="0"/>
      <w:divBdr>
        <w:top w:val="none" w:sz="0" w:space="0" w:color="auto"/>
        <w:left w:val="none" w:sz="0" w:space="0" w:color="auto"/>
        <w:bottom w:val="none" w:sz="0" w:space="0" w:color="auto"/>
        <w:right w:val="none" w:sz="0" w:space="0" w:color="auto"/>
      </w:divBdr>
      <w:divsChild>
        <w:div w:id="1174882647">
          <w:marLeft w:val="0"/>
          <w:marRight w:val="0"/>
          <w:marTop w:val="0"/>
          <w:marBottom w:val="0"/>
          <w:divBdr>
            <w:top w:val="none" w:sz="0" w:space="0" w:color="auto"/>
            <w:left w:val="none" w:sz="0" w:space="0" w:color="auto"/>
            <w:bottom w:val="none" w:sz="0" w:space="0" w:color="auto"/>
            <w:right w:val="none" w:sz="0" w:space="0" w:color="auto"/>
          </w:divBdr>
          <w:divsChild>
            <w:div w:id="1427533316">
              <w:marLeft w:val="0"/>
              <w:marRight w:val="0"/>
              <w:marTop w:val="0"/>
              <w:marBottom w:val="0"/>
              <w:divBdr>
                <w:top w:val="none" w:sz="0" w:space="0" w:color="auto"/>
                <w:left w:val="none" w:sz="0" w:space="0" w:color="auto"/>
                <w:bottom w:val="none" w:sz="0" w:space="0" w:color="auto"/>
                <w:right w:val="none" w:sz="0" w:space="0" w:color="auto"/>
              </w:divBdr>
              <w:divsChild>
                <w:div w:id="901208476">
                  <w:marLeft w:val="0"/>
                  <w:marRight w:val="0"/>
                  <w:marTop w:val="0"/>
                  <w:marBottom w:val="0"/>
                  <w:divBdr>
                    <w:top w:val="none" w:sz="0" w:space="0" w:color="auto"/>
                    <w:left w:val="none" w:sz="0" w:space="0" w:color="auto"/>
                    <w:bottom w:val="none" w:sz="0" w:space="0" w:color="auto"/>
                    <w:right w:val="none" w:sz="0" w:space="0" w:color="auto"/>
                  </w:divBdr>
                  <w:divsChild>
                    <w:div w:id="1865748265">
                      <w:marLeft w:val="0"/>
                      <w:marRight w:val="0"/>
                      <w:marTop w:val="0"/>
                      <w:marBottom w:val="0"/>
                      <w:divBdr>
                        <w:top w:val="none" w:sz="0" w:space="0" w:color="auto"/>
                        <w:left w:val="none" w:sz="0" w:space="0" w:color="auto"/>
                        <w:bottom w:val="none" w:sz="0" w:space="0" w:color="auto"/>
                        <w:right w:val="none" w:sz="0" w:space="0" w:color="auto"/>
                      </w:divBdr>
                      <w:divsChild>
                        <w:div w:id="667247075">
                          <w:marLeft w:val="0"/>
                          <w:marRight w:val="0"/>
                          <w:marTop w:val="0"/>
                          <w:marBottom w:val="0"/>
                          <w:divBdr>
                            <w:top w:val="none" w:sz="0" w:space="0" w:color="auto"/>
                            <w:left w:val="none" w:sz="0" w:space="0" w:color="auto"/>
                            <w:bottom w:val="none" w:sz="0" w:space="0" w:color="auto"/>
                            <w:right w:val="none" w:sz="0" w:space="0" w:color="auto"/>
                          </w:divBdr>
                          <w:divsChild>
                            <w:div w:id="6489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hyperlink" Target="https://styrdadokument.regionhalland.se/doc/5774768E-495C-497F-9B60-F11B465422A7" TargetMode="Externa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image" Target="media/image1.png"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header" Target="/word/header3.xml" Id="R6338225c07c54df3" /><Relationship Type="http://schemas.openxmlformats.org/officeDocument/2006/relationships/header" Target="/word/header4.xml" Id="Ra36c1a5c92b743ca" /><Relationship Type="http://schemas.openxmlformats.org/officeDocument/2006/relationships/header" Target="/word/header5.xml" Id="Rec8398f5ee414b30" /><Relationship Type="http://schemas.openxmlformats.org/officeDocument/2006/relationships/footer" Target="/word/footer1.xml" Id="Rcb50c57853884394" /><Relationship Type="http://schemas.openxmlformats.org/officeDocument/2006/relationships/footer" Target="/word/footer2.xml" Id="R3427bfa708164aeb" /><Relationship Type="http://schemas.openxmlformats.org/officeDocument/2006/relationships/footer" Target="/word/footer3.xml" Id="Reae9df9b5fe0419e" /><Relationship Type="http://schemas.openxmlformats.org/officeDocument/2006/relationships/header" Target="/word/header6.xml" Id="Rababf3e63b774254" /><Relationship Type="http://schemas.openxmlformats.org/officeDocument/2006/relationships/header" Target="/word/header7.xml" Id="R31d5c169a31244b5" /><Relationship Type="http://schemas.openxmlformats.org/officeDocument/2006/relationships/header" Target="/word/header8.xml" Id="R62de8dccdf3249aa" /><Relationship Type="http://schemas.openxmlformats.org/officeDocument/2006/relationships/footer" Target="/word/footer4.xml" Id="R50c76303235c401f" /><Relationship Type="http://schemas.openxmlformats.org/officeDocument/2006/relationships/footer" Target="/word/footer5.xml" Id="R1162ff82c62f4b26" /><Relationship Type="http://schemas.openxmlformats.org/officeDocument/2006/relationships/footer" Target="/word/footer6.xml" Id="R1a2eb9469c924e1f" /></Relationships>
</file>

<file path=word/_rels/header4.xml.rels>&#65279;<?xml version="1.0" encoding="utf-8"?><Relationships xmlns="http://schemas.openxmlformats.org/package/2006/relationships"><Relationship Type="http://schemas.openxmlformats.org/officeDocument/2006/relationships/image" Target="/media/image.gif" Id="rId1" /></Relationships>
</file>

<file path=word/_rels/header5.xml.rels>&#65279;<?xml version="1.0" encoding="utf-8"?><Relationships xmlns="http://schemas.openxmlformats.org/package/2006/relationships"><Relationship Type="http://schemas.openxmlformats.org/officeDocument/2006/relationships/image" Target="/media/image2.gif" Id="rId1" /></Relationships>
</file>

<file path=word/_rels/header6.xml.rels>&#65279;<?xml version="1.0" encoding="utf-8"?><Relationships xmlns="http://schemas.openxmlformats.org/package/2006/relationships"><Relationship Type="http://schemas.openxmlformats.org/officeDocument/2006/relationships/image" Target="/media/image3.gif" Id="rId1" /></Relationships>
</file>

<file path=word/_rels/header7.xml.rels>&#65279;<?xml version="1.0" encoding="utf-8"?><Relationships xmlns="http://schemas.openxmlformats.org/package/2006/relationships"><Relationship Type="http://schemas.openxmlformats.org/officeDocument/2006/relationships/image" Target="/media/image4.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yrt dokument" ma:contentTypeID="0x010100E67C44B10ED246CF9859DE2E2FE44C9F00401E57C503DFC245870F2CB033400467" ma:contentTypeVersion="7" ma:contentTypeDescription="Skapa ett nytt styrd dokument." ma:contentTypeScope="" ma:versionID="593b4b9899f5983870e6678fa1e45c55">
  <xsd:schema xmlns:xsd="http://www.w3.org/2001/XMLSchema" xmlns:xs="http://www.w3.org/2001/XMLSchema" xmlns:p="http://schemas.microsoft.com/office/2006/metadata/properties" xmlns:ns1="http://schemas.microsoft.com/sharepoint/v3" xmlns:ns2="e79df2dc-2a29-408a-a817-2f5ed3f46219" xmlns:ns3="f831ce70-251b-42d3-aaa2-4e71365cad12" xmlns:ns4="http://schemas.microsoft.com/sharepoint/v4" targetNamespace="http://schemas.microsoft.com/office/2006/metadata/properties" ma:root="true" ma:fieldsID="0a3a260e9ff0a2d9d61d903c92a2e9a5" ns1:_="" ns2:_="" ns3:_="" ns4:_="">
    <xsd:import namespace="http://schemas.microsoft.com/sharepoint/v3"/>
    <xsd:import namespace="e79df2dc-2a29-408a-a817-2f5ed3f46219"/>
    <xsd:import namespace="f831ce70-251b-42d3-aaa2-4e71365cad12"/>
    <xsd:import namespace="http://schemas.microsoft.com/sharepoint/v4"/>
    <xsd:element name="properties">
      <xsd:complexType>
        <xsd:sequence>
          <xsd:element name="documentManagement">
            <xsd:complexType>
              <xsd:all>
                <xsd:element ref="ns2:FSCD_DocumentIssuer"/>
                <xsd:element ref="ns3:RHI_CoAuthorsMulti" minOccurs="0"/>
                <xsd:element ref="ns2:FSCD_DocumentOwner"/>
                <xsd:element ref="ns2:FSCD_DocumentId" minOccurs="0"/>
                <xsd:element ref="ns3:FSCD_DocumentTypeTags" minOccurs="0"/>
                <xsd:element ref="ns2:FSCD_ReviewReminder" minOccurs="0"/>
                <xsd:element ref="ns3:FSCD_ReviewDate" minOccurs="0"/>
                <xsd:element ref="ns3:FSCD_PublishDate" minOccurs="0"/>
                <xsd:element ref="ns2:FSCD_ApprovedBy" minOccurs="0"/>
                <xsd:element ref="ns2:FSCD_DocumentEdition" minOccurs="0"/>
                <xsd:element ref="ns3:FSCD_OriginalFileName" minOccurs="0"/>
                <xsd:element ref="ns2:FSCD_DocumentInfo" minOccurs="0"/>
                <xsd:element ref="ns2:FSCD_Source" minOccurs="0"/>
                <xsd:element ref="ns3:FSCD_PublishingStatus" minOccurs="0"/>
                <xsd:element ref="ns3:FSCD_PublishingInfo" minOccurs="0"/>
                <xsd:element ref="ns2:FSCD_IsPublished" minOccurs="0"/>
                <xsd:element ref="ns3:RHI_ReviewersMulti" minOccurs="0"/>
                <xsd:element ref="ns3:RHI_ApprovedDate" minOccurs="0"/>
                <xsd:element ref="ns3:RHI_ApproverDisplay" minOccurs="0"/>
                <xsd:element ref="ns3:RHI_AppliesToOrganizationString" minOccurs="0"/>
                <xsd:element ref="ns2:e0849bedd3a249eb9d115151127e3d17" minOccurs="0"/>
                <xsd:element ref="ns2:TaxCatchAll"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4:IconOverlay" minOccurs="0"/>
                <xsd:element ref="ns2:_dlc_DocId" minOccurs="0"/>
                <xsd:element ref="ns2:_dlc_DocIdUrl" minOccurs="0"/>
                <xsd:element ref="ns2:_dlc_DocIdPersistId" minOccurs="0"/>
                <xsd:element ref="ns1:PublishingStartDate" minOccurs="0"/>
                <xsd:element ref="ns1:PublishingExpirationDate" minOccurs="0"/>
                <xsd:element ref="ns4:RHI_CD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6" nillable="true" ma:displayName="Schemalagt startdatum" ma:internalName="PublishingStartDate">
      <xsd:simpleType>
        <xsd:restriction base="dms:Unknown"/>
      </xsd:simpleType>
    </xsd:element>
    <xsd:element name="PublishingExpirationDate" ma:index="47" nillable="true" ma:displayName="Schemalagt slutdatu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9df2dc-2a29-408a-a817-2f5ed3f46219" elementFormDefault="qualified">
    <xsd:import namespace="http://schemas.microsoft.com/office/2006/documentManagement/types"/>
    <xsd:import namespace="http://schemas.microsoft.com/office/infopath/2007/PartnerControls"/>
    <xsd:element name="FSCD_DocumentIssuer" ma:index="2" ma:displayName="Huvudförfattare" ma:internalName="FSCD_DocumentIssu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Owner" ma:index="4" ma:displayName="Redaktör" ma:SharePointGroup="10" ma:internalName="FSCD_Document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2" nillable="true" ma:displayName="Granskningspåminnelse" ma:default="12" ma:description="Antal månader från publiceringsdatum" ma:internalName="FSCD_ReviewReminder" ma:readOnly="true">
      <xsd:simpleType>
        <xsd:restriction base="dms:Number">
          <xsd:maxInclusive value="999"/>
          <xsd:minInclusive value="0"/>
        </xsd:restriction>
      </xsd:simpleType>
    </xsd:element>
    <xsd:element name="FSCD_ApprovedBy" ma:index="15" nillable="true" ma:displayName="Godkänd av" ma:internalName="FSCD_Approv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6" nillable="true" ma:displayName="Dokumentutgåva" ma:internalName="FSCD_DocumentEdition" ma:readOnly="true">
      <xsd:simpleType>
        <xsd:restriction base="dms:Number"/>
      </xsd:simpleType>
    </xsd:element>
    <xsd:element name="FSCD_DocumentInfo" ma:index="18" nillable="true" ma:displayName="Dokumentinfo" ma:hidden="true" ma:internalName="FSCD_DocumentInfo" ma:readOnly="true">
      <xsd:simpleType>
        <xsd:restriction base="dms:Note"/>
      </xsd:simpleType>
    </xsd:element>
    <xsd:element name="FSCD_Source" ma:index="19" nillable="true" ma:displayName="Källa" ma:internalName="FSCD_Source" ma:readOnly="true">
      <xsd:simpleType>
        <xsd:restriction base="dms:Text"/>
      </xsd:simpleType>
    </xsd:element>
    <xsd:element name="FSCD_IsPublished" ma:index="22" nillable="true" ma:displayName="Publicerad" ma:default="Ej publicerad" ma:internalName="FSCD_IsPublished" ma:readOnly="true">
      <xsd:simpleType>
        <xsd:restriction base="dms:Text"/>
      </xsd:simpleType>
    </xsd:element>
    <xsd:element name="e0849bedd3a249eb9d115151127e3d17" ma:index="28" nillable="true" ma:taxonomy="true" ma:internalName="e0849bedd3a249eb9d115151127e3d17" ma:taxonomyFieldName="RHI_ApprovedRole" ma:displayName="Fastställanderoll" ma:readOnly="true" ma:fieldId="{e0849bed-d3a2-49eb-9d11-5151127e3d17}" ma:sspId="e36fdfca-4fa8-4fff-866b-44c4477e201e" ma:termSetId="ce572771-5bc5-4d54-a189-3916ca958b0a" ma:anchorId="00000000-0000-0000-0000-000000000000" ma:open="false" ma:isKeyword="false">
      <xsd:complexType>
        <xsd:sequence>
          <xsd:element ref="pc:Terms" minOccurs="0" maxOccurs="1"/>
        </xsd:sequence>
      </xsd:complexType>
    </xsd:element>
    <xsd:element name="TaxCatchAll" ma:index="29" nillable="true" ma:displayName="Global taxonomikolumn" ma:hidden="true" ma:list="{328f1205-6335-478f-8ae2-cae75c2f1985}" ma:internalName="TaxCatchAll" ma:showField="CatchAllData" ma:web="e79df2dc-2a29-408a-a817-2f5ed3f46219">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Global taxonomikolumn1" ma:hidden="true" ma:list="{328f1205-6335-478f-8ae2-cae75c2f1985}" ma:internalName="TaxCatchAllLabel" ma:readOnly="true" ma:showField="CatchAllDataLabel" ma:web="e79df2dc-2a29-408a-a817-2f5ed3f46219">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1" nillable="true" ma:taxonomy="true" ma:internalName="kf1301b668f444f7a4ebe1a6240553c9" ma:taxonomyFieldName="RHI_MeSHMulti" ma:displayName="Medicinsk term" ma:fieldId="{4f1301b6-68f4-44f7-a4eb-e1a6240553c9}" ma:taxonomyMulti="true" ma:sspId="e36fdfca-4fa8-4fff-866b-44c4477e201e"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3" nillable="true" ma:taxonomy="true" ma:internalName="h6ab2a5abff6404c9593f35621273eff" ma:taxonomyFieldName="RHI_KeywordsMulti" ma:displayName="Nyckelord" ma:fieldId="{16ab2a5a-bff6-404c-9593-f35621273eff}" ma:taxonomyMulti="true" ma:sspId="e36fdfca-4fa8-4fff-866b-44c4477e201e"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5" nillable="true" ma:taxonomy="true" ma:internalName="n434ae7090044749a7747789e02b7a77" ma:taxonomyFieldName="RHI_MSChapter" ma:displayName="Kapitel" ma:fieldId="{7434ae70-9004-4749-a774-7789e02b7a77}" ma:sspId="e36fdfca-4fa8-4fff-866b-44c4477e201e"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9" ma:taxonomy="true" ma:internalName="p1e9ccd9b20d4fab85d74672db66e676" ma:taxonomyFieldName="RHI_AppliesToOrganizationMulti" ma:displayName="Gäller för" ma:readOnly="false" ma:fieldId="{91e9ccd9-b20d-4fab-85d7-4672db66e676}" ma:taxonomyMulti="true" ma:sspId="e36fdfca-4fa8-4fff-866b-44c4477e201e" ma:termSetId="5ed36565-9882-4f0a-9887-8267b4694658" ma:anchorId="00000000-0000-0000-0000-000000000000" ma:open="false" ma:isKeyword="false">
      <xsd:complexType>
        <xsd:sequence>
          <xsd:element ref="pc:Terms" minOccurs="0" maxOccurs="1"/>
        </xsd:sequence>
      </xsd:complexType>
    </xsd:element>
    <xsd:element name="_dlc_DocId" ma:index="43" nillable="true" ma:displayName="Dokument-ID-värde" ma:description="Värdet för dokument-ID som tilldelats till det här objektet." ma:internalName="_dlc_DocId" ma:readOnly="true">
      <xsd:simpleType>
        <xsd:restriction base="dms:Text"/>
      </xsd:simpleType>
    </xsd:element>
    <xsd:element name="_dlc_DocIdUrl" ma:index="4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31ce70-251b-42d3-aaa2-4e71365cad12" elementFormDefault="qualified">
    <xsd:import namespace="http://schemas.microsoft.com/office/2006/documentManagement/types"/>
    <xsd:import namespace="http://schemas.microsoft.com/office/infopath/2007/PartnerControls"/>
    <xsd:element name="RHI_CoAuthorsMulti" ma:index="3" nillable="true" ma:displayName="Medförfattare" ma:internalName="RHI_CoAutho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TypeTags" ma:index="11" ma:taxonomy="true" ma:internalName="FSCD_DocumentTypeTags" ma:taxonomyFieldName="FSCD_DocumentType" ma:displayName="Dokumenttyp" ma:readOnly="false" ma:fieldId="{6310c524-9ae4-45ea-b30b-9be00c027081}" ma:sspId="e36fdfca-4fa8-4fff-866b-44c4477e201e" ma:termSetId="14e22875-7edd-4abf-b20f-0a1edb8a2684" ma:anchorId="00000000-0000-0000-0000-000000000000" ma:open="false" ma:isKeyword="false">
      <xsd:complexType>
        <xsd:sequence>
          <xsd:element ref="pc:Terms" minOccurs="0" maxOccurs="1"/>
        </xsd:sequence>
      </xsd:complexType>
    </xsd:element>
    <xsd:element name="FSCD_ReviewDate" ma:index="13" nillable="true" ma:displayName="Granskningsdatum" ma:format="DateOnly" ma:internalName="FSCD_ReviewDate" ma:readOnly="true">
      <xsd:simpleType>
        <xsd:restriction base="dms:DateTime"/>
      </xsd:simpleType>
    </xsd:element>
    <xsd:element name="FSCD_PublishDate" ma:index="14" nillable="true" ma:displayName="Publiceringsdatum" ma:format="DateOnly" ma:internalName="FSCD_PublishDate" ma:readOnly="true">
      <xsd:simpleType>
        <xsd:restriction base="dms:DateTime"/>
      </xsd:simpleType>
    </xsd:element>
    <xsd:element name="FSCD_OriginalFileName" ma:index="17" nillable="true" ma:displayName="Originalfilnamn" ma:hidden="true" ma:internalName="FSCD_OriginalFileName">
      <xsd:simpleType>
        <xsd:restriction base="dms:Text"/>
      </xsd:simpleType>
    </xsd:element>
    <xsd:element name="FSCD_PublishingStatus" ma:index="20" nillable="true" ma:displayName="Publiceringsstatus" ma:hidden="true" ma:internalName="FSCD_PublishingStatus" ma:readOnly="true">
      <xsd:simpleType>
        <xsd:restriction base="dms:Text"/>
      </xsd:simpleType>
    </xsd:element>
    <xsd:element name="FSCD_PublishingInfo" ma:index="21" nillable="true" ma:displayName="Dokumentstatus" ma:default="Utkast" ma:internalName="FSCD_PublishingInfo" ma:readOnly="true">
      <xsd:simpleType>
        <xsd:restriction base="dms:Text"/>
      </xsd:simpleType>
    </xsd:element>
    <xsd:element name="RHI_ReviewersMulti" ma:index="23" nillable="true" ma:displayName="Granskare" ma:hidden="true" ma:internalName="RHI_Reviewe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24" nillable="true" ma:displayName="Fastställd" ma:format="DateOnly" ma:internalName="RHI_ApprovedDate" ma:readOnly="true">
      <xsd:simpleType>
        <xsd:restriction base="dms:DateTime"/>
      </xsd:simpleType>
    </xsd:element>
    <xsd:element name="RHI_ApproverDisplay" ma:index="26" nillable="true" ma:displayName="Fastställd av" ma:internalName="RHI_ApproverDisplay" ma:readOnly="true">
      <xsd:simpleType>
        <xsd:restriction base="dms:Text"/>
      </xsd:simpleType>
    </xsd:element>
    <xsd:element name="RHI_AppliesToOrganizationString" ma:index="27" nillable="true" ma:displayName="Gäller för-sträng" ma:hidden="true" ma:internalName="RHI_AppliesToOrganizationStri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element name="RHI_CD_Classification" ma:index="48" nillable="true" ma:displayName="Klassificering" ma:default="1" ma:format="Dropdown" ma:internalName="RHI_CD_Classification">
      <xsd:simpleType>
        <xsd:restriction base="dms:Choice">
          <xsd:enumeration value="1"/>
          <xsd:enumeration value="2"/>
          <xsd:enumeration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Styrt dokument" ma:contentTypeID="0x010100712126A1D83E5D4F9093707A62EF18DE00022F86C4437B894C9F7107D61458B727" ma:contentTypeVersion="28" ma:contentTypeDescription="Skapa ett nytt styrd dokument." ma:contentTypeScope="" ma:versionID="eb296c29478c2bf04086fd6346d573d0">
  <xsd:schema xmlns:xsd="http://www.w3.org/2001/XMLSchema" xmlns:xs="http://www.w3.org/2001/XMLSchema" xmlns:p="http://schemas.microsoft.com/office/2006/metadata/properties" xmlns:ns2="d7020d13-187d-4fc8-9816-bd01783b86ee" xmlns:ns3="a97f9b0c-1ea2-4ed0-8c65-79406306dd43" targetNamespace="http://schemas.microsoft.com/office/2006/metadata/properties" ma:root="true" ma:fieldsID="f371625f4051f494a97456b88b3301b6" ns2:_="" ns3:_="">
    <xsd:import namespace="d7020d13-187d-4fc8-9816-bd01783b86ee"/>
    <xsd:import namespace="a97f9b0c-1ea2-4ed0-8c65-79406306dd4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0849bedd3a249eb9d115151127e3d17"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e1a08d5f-edef-4312-898a-d6d3c9f46207}"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0849bedd3a249eb9d115151127e3d17" ma:index="33" nillable="true" ma:taxonomy="true" ma:internalName="e0849bedd3a249eb9d115151127e3d17" ma:taxonomyFieldName="RHI_ApprovedRole" ma:displayName="Fastställanderoll" ma:readOnly="true" ma:fieldId="{e0849bed-d3a2-49eb-9d11-5151127e3d17}"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e1a08d5f-edef-4312-898a-d6d3c9f46207}"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5" nillable="true" ma:taxonomy="true" ma:internalName="kf1301b668f444f7a4ebe1a6240553c9" ma:taxonomyFieldName="RHI_MeSHMulti" ma:displayName="Medicinsk term" ma:readOnly="false" ma:fieldId="{4f1301b6-68f4-44f7-a4eb-e1a6240553c9}"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6" nillable="true" ma:taxonomy="true" ma:internalName="h6ab2a5abff6404c9593f35621273eff" ma:taxonomyFieldName="RHI_KeywordsMulti" ma:displayName="Nyckelord" ma:readOnly="false" ma:fieldId="{16ab2a5a-bff6-404c-9593-f35621273eff}"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7" nillable="true" ma:taxonomy="true" ma:internalName="n434ae7090044749a7747789e02b7a77" ma:taxonomyFieldName="RHI_MSChapter" ma:displayName="Kapitel" ma:readOnly="false" ma:fieldId="{7434ae70-9004-4749-a774-7789e02b7a77}"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8" ma:taxonomy="true" ma:internalName="p1e9ccd9b20d4fab85d74672db66e676" ma:taxonomyFieldName="RHI_AppliesToOrganizationMulti" ma:displayName="Gäller för" ma:readOnly="false" ma:fieldId="{91e9ccd9-b20d-4fab-85d7-4672db66e676}"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7f9b0c-1ea2-4ed0-8c65-79406306dd4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documentManagement>
    <TaxCatchAll xmlns="d7020d13-187d-4fc8-9816-bd01783b86ee">
      <Value>28</Value>
      <Value>9</Value>
      <Value>60</Value>
      <Value>4</Value>
      <Value>3</Value>
      <Value>18</Value>
    </TaxCatchAll>
    <FSCD_DocumentTypeTags xmlns="a97f9b0c-1ea2-4ed0-8c65-79406306dd43">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p1e9ccd9b20d4fab85d74672db66e676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1e9ccd9b20d4fab85d74672db66e676>
    <FSCD_DocumentOwner xmlns="d7020d13-187d-4fc8-9816-bd01783b86ee">
      <UserInfo>
        <DisplayName>Andersson Petra RK HÄLSO- OCH SJUKVÅRD</DisplayName>
        <AccountId>21</AccountId>
        <AccountType/>
      </UserInfo>
    </FSCD_DocumentOwner>
    <h6ab2a5abff6404c9593f35621273eff xmlns="d7020d13-187d-4fc8-9816-bd01783b86ee">
      <Terms xmlns="http://schemas.microsoft.com/office/infopath/2007/PartnerControls">
        <TermInfo xmlns="http://schemas.microsoft.com/office/infopath/2007/PartnerControls">
          <TermName xmlns="http://schemas.microsoft.com/office/infopath/2007/PartnerControls">Patient</TermName>
          <TermId xmlns="http://schemas.microsoft.com/office/infopath/2007/PartnerControls">120a2a3f-4920-404d-a868-c1e08ddbbcbc</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h6ab2a5abff6404c9593f35621273eff>
    <kf1301b668f444f7a4ebe1a6240553c9 xmlns="d7020d13-187d-4fc8-9816-bd01783b86ee">
      <Terms xmlns="http://schemas.microsoft.com/office/infopath/2007/PartnerControls"/>
    </kf1301b668f444f7a4ebe1a6240553c9>
    <RHI_AppliesToOrganizationString xmlns="d7020d13-187d-4fc8-9816-bd01783b86ee">Region Halland</RHI_AppliesToOrganizationString>
    <n434ae7090044749a7747789e02b7a77 xmlns="d7020d13-187d-4fc8-9816-bd01783b86ee">
      <Terms xmlns="http://schemas.microsoft.com/office/infopath/2007/PartnerControls">
        <TermInfo xmlns="http://schemas.microsoft.com/office/infopath/2007/PartnerControls">
          <TermName xmlns="http://schemas.microsoft.com/office/infopath/2007/PartnerControls">301. Verksamhet och processer / Patient</TermName>
          <TermId xmlns="http://schemas.microsoft.com/office/infopath/2007/PartnerControls">84526150-edc8-4087-b73c-996e0eb8b0a1</TermId>
        </TermInfo>
      </Terms>
    </n434ae7090044749a7747789e02b7a77>
    <RHI_ReviewersMulti xmlns="d7020d13-187d-4fc8-9816-bd01783b86ee">
      <UserInfo>
        <DisplayName/>
        <AccountId xsi:nil="true"/>
        <AccountType/>
      </UserInfo>
    </RHI_ReviewersMulti>
    <FSCD_DocumentIssuer xmlns="d7020d13-187d-4fc8-9816-bd01783b86ee">
      <UserInfo>
        <DisplayName>Redaktör RH</DisplayName>
        <AccountId>50</AccountId>
        <AccountType/>
      </UserInfo>
    </FSCD_DocumentIssuer>
    <RHI_CoAuthorsMulti xmlns="d7020d13-187d-4fc8-9816-bd01783b86ee">
      <UserInfo>
        <DisplayName/>
        <AccountId xsi:nil="true"/>
        <AccountType/>
      </UserInfo>
    </RHI_CoAuthorsMulti>
    <FSCD_PublishingInfo xmlns="d7020d13-187d-4fc8-9816-bd01783b86ee">Publicerad</FSCD_PublishingInfo>
    <e0849bedd3a249eb9d115151127e3d17 xmlns="d7020d13-187d-4fc8-9816-bd01783b86ee">
      <Terms xmlns="http://schemas.microsoft.com/office/infopath/2007/PartnerControls">
        <TermInfo xmlns="http://schemas.microsoft.com/office/infopath/2007/PartnerControls">
          <TermName xmlns="http://schemas.microsoft.com/office/infopath/2007/PartnerControls">Hälso- och sjukvårdsdirektör</TermName>
          <TermId xmlns="http://schemas.microsoft.com/office/infopath/2007/PartnerControls">88a42f71-2423-4191-94cd-48b5a933efeb</TermId>
        </TermInfo>
      </Terms>
    </e0849bedd3a249eb9d115151127e3d17>
    <RHI_ApproverDisplay xmlns="d7020d13-187d-4fc8-9816-bd01783b86ee">Hälso- och sjukvårdsdirektör</RHI_ApproverDisplay>
    <RHI_ApprovedDate xmlns="d7020d13-187d-4fc8-9816-bd01783b86ee">2022-03-22T23:00:00+00:00</RHI_ApprovedDate>
    <FSCD_Source xmlns="d7020d13-187d-4fc8-9816-bd01783b86ee">92a44bcc-de74-480a-987b-0f08d5337d44#e79df2dc-2a29-408a-a817-2f5ed3f46219</FSCD_Source>
    <FSCD_DocumentEdition xmlns="d7020d13-187d-4fc8-9816-bd01783b86ee">5</FSCD_DocumentEdition>
    <FSCD_ApprovedBy xmlns="d7020d13-187d-4fc8-9816-bd01783b86ee">
      <UserInfo>
        <DisplayName/>
        <AccountId>21</AccountId>
        <AccountType/>
      </UserInfo>
    </FSCD_ApprovedBy>
    <FSCD_DocumentId xmlns="d7020d13-187d-4fc8-9816-bd01783b86ee">857a96c4-e73b-4298-802c-5e93863d71ba</FSCD_DocumentId>
    <FSCD_IsPublished xmlns="d7020d13-187d-4fc8-9816-bd01783b86ee">5.0</FSCD_IsPublished>
    <PublishingExpirationDate xmlns="a97f9b0c-1ea2-4ed0-8c65-79406306dd43" xsi:nil="true"/>
    <PublishingStartDate xmlns="a97f9b0c-1ea2-4ed0-8c65-79406306dd43" xsi:nil="true"/>
    <RHI_CD_Classification xmlns="d7020d13-187d-4fc8-9816-bd01783b86ee">1</RHI_CD_Classification>
    <RHI_ApprovedDate_Temp xmlns="a97f9b0c-1ea2-4ed0-8c65-79406306dd43">2022-03-22T23:00:00+00:00</RHI_ApprovedDate_Temp>
    <RHI_ApproverDisplay_Temp xmlns="a97f9b0c-1ea2-4ed0-8c65-79406306dd43">Hälso- och sjukvårdsdirektör</RHI_ApproverDisplay_Temp>
    <RHI_ApprovedRole_Temp xmlns="a97f9b0c-1ea2-4ed0-8c65-79406306dd43">Hälso- och sjukvårdsdirektör</RHI_ApprovedRole_Temp>
    <FSCD_DocumentEdition_Temp xmlns="a97f9b0c-1ea2-4ed0-8c65-79406306dd43">5</FSCD_DocumentEdition_Temp>
    <FSCD_DocumentId_Temp xmlns="a97f9b0c-1ea2-4ed0-8c65-79406306dd43">857a96c4-e73b-4298-802c-5e93863d71ba</FSCD_DocumentId_Temp>
    <FSCD_ReviewReminder xmlns="d7020d13-187d-4fc8-9816-bd01783b86ee">12</FSCD_ReviewRemin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20D38-0625-4D1B-AE78-193D47B43A22}"/>
</file>

<file path=customXml/itemProps2.xml><?xml version="1.0" encoding="utf-8"?>
<ds:datastoreItem xmlns:ds="http://schemas.openxmlformats.org/officeDocument/2006/customXml" ds:itemID="{C558ADE7-11D4-4274-B8C4-955EF10F6132}"/>
</file>

<file path=customXml/itemProps3.xml><?xml version="1.0" encoding="utf-8"?>
<ds:datastoreItem xmlns:ds="http://schemas.openxmlformats.org/officeDocument/2006/customXml" ds:itemID="{12ACD8AF-444D-4776-AA54-07EBBC2B9025}"/>
</file>

<file path=customXml/itemProps4.xml><?xml version="1.0" encoding="utf-8"?>
<ds:datastoreItem xmlns:ds="http://schemas.openxmlformats.org/officeDocument/2006/customXml" ds:itemID="{C9C825F5-7E6B-490E-B508-7F8E445B3B9C}"/>
</file>

<file path=customXml/itemProps5.xml><?xml version="1.0" encoding="utf-8"?>
<ds:datastoreItem xmlns:ds="http://schemas.openxmlformats.org/officeDocument/2006/customXml" ds:itemID="{73C6A869-F032-41F2-B112-37A19C979E2F}"/>
</file>

<file path=customXml/itemProps6.xml><?xml version="1.0" encoding="utf-8"?>
<ds:datastoreItem xmlns:ds="http://schemas.openxmlformats.org/officeDocument/2006/customXml" ds:itemID="{3BFE9E9C-B490-4B19-9BA1-069CFF93733C}"/>
</file>

<file path=docProps/app.xml><?xml version="1.0" encoding="utf-8"?>
<Properties xmlns="http://schemas.openxmlformats.org/officeDocument/2006/extended-properties" xmlns:vt="http://schemas.openxmlformats.org/officeDocument/2006/docPropsVTypes">
  <Template>Normal</Template>
  <TotalTime>175</TotalTime>
  <Pages>12</Pages>
  <Words>3819</Words>
  <Characters>20243</Characters>
  <Application>Microsoft Office Word</Application>
  <DocSecurity>0</DocSecurity>
  <Lines>168</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Sjukskrivningsprocessen</vt:lpstr>
      <vt:lpstr>Innehållsmall styrda dokument (grunddokument)</vt:lpstr>
    </vt:vector>
  </TitlesOfParts>
  <Company>Microsoft</Company>
  <LinksUpToDate>false</LinksUpToDate>
  <CharactersWithSpaces>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Sjukskrivningsprocessen</dc:title>
  <dc:creator>Kange Ingela LK KVAL o SÄKAVD</dc:creator>
  <cp:lastModifiedBy>Sinkjaer Sköld Edna RK STAB</cp:lastModifiedBy>
  <cp:revision>8</cp:revision>
  <cp:lastPrinted>2013-06-04T11:54:00Z</cp:lastPrinted>
  <dcterms:created xsi:type="dcterms:W3CDTF">2014-03-17T12:59:00Z</dcterms:created>
  <dcterms:modified xsi:type="dcterms:W3CDTF">2020-03-25T18:39:00Z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0x010100712126A1D83E5D4F9093707A62EF18DE00022F86C4437B894C9F7107D61458B727</vt:lpwstr>
  </property>
  <property fmtid="{D5CDD505-2E9C-101B-9397-08002B2CF9AE}" pid="3" name="FSCD_DocumentType">
    <vt:lpwstr>9;#Rutin|3ecd4889-b546-4b08-8daf-345ed6a301ab</vt:lpwstr>
  </property>
  <property fmtid="{D5CDD505-2E9C-101B-9397-08002B2CF9AE}" pid="4" name="RHI_MSChapter">
    <vt:lpwstr>18;#301. Verksamhet och processer / Patient|84526150-edc8-4087-b73c-996e0eb8b0a1</vt:lpwstr>
  </property>
  <property fmtid="{D5CDD505-2E9C-101B-9397-08002B2CF9AE}" pid="5" name="RHI_MeSHMulti">
    <vt:lpwstr/>
  </property>
  <property fmtid="{D5CDD505-2E9C-101B-9397-08002B2CF9AE}" pid="6" name="RHI_KeywordsMulti">
    <vt:lpwstr>28;#Patient|120a2a3f-4920-404d-a868-c1e08ddbbcbc;#60;#Vårdgivarwebben|a3a2876a-cae2-4a49-a05e-c2d615d2551b</vt:lpwstr>
  </property>
  <property fmtid="{D5CDD505-2E9C-101B-9397-08002B2CF9AE}" pid="7" name="RHI_AppliesToOrganizationMulti">
    <vt:lpwstr>3;#Region Halland|d72d8b1f-b373-4815-ab51-a5608c837237</vt:lpwstr>
  </property>
  <property fmtid="{D5CDD505-2E9C-101B-9397-08002B2CF9AE}" pid="8" name="RHI_ApprovedRole">
    <vt:lpwstr>4;#Hälso- och sjukvårdsdirektör|88a42f71-2423-4191-94cd-48b5a933efeb</vt:lpwstr>
  </property>
  <property fmtid="{D5CDD505-2E9C-101B-9397-08002B2CF9AE}" pid="9" name="_dlc_DocIdItemGuid">
    <vt:lpwstr>857a96c4-e73b-4298-802c-5e93863d71ba</vt:lpwstr>
  </property>
  <property fmtid="{D5CDD505-2E9C-101B-9397-08002B2CF9AE}" pid="10" name="URL">
    <vt:lpwstr/>
  </property>
</Properties>
</file>