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6A16" w14:textId="77777777" w:rsidR="00CE5E00" w:rsidRDefault="005704C3" w:rsidP="00CE5E00">
      <w:pPr>
        <w:pStyle w:val="Title"/>
        <w:rPr>
          <w:sz w:val="28"/>
          <w:szCs w:val="28"/>
        </w:rPr>
      </w:pPr>
      <w:r>
        <w:t>Vapen och medicinsk bedömning</w:t>
      </w:r>
    </w:p>
    <w:p w14:paraId="60FE90E7" w14:textId="77777777" w:rsidR="00EA3323" w:rsidRDefault="00EA3323" w:rsidP="00EA3323"/>
    <w:p w14:paraId="2109CFA0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0" w:name="_Toc328994705"/>
      <w:bookmarkStart w:id="1" w:name="_Toc338760453"/>
      <w:bookmarkStart w:id="2" w:name="_Toc338760517"/>
    </w:p>
    <w:p w14:paraId="106F0193" w14:textId="77777777" w:rsidR="008160E0" w:rsidRDefault="008160E0" w:rsidP="00EA3323">
      <w:pPr>
        <w:rPr>
          <w:b/>
        </w:rPr>
      </w:pPr>
    </w:p>
    <w:p w14:paraId="0D9C0CB8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36A097AE" w14:textId="77777777" w:rsidR="008160E0" w:rsidRDefault="008160E0" w:rsidP="00EA3323">
      <w:pPr>
        <w:rPr>
          <w:b/>
        </w:rPr>
      </w:pPr>
    </w:p>
    <w:p w14:paraId="49E7C7D3" w14:textId="77777777" w:rsidR="008160E0" w:rsidRDefault="008160E0" w:rsidP="00EA3323">
      <w:pPr>
        <w:rPr>
          <w:b/>
        </w:rPr>
        <w:sectPr w:rsidR="008160E0" w:rsidSect="000636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4FBD85B2" w14:textId="1C7A4A38" w:rsidR="00086977" w:rsidRDefault="008160E0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57967736" w:history="1">
        <w:r w:rsidR="00086977" w:rsidRPr="0076716C">
          <w:rPr>
            <w:rStyle w:val="Hyperlink"/>
          </w:rPr>
          <w:t>Syfte</w:t>
        </w:r>
      </w:hyperlink>
    </w:p>
    <w:p w14:paraId="34BEE54A" w14:textId="709601FB" w:rsidR="00086977" w:rsidRDefault="00E14DFC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7967737" w:history="1">
        <w:r w:rsidR="00086977" w:rsidRPr="0076716C">
          <w:rPr>
            <w:rStyle w:val="Hyperlink"/>
          </w:rPr>
          <w:t>Vapen och medicinsk bedömning</w:t>
        </w:r>
      </w:hyperlink>
    </w:p>
    <w:p w14:paraId="1A6F29BE" w14:textId="5EE83C82" w:rsidR="00086977" w:rsidRDefault="00E14DFC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7967738" w:history="1">
        <w:r w:rsidR="00086977" w:rsidRPr="0076716C">
          <w:rPr>
            <w:rStyle w:val="Hyperlink"/>
          </w:rPr>
          <w:t>Patientinformation</w:t>
        </w:r>
      </w:hyperlink>
    </w:p>
    <w:p w14:paraId="35A11A0B" w14:textId="017F1ECA" w:rsidR="00086977" w:rsidRDefault="00E14DFC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7967739" w:history="1">
        <w:r w:rsidR="00086977" w:rsidRPr="0076716C">
          <w:rPr>
            <w:rStyle w:val="Hyperlink"/>
          </w:rPr>
          <w:t>Dokumentation</w:t>
        </w:r>
      </w:hyperlink>
    </w:p>
    <w:p w14:paraId="0070DE6F" w14:textId="40B424EF" w:rsidR="00086977" w:rsidRDefault="00E14DFC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57967740" w:history="1">
        <w:r w:rsidR="00086977" w:rsidRPr="0076716C">
          <w:rPr>
            <w:rStyle w:val="Hyperlink"/>
          </w:rPr>
          <w:t>Uppdaterat från föregående version</w:t>
        </w:r>
      </w:hyperlink>
    </w:p>
    <w:p w14:paraId="0F82E10E" w14:textId="3CEC491C" w:rsidR="008160E0" w:rsidRDefault="008160E0" w:rsidP="008160E0">
      <w:pPr>
        <w:pStyle w:val="TOC1"/>
      </w:pPr>
      <w:r>
        <w:fldChar w:fldCharType="end"/>
      </w:r>
    </w:p>
    <w:p w14:paraId="2B0092DB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500E9AF3" w14:textId="77777777"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B812A" wp14:editId="5A8731AD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54393A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0"/>
    <w:bookmarkEnd w:id="1"/>
    <w:bookmarkEnd w:id="2"/>
    <w:p w14:paraId="5B5B2961" w14:textId="77777777" w:rsidR="00EA3323" w:rsidRDefault="00EA3323" w:rsidP="00EA3323"/>
    <w:p w14:paraId="4E0D5CE5" w14:textId="77777777" w:rsidR="00086977" w:rsidRDefault="00086977" w:rsidP="00086977">
      <w:pPr>
        <w:pStyle w:val="Heading1"/>
      </w:pPr>
      <w:bookmarkStart w:id="3" w:name="_Toc442777140"/>
      <w:bookmarkStart w:id="4" w:name="_Toc57967736"/>
      <w:bookmarkStart w:id="5" w:name="_Toc338760454"/>
      <w:bookmarkStart w:id="6" w:name="_Toc338760518"/>
      <w:bookmarkStart w:id="7" w:name="_Toc338760584"/>
      <w:bookmarkStart w:id="8" w:name="_Toc338760600"/>
      <w:bookmarkStart w:id="9" w:name="_Toc338760609"/>
      <w:r>
        <w:t>Syfte</w:t>
      </w:r>
      <w:bookmarkEnd w:id="3"/>
      <w:bookmarkEnd w:id="4"/>
    </w:p>
    <w:p w14:paraId="71B1A650" w14:textId="77777777" w:rsidR="00086977" w:rsidRDefault="00086977" w:rsidP="00086977">
      <w:pPr>
        <w:rPr>
          <w:lang w:eastAsia="en-US"/>
        </w:rPr>
      </w:pPr>
      <w:r w:rsidRPr="00B1629A">
        <w:rPr>
          <w:lang w:eastAsia="en-US"/>
        </w:rPr>
        <w:t>Syftet med denna rutin är att beskriva handläggning av patienter som av medicinska eller psykiatriska skäl bedöms olämpliga att inneha vapenlicens.</w:t>
      </w:r>
    </w:p>
    <w:p w14:paraId="47464532" w14:textId="77777777" w:rsidR="00086977" w:rsidRDefault="00086977" w:rsidP="00086977">
      <w:pPr>
        <w:rPr>
          <w:lang w:eastAsia="en-US"/>
        </w:rPr>
      </w:pPr>
    </w:p>
    <w:p w14:paraId="6DD96BFF" w14:textId="77777777" w:rsidR="00086977" w:rsidRPr="00B1629A" w:rsidRDefault="00086977" w:rsidP="00086977">
      <w:pPr>
        <w:pStyle w:val="Heading1"/>
      </w:pPr>
      <w:bookmarkStart w:id="10" w:name="_Toc442777141"/>
      <w:bookmarkStart w:id="11" w:name="_Toc57967737"/>
      <w:r>
        <w:t>Vapen och medicinsk bedömning</w:t>
      </w:r>
      <w:bookmarkEnd w:id="10"/>
      <w:bookmarkEnd w:id="11"/>
      <w:r w:rsidRPr="00B1629A">
        <w:t xml:space="preserve"> </w:t>
      </w:r>
    </w:p>
    <w:p w14:paraId="491117DD" w14:textId="77777777" w:rsidR="00086977" w:rsidRPr="00B1629A" w:rsidRDefault="00086977" w:rsidP="00086977">
      <w:r w:rsidRPr="00B1629A">
        <w:t>Om en läkare får kännedom om eller misstanke om</w:t>
      </w:r>
      <w:r>
        <w:t xml:space="preserve"> </w:t>
      </w:r>
      <w:r w:rsidRPr="00B1629A">
        <w:t>att en patient innehar skjutvapen och bedömer att patienten är olämplig att inneha skjutvapen av medicinska skäl, t.ex. psykisk störning, missbruk, demenssjukdom, synrubbning, neurologisk sjukdom eller hjärnskada, ska en anmälan</w:t>
      </w:r>
      <w:r>
        <w:t xml:space="preserve"> </w:t>
      </w:r>
      <w:r w:rsidRPr="00B1629A">
        <w:t xml:space="preserve">omedelbart göras till </w:t>
      </w:r>
      <w:hyperlink r:id="rId18" w:history="1">
        <w:r w:rsidRPr="00055C35">
          <w:rPr>
            <w:rStyle w:val="Hyperlink"/>
          </w:rPr>
          <w:t>Polismyndigheten</w:t>
        </w:r>
      </w:hyperlink>
      <w:r w:rsidRPr="00B1629A">
        <w:t>.</w:t>
      </w:r>
    </w:p>
    <w:p w14:paraId="2FCD4770" w14:textId="77777777" w:rsidR="00086977" w:rsidRPr="00B1629A" w:rsidRDefault="00086977" w:rsidP="00086977"/>
    <w:p w14:paraId="713A5878" w14:textId="13326736" w:rsidR="00086977" w:rsidRDefault="00086977" w:rsidP="00086977">
      <w:r w:rsidRPr="00B1629A">
        <w:t>Med psykisk störning menas psykiska sjukdomar och syndrom samt beteendestörningar som finns förtecknade i Socialstyrelsens "</w:t>
      </w:r>
      <w:hyperlink r:id="rId19" w:history="1">
        <w:r w:rsidRPr="000B6E8F">
          <w:rPr>
            <w:rStyle w:val="Hyperlink"/>
          </w:rPr>
          <w:t>Internationell statistisk klassifikation av sjukdomar och hälsoproblem (ICD-10-SE</w:t>
        </w:r>
      </w:hyperlink>
      <w:r w:rsidRPr="000B6E8F">
        <w:t xml:space="preserve">" (Hallands sjukhus: se även </w:t>
      </w:r>
      <w:hyperlink r:id="rId20" w:history="1">
        <w:r w:rsidRPr="00A70F64">
          <w:rPr>
            <w:rStyle w:val="Hyperlink"/>
          </w:rPr>
          <w:t>Rutin: Suicidnära patienter</w:t>
        </w:r>
      </w:hyperlink>
      <w:r>
        <w:t>)</w:t>
      </w:r>
    </w:p>
    <w:p w14:paraId="6660EA0E" w14:textId="77777777" w:rsidR="00086977" w:rsidRDefault="00086977" w:rsidP="00086977"/>
    <w:p w14:paraId="2EFFFBAB" w14:textId="77777777" w:rsidR="00086977" w:rsidRPr="00B1629A" w:rsidRDefault="00086977" w:rsidP="00086977">
      <w:pPr>
        <w:rPr>
          <w:rFonts w:eastAsia="Calibri"/>
          <w:b/>
          <w:sz w:val="26"/>
          <w:szCs w:val="28"/>
          <w:lang w:eastAsia="en-US"/>
        </w:rPr>
      </w:pPr>
      <w:r w:rsidRPr="00B1629A">
        <w:rPr>
          <w:rFonts w:eastAsia="Calibri"/>
          <w:b/>
          <w:sz w:val="26"/>
          <w:szCs w:val="28"/>
          <w:lang w:eastAsia="en-US"/>
        </w:rPr>
        <w:t>Anmälan</w:t>
      </w:r>
    </w:p>
    <w:p w14:paraId="2D66AE22" w14:textId="77777777" w:rsidR="00086977" w:rsidRPr="00B1629A" w:rsidRDefault="00086977" w:rsidP="00086977">
      <w:r w:rsidRPr="00B1629A">
        <w:t>Anmälan ska göras utan</w:t>
      </w:r>
      <w:r w:rsidRPr="00055C35">
        <w:t xml:space="preserve"> </w:t>
      </w:r>
      <w:r w:rsidRPr="00B1629A">
        <w:t xml:space="preserve">närmare prövning, om patienten har tillstånd att inneha skjutvapen eller inte. Rutinerna för anmälan och överföring av informationen ska dokumenteras. </w:t>
      </w:r>
    </w:p>
    <w:p w14:paraId="57330E1D" w14:textId="77777777" w:rsidR="00086977" w:rsidRPr="00B1629A" w:rsidRDefault="00086977" w:rsidP="00086977"/>
    <w:p w14:paraId="5CB15E7A" w14:textId="77777777" w:rsidR="00086977" w:rsidRPr="00B1629A" w:rsidRDefault="00086977" w:rsidP="00086977">
      <w:r w:rsidRPr="00B1629A">
        <w:t>Anmälan görs på blanketten</w:t>
      </w:r>
      <w:r>
        <w:t xml:space="preserve"> </w:t>
      </w:r>
      <w:hyperlink r:id="rId21" w:history="1">
        <w:r>
          <w:rPr>
            <w:rStyle w:val="Hyperlink"/>
          </w:rPr>
          <w:t>A</w:t>
        </w:r>
        <w:r w:rsidRPr="00FB4334">
          <w:rPr>
            <w:rStyle w:val="Hyperlink"/>
          </w:rPr>
          <w:t>nmälan enligt 6 kap. 6 §§ vapenlagen (1996:67)</w:t>
        </w:r>
      </w:hyperlink>
      <w:r w:rsidRPr="00FB4334">
        <w:t xml:space="preserve"> </w:t>
      </w:r>
      <w:r w:rsidRPr="00B1629A">
        <w:t xml:space="preserve"> </w:t>
      </w:r>
      <w:hyperlink r:id="rId22" w:history="1">
        <w:r w:rsidRPr="00B1629A">
          <w:rPr>
            <w:rStyle w:val="Hyperlink"/>
          </w:rPr>
          <w:t>SoSB 42401</w:t>
        </w:r>
      </w:hyperlink>
      <w:r w:rsidRPr="00B1629A">
        <w:t xml:space="preserve"> vilken framgår av </w:t>
      </w:r>
      <w:hyperlink r:id="rId23" w:history="1">
        <w:r w:rsidRPr="00B968A6">
          <w:rPr>
            <w:rStyle w:val="Hyperlink"/>
          </w:rPr>
          <w:t>Socialstyrelsens föreskrifter om anmälan av patienter som av medicinska skäl är olämpliga att inneha skjutvapen (SOSFS 2008:21)</w:t>
        </w:r>
      </w:hyperlink>
      <w:r>
        <w:t>.</w:t>
      </w:r>
    </w:p>
    <w:p w14:paraId="1B825666" w14:textId="77777777" w:rsidR="00086977" w:rsidRPr="00B1629A" w:rsidRDefault="00086977" w:rsidP="00086977"/>
    <w:p w14:paraId="723945FE" w14:textId="77777777" w:rsidR="00086977" w:rsidRDefault="00086977" w:rsidP="00086977">
      <w:r w:rsidRPr="00B1629A">
        <w:t xml:space="preserve">Det är inte ansvarig läkares sak att undersöka eventuellt vapeninnehav, utan dennes uppgift är att anmäla vederbörande till polisen. Det är sedan polisens sak att kontrollera och besluta i vapenfrågan. Genom att göra en anmälan har ansvarig läkare tagit ställning till att patienten är olämplig som vapeninnehavare. </w:t>
      </w:r>
      <w:r>
        <w:br/>
      </w:r>
      <w:r>
        <w:br/>
      </w:r>
      <w:r w:rsidRPr="00055C35">
        <w:t>Inom Psykiatri Halland ska personal som får vetskap om att en patient innehar vapen ska informera chefsöverläkaren om detta.</w:t>
      </w:r>
    </w:p>
    <w:p w14:paraId="1A3F114B" w14:textId="77777777" w:rsidR="00086977" w:rsidRDefault="00086977" w:rsidP="00086977"/>
    <w:p w14:paraId="00873301" w14:textId="77777777" w:rsidR="00086977" w:rsidRPr="00B1629A" w:rsidRDefault="00086977" w:rsidP="00086977">
      <w:pPr>
        <w:pStyle w:val="Heading1"/>
      </w:pPr>
      <w:bookmarkStart w:id="12" w:name="_Toc442777142"/>
      <w:bookmarkStart w:id="13" w:name="_Toc57967738"/>
      <w:r w:rsidRPr="00B1629A">
        <w:t>Patientinformation</w:t>
      </w:r>
      <w:bookmarkEnd w:id="12"/>
      <w:bookmarkEnd w:id="13"/>
    </w:p>
    <w:p w14:paraId="5DBC6F26" w14:textId="77777777" w:rsidR="00086977" w:rsidRPr="005704C3" w:rsidRDefault="00086977" w:rsidP="00086977">
      <w:r w:rsidRPr="00B1629A">
        <w:t>Den läkare som gör en anmälan ska svara för att den patient som berörs utan dröjsmål blir informerad</w:t>
      </w:r>
      <w:r>
        <w:t xml:space="preserve"> </w:t>
      </w:r>
      <w:r w:rsidRPr="00B1629A">
        <w:t>om det i det enskilda fallet inte finns hinder för detta</w:t>
      </w:r>
      <w:r>
        <w:t xml:space="preserve"> </w:t>
      </w:r>
      <w:r w:rsidRPr="005704C3">
        <w:t>enligt Offentlighets- och sekretesslagen (2009:400).</w:t>
      </w:r>
    </w:p>
    <w:p w14:paraId="2100F114" w14:textId="77777777" w:rsidR="00086977" w:rsidRPr="00B1629A" w:rsidRDefault="00086977" w:rsidP="00086977"/>
    <w:p w14:paraId="3C2D5D43" w14:textId="77777777" w:rsidR="00086977" w:rsidRPr="00B1629A" w:rsidRDefault="00086977" w:rsidP="00086977">
      <w:pPr>
        <w:pStyle w:val="Heading1"/>
      </w:pPr>
      <w:bookmarkStart w:id="14" w:name="_Toc442777143"/>
      <w:bookmarkStart w:id="15" w:name="_Toc57967739"/>
      <w:r w:rsidRPr="00B1629A">
        <w:t>Dokumentation</w:t>
      </w:r>
      <w:bookmarkEnd w:id="14"/>
      <w:bookmarkEnd w:id="15"/>
    </w:p>
    <w:p w14:paraId="335FBABE" w14:textId="77777777" w:rsidR="00086977" w:rsidRPr="0028681E" w:rsidRDefault="00086977" w:rsidP="00086977">
      <w:pPr>
        <w:rPr>
          <w:color w:val="FF0000"/>
        </w:rPr>
      </w:pPr>
      <w:r w:rsidRPr="00B1629A">
        <w:lastRenderedPageBreak/>
        <w:t>Då en anmälan görs</w:t>
      </w:r>
      <w:r w:rsidRPr="00055C35">
        <w:t xml:space="preserve"> </w:t>
      </w:r>
      <w:r w:rsidRPr="00B1629A">
        <w:t>ska läkaren göra en anteckning om detta i patientens journal under sökordet ”Anmälan enl lag”, tabellvärde ”Vapen”.</w:t>
      </w:r>
      <w:r>
        <w:t xml:space="preserve"> </w:t>
      </w:r>
      <w:r w:rsidRPr="00585F8A">
        <w:t>Läkaren ska här också dokumentera skäl till beslut om anmälan.</w:t>
      </w:r>
      <w:r w:rsidRPr="0028681E">
        <w:t xml:space="preserve">  </w:t>
      </w:r>
    </w:p>
    <w:p w14:paraId="7A8BD7F9" w14:textId="77777777" w:rsidR="00086977" w:rsidRPr="00B1629A" w:rsidRDefault="00086977" w:rsidP="00086977"/>
    <w:p w14:paraId="61E95A33" w14:textId="77777777" w:rsidR="00086977" w:rsidRDefault="00086977" w:rsidP="00086977">
      <w:r w:rsidRPr="00B1629A">
        <w:t>Av patientjournalen ska det framgå</w:t>
      </w:r>
      <w:r>
        <w:t xml:space="preserve"> </w:t>
      </w:r>
      <w:r w:rsidRPr="00B1629A">
        <w:t>om patienten har underrättats om anmälan. Om patienten inte har underrättats</w:t>
      </w:r>
      <w:r>
        <w:t xml:space="preserve"> </w:t>
      </w:r>
      <w:r w:rsidRPr="00B1629A">
        <w:t>ska skälen till detta framgå.</w:t>
      </w:r>
    </w:p>
    <w:p w14:paraId="50364259" w14:textId="77777777" w:rsidR="00086977" w:rsidRDefault="00086977" w:rsidP="00086977"/>
    <w:p w14:paraId="4C9C38C8" w14:textId="77777777" w:rsidR="00086977" w:rsidRPr="00B1629A" w:rsidRDefault="00086977" w:rsidP="00086977">
      <w:r w:rsidRPr="00585F8A">
        <w:t>Om dokumentation behöver ske av vapeninnehav som inte berör anmälan används sökord Vapeninnehav.</w:t>
      </w:r>
    </w:p>
    <w:p w14:paraId="203B3271" w14:textId="77777777" w:rsidR="00086977" w:rsidRPr="00B1629A" w:rsidRDefault="00086977" w:rsidP="00086977"/>
    <w:p w14:paraId="1A0ACE1A" w14:textId="77777777" w:rsidR="00086977" w:rsidRDefault="00086977" w:rsidP="000869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086977" w:rsidRPr="009D5FFA" w14:paraId="430144A9" w14:textId="77777777" w:rsidTr="00AC7BE9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2B918600" w14:textId="77777777" w:rsidR="00086977" w:rsidRPr="007B7E29" w:rsidRDefault="00086977" w:rsidP="00AC7BE9">
            <w:pPr>
              <w:pStyle w:val="Heading1"/>
            </w:pPr>
            <w:bookmarkStart w:id="16" w:name="_Toc338760679"/>
            <w:bookmarkStart w:id="17" w:name="_Toc338760703"/>
            <w:bookmarkStart w:id="18" w:name="_Toc442777144"/>
            <w:bookmarkStart w:id="19" w:name="_Toc57967740"/>
            <w:r w:rsidRPr="007B7E29">
              <w:t>Uppdaterat från föregående version</w:t>
            </w:r>
            <w:bookmarkEnd w:id="16"/>
            <w:bookmarkEnd w:id="17"/>
            <w:bookmarkEnd w:id="18"/>
            <w:bookmarkEnd w:id="19"/>
          </w:p>
          <w:p w14:paraId="08CE7D94" w14:textId="77777777" w:rsidR="00086977" w:rsidRDefault="00086977" w:rsidP="00AC7BE9">
            <w:r>
              <w:t>Uppdaterad text om vilka sökord som ska användas</w:t>
            </w:r>
          </w:p>
          <w:p w14:paraId="74B4467E" w14:textId="77777777" w:rsidR="00086977" w:rsidRPr="009D5FFA" w:rsidRDefault="00086977" w:rsidP="00AC7BE9">
            <w:r>
              <w:t>Generell översyn av språkuppbyggnad.</w:t>
            </w:r>
          </w:p>
        </w:tc>
      </w:tr>
    </w:tbl>
    <w:p w14:paraId="325A5A9B" w14:textId="77777777" w:rsidR="00EF2E37" w:rsidRPr="00935541" w:rsidRDefault="00EF2E37" w:rsidP="00EF2E37"/>
    <w:p w14:paraId="0E1FFFF8" w14:textId="77777777" w:rsidR="005704C3" w:rsidRDefault="005704C3" w:rsidP="00CD2DA0"/>
    <w:bookmarkEnd w:id="5"/>
    <w:bookmarkEnd w:id="6"/>
    <w:bookmarkEnd w:id="7"/>
    <w:bookmarkEnd w:id="8"/>
    <w:bookmarkEnd w:id="9"/>
    <w:sectPr w:rsidR="005704C3" w:rsidSect="000636E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E67A" w14:textId="77777777" w:rsidR="005704C3" w:rsidRDefault="005704C3" w:rsidP="00332D94">
      <w:r>
        <w:separator/>
      </w:r>
    </w:p>
  </w:endnote>
  <w:endnote w:type="continuationSeparator" w:id="0">
    <w:p w14:paraId="24375ECF" w14:textId="77777777" w:rsidR="005704C3" w:rsidRDefault="005704C3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CB84" w14:textId="77777777" w:rsidR="00FE4EA4" w:rsidRDefault="00E14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E7AD" w14:textId="77777777" w:rsidR="008B0B3E" w:rsidRDefault="00E14DFC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14:paraId="169B2237" w14:textId="77777777" w:rsidTr="00220BF1">
      <w:tc>
        <w:tcPr>
          <w:tcW w:w="7083" w:type="dxa"/>
        </w:tcPr>
        <w:p w14:paraId="3D266039" w14:textId="77777777" w:rsidR="0086669C" w:rsidRPr="00A26938" w:rsidRDefault="00E14DFC" w:rsidP="0086669C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Vapen och medicinsk bedömning</w:t>
          </w:r>
        </w:p>
      </w:tc>
      <w:tc>
        <w:tcPr>
          <w:tcW w:w="1933" w:type="dxa"/>
        </w:tcPr>
        <w:p w14:paraId="04464393" w14:textId="77777777" w:rsidR="0086669C" w:rsidRDefault="00E14DFC" w:rsidP="0086669C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14:paraId="049BA934" w14:textId="77777777" w:rsidTr="00220BF1">
      <w:tc>
        <w:tcPr>
          <w:tcW w:w="7083" w:type="dxa"/>
        </w:tcPr>
        <w:p w14:paraId="587C5A37" w14:textId="770834EF" w:rsidR="0086669C" w:rsidRPr="00730DA5" w:rsidRDefault="00E14DFC" w:rsidP="0086669C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2020-12-14</w:t>
          </w:r>
        </w:p>
      </w:tc>
      <w:tc>
        <w:tcPr>
          <w:tcW w:w="1933" w:type="dxa"/>
        </w:tcPr>
        <w:p w14:paraId="359DDFB3" w14:textId="77777777" w:rsidR="0086669C" w:rsidRPr="00CE3B56" w:rsidRDefault="00E14DFC" w:rsidP="0086669C">
          <w:pPr>
            <w:pStyle w:val="Footer"/>
            <w:jc w:val="right"/>
            <w:rPr>
              <w:sz w:val="20"/>
            </w:rPr>
          </w:pPr>
        </w:p>
      </w:tc>
    </w:tr>
    <w:tr w:rsidR="0086669C" w14:paraId="450F38E4" w14:textId="77777777" w:rsidTr="00220BF1">
      <w:tc>
        <w:tcPr>
          <w:tcW w:w="7083" w:type="dxa"/>
        </w:tcPr>
        <w:p w14:paraId="62B6D4D4" w14:textId="77777777" w:rsidR="0086669C" w:rsidRPr="37904626" w:rsidRDefault="00E14DFC" w:rsidP="0086669C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Åkvist Anders RK HÄLSO- OCH SJUKVÅRD</w:t>
          </w:r>
        </w:p>
      </w:tc>
      <w:tc>
        <w:tcPr>
          <w:tcW w:w="1933" w:type="dxa"/>
        </w:tcPr>
        <w:p w14:paraId="1B0FB7E9" w14:textId="77777777" w:rsidR="0086669C" w:rsidRPr="00CE3B56" w:rsidRDefault="00E14DFC" w:rsidP="0086669C">
          <w:pPr>
            <w:pStyle w:val="Footer"/>
            <w:jc w:val="right"/>
            <w:rPr>
              <w:sz w:val="20"/>
            </w:rPr>
          </w:pPr>
        </w:p>
      </w:tc>
    </w:tr>
  </w:tbl>
  <w:p w14:paraId="3D4C8F68" w14:textId="77777777" w:rsidR="0086669C" w:rsidRDefault="00E14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283D25F8" w14:textId="77777777" w:rsidTr="00595120">
      <w:tc>
        <w:tcPr>
          <w:tcW w:w="7083" w:type="dxa"/>
        </w:tcPr>
        <w:p w14:paraId="20748AEE" w14:textId="77777777" w:rsidR="000D6F1B" w:rsidRPr="00A26938" w:rsidRDefault="00E14DFC" w:rsidP="000D6F1B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Vapen och medicinsk bedömning</w:t>
          </w:r>
        </w:p>
      </w:tc>
      <w:tc>
        <w:tcPr>
          <w:tcW w:w="1933" w:type="dxa"/>
        </w:tcPr>
        <w:p w14:paraId="320295E4" w14:textId="77777777" w:rsidR="000D6F1B" w:rsidRDefault="00E14DFC" w:rsidP="000D6F1B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01EED0C1" w14:textId="77777777" w:rsidTr="00595120">
      <w:tc>
        <w:tcPr>
          <w:tcW w:w="7083" w:type="dxa"/>
        </w:tcPr>
        <w:p w14:paraId="4CE66246" w14:textId="05F0BAC6" w:rsidR="000D6F1B" w:rsidRPr="00730DA5" w:rsidRDefault="00E14DFC" w:rsidP="000D6F1B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2020-12-14</w:t>
          </w:r>
        </w:p>
      </w:tc>
      <w:tc>
        <w:tcPr>
          <w:tcW w:w="1933" w:type="dxa"/>
        </w:tcPr>
        <w:p w14:paraId="3D5506B3" w14:textId="77777777" w:rsidR="000D6F1B" w:rsidRPr="00CE3B56" w:rsidRDefault="00E14DFC" w:rsidP="000D6F1B">
          <w:pPr>
            <w:pStyle w:val="Footer"/>
            <w:jc w:val="right"/>
            <w:rPr>
              <w:sz w:val="20"/>
            </w:rPr>
          </w:pPr>
        </w:p>
      </w:tc>
    </w:tr>
    <w:tr w:rsidR="000D6F1B" w14:paraId="0A90BD92" w14:textId="77777777" w:rsidTr="00595120">
      <w:tc>
        <w:tcPr>
          <w:tcW w:w="7083" w:type="dxa"/>
        </w:tcPr>
        <w:p w14:paraId="41CB39C8" w14:textId="77777777" w:rsidR="000D6F1B" w:rsidRPr="37904626" w:rsidRDefault="00E14DFC" w:rsidP="000D6F1B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Åkvist Anders RK HÄLSO- OCH SJUKVÅRD</w:t>
          </w:r>
        </w:p>
      </w:tc>
      <w:tc>
        <w:tcPr>
          <w:tcW w:w="1933" w:type="dxa"/>
        </w:tcPr>
        <w:p w14:paraId="2C7473F1" w14:textId="77777777" w:rsidR="000D6F1B" w:rsidRPr="00CE3B56" w:rsidRDefault="00E14DFC" w:rsidP="000D6F1B">
          <w:pPr>
            <w:pStyle w:val="Footer"/>
            <w:jc w:val="right"/>
            <w:rPr>
              <w:sz w:val="20"/>
            </w:rPr>
          </w:pPr>
        </w:p>
      </w:tc>
    </w:tr>
  </w:tbl>
  <w:p w14:paraId="2E4ECF54" w14:textId="77777777" w:rsidR="000D6F1B" w:rsidRDefault="00E14D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14:paraId="01EAE4D8" w14:textId="77777777" w:rsidTr="00595120">
      <w:tc>
        <w:tcPr>
          <w:tcW w:w="7083" w:type="dxa"/>
        </w:tcPr>
        <w:p w14:paraId="70DA62BB" w14:textId="77777777" w:rsidR="000D6F1B" w:rsidRPr="00A26938" w:rsidRDefault="00E14DFC" w:rsidP="000D6F1B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Vapen och medicinsk bedömning</w:t>
          </w:r>
        </w:p>
      </w:tc>
      <w:tc>
        <w:tcPr>
          <w:tcW w:w="1933" w:type="dxa"/>
        </w:tcPr>
        <w:p w14:paraId="050A9460" w14:textId="77777777" w:rsidR="000D6F1B" w:rsidRDefault="00E14DFC" w:rsidP="000D6F1B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14:paraId="5843C2BF" w14:textId="77777777" w:rsidTr="00595120">
      <w:tc>
        <w:tcPr>
          <w:tcW w:w="7083" w:type="dxa"/>
        </w:tcPr>
        <w:p w14:paraId="2B59EE43" w14:textId="55276C7F" w:rsidR="000D6F1B" w:rsidRPr="00730DA5" w:rsidRDefault="00E14DFC" w:rsidP="000D6F1B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2020-12-14</w:t>
          </w:r>
        </w:p>
      </w:tc>
      <w:tc>
        <w:tcPr>
          <w:tcW w:w="1933" w:type="dxa"/>
        </w:tcPr>
        <w:p w14:paraId="3416583C" w14:textId="77777777" w:rsidR="000D6F1B" w:rsidRPr="00CE3B56" w:rsidRDefault="00E14DFC" w:rsidP="000D6F1B">
          <w:pPr>
            <w:pStyle w:val="Footer"/>
            <w:jc w:val="right"/>
            <w:rPr>
              <w:sz w:val="20"/>
            </w:rPr>
          </w:pPr>
        </w:p>
      </w:tc>
    </w:tr>
    <w:tr w:rsidR="000D6F1B" w14:paraId="19CABEE9" w14:textId="77777777" w:rsidTr="00595120">
      <w:tc>
        <w:tcPr>
          <w:tcW w:w="7083" w:type="dxa"/>
        </w:tcPr>
        <w:p w14:paraId="3A930822" w14:textId="77777777" w:rsidR="000D6F1B" w:rsidRPr="37904626" w:rsidRDefault="00E14DFC" w:rsidP="000D6F1B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Åkvist Anders RK HÄLSO- OCH SJUKVÅRD</w:t>
          </w:r>
        </w:p>
      </w:tc>
      <w:tc>
        <w:tcPr>
          <w:tcW w:w="1933" w:type="dxa"/>
        </w:tcPr>
        <w:p w14:paraId="35ABC5A9" w14:textId="77777777" w:rsidR="000D6F1B" w:rsidRPr="00CE3B56" w:rsidRDefault="00E14DFC" w:rsidP="000D6F1B">
          <w:pPr>
            <w:pStyle w:val="Footer"/>
            <w:jc w:val="right"/>
            <w:rPr>
              <w:sz w:val="20"/>
            </w:rPr>
          </w:pPr>
        </w:p>
      </w:tc>
    </w:tr>
  </w:tbl>
  <w:p w14:paraId="7A79DF76" w14:textId="77777777" w:rsidR="00AB2F14" w:rsidRDefault="00E14DF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877E" w14:textId="77777777" w:rsidR="00256277" w:rsidRDefault="00E14DFC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14:paraId="79FABAD7" w14:textId="77777777" w:rsidTr="00220BF1">
      <w:tc>
        <w:tcPr>
          <w:tcW w:w="7083" w:type="dxa"/>
        </w:tcPr>
        <w:p w14:paraId="0BD4DF7E" w14:textId="77777777" w:rsidR="00256277" w:rsidRPr="00A26938" w:rsidRDefault="00E14DFC" w:rsidP="0086669C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Vapen och medicinsk bedömning</w:t>
          </w:r>
        </w:p>
      </w:tc>
      <w:tc>
        <w:tcPr>
          <w:tcW w:w="1933" w:type="dxa"/>
        </w:tcPr>
        <w:p w14:paraId="008E9BC6" w14:textId="77777777" w:rsidR="00256277" w:rsidRDefault="00E14DFC" w:rsidP="0086669C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14:paraId="55429160" w14:textId="77777777" w:rsidTr="00220BF1">
      <w:tc>
        <w:tcPr>
          <w:tcW w:w="7083" w:type="dxa"/>
        </w:tcPr>
        <w:p w14:paraId="22DEC7FD" w14:textId="069A1002" w:rsidR="00256277" w:rsidRPr="00730DA5" w:rsidRDefault="00E14DFC" w:rsidP="0086669C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Publicerad: 2020-12-14</w:t>
          </w:r>
        </w:p>
      </w:tc>
      <w:tc>
        <w:tcPr>
          <w:tcW w:w="1933" w:type="dxa"/>
        </w:tcPr>
        <w:p w14:paraId="57AAF9EB" w14:textId="77777777" w:rsidR="00256277" w:rsidRPr="00CE3B56" w:rsidRDefault="00E14DFC" w:rsidP="0086669C">
          <w:pPr>
            <w:pStyle w:val="Footer"/>
            <w:jc w:val="right"/>
            <w:rPr>
              <w:sz w:val="20"/>
            </w:rPr>
          </w:pPr>
        </w:p>
      </w:tc>
    </w:tr>
    <w:tr w:rsidR="00256277" w14:paraId="0B40B905" w14:textId="77777777" w:rsidTr="00220BF1">
      <w:tc>
        <w:tcPr>
          <w:tcW w:w="7083" w:type="dxa"/>
        </w:tcPr>
        <w:p w14:paraId="75CFE404" w14:textId="77777777" w:rsidR="00256277" w:rsidRPr="37904626" w:rsidRDefault="00E14DFC" w:rsidP="0086669C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>Huvudförfattare: Åkvist Anders RK HÄLSO- OCH SJUKVÅRD</w:t>
          </w:r>
        </w:p>
      </w:tc>
      <w:tc>
        <w:tcPr>
          <w:tcW w:w="1933" w:type="dxa"/>
        </w:tcPr>
        <w:p w14:paraId="436B6CFB" w14:textId="77777777" w:rsidR="00256277" w:rsidRPr="00CE3B56" w:rsidRDefault="00E14DFC" w:rsidP="0086669C">
          <w:pPr>
            <w:pStyle w:val="Footer"/>
            <w:jc w:val="right"/>
            <w:rPr>
              <w:sz w:val="20"/>
            </w:rPr>
          </w:pPr>
        </w:p>
      </w:tc>
    </w:tr>
  </w:tbl>
  <w:p w14:paraId="4D06B481" w14:textId="77777777" w:rsidR="00256277" w:rsidRDefault="00E14DF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67EF" w14:textId="77777777" w:rsidR="00AB2F14" w:rsidRDefault="00E14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98C9" w14:textId="77777777" w:rsidR="005704C3" w:rsidRDefault="005704C3" w:rsidP="00332D94">
      <w:r>
        <w:separator/>
      </w:r>
    </w:p>
  </w:footnote>
  <w:footnote w:type="continuationSeparator" w:id="0">
    <w:p w14:paraId="05E692A1" w14:textId="77777777" w:rsidR="005704C3" w:rsidRDefault="005704C3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EA23" w14:textId="77777777" w:rsidR="00FE4EA4" w:rsidRDefault="00E14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14:paraId="46B1816B" w14:textId="77777777" w:rsidTr="00220BF1">
      <w:trPr>
        <w:trHeight w:val="841"/>
      </w:trPr>
      <w:tc>
        <w:tcPr>
          <w:tcW w:w="4508" w:type="dxa"/>
        </w:tcPr>
        <w:p w14:paraId="7737927F" w14:textId="77777777" w:rsidR="00E219F1" w:rsidRDefault="00E14DFC" w:rsidP="00E219F1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29FC14AA" w14:textId="77777777" w:rsidR="00E219F1" w:rsidRDefault="00E14DFC" w:rsidP="00E219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01A7BD" w14:textId="77777777" w:rsidR="00A479E9" w:rsidRDefault="00E14DFC" w:rsidP="00E21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1E211FE8" w14:textId="77777777" w:rsidTr="00595120">
      <w:trPr>
        <w:trHeight w:val="841"/>
      </w:trPr>
      <w:tc>
        <w:tcPr>
          <w:tcW w:w="4508" w:type="dxa"/>
        </w:tcPr>
        <w:p w14:paraId="19A9EEB7" w14:textId="77777777" w:rsidR="000D6F1B" w:rsidRDefault="00E14DFC" w:rsidP="000D6F1B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2737AE29" w14:textId="77777777" w:rsidR="000D6F1B" w:rsidRDefault="00E14DFC" w:rsidP="000D6F1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C22883" w14:textId="77777777" w:rsidR="008B0B3E" w:rsidRDefault="00E14DF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14:paraId="07D598F5" w14:textId="77777777" w:rsidTr="00595120">
      <w:trPr>
        <w:trHeight w:val="841"/>
      </w:trPr>
      <w:tc>
        <w:tcPr>
          <w:tcW w:w="4508" w:type="dxa"/>
        </w:tcPr>
        <w:p w14:paraId="101B0AFB" w14:textId="77777777" w:rsidR="000D6F1B" w:rsidRDefault="00E14DFC" w:rsidP="000D6F1B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14:paraId="7880FF78" w14:textId="77777777" w:rsidR="000D6F1B" w:rsidRDefault="00E14DFC" w:rsidP="000D6F1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3DB203" w14:textId="77777777" w:rsidR="00AB2F14" w:rsidRPr="000D6F1B" w:rsidRDefault="00E14DFC" w:rsidP="000D6F1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14:paraId="0B7FF1AA" w14:textId="77777777" w:rsidTr="00220BF1">
      <w:trPr>
        <w:trHeight w:val="841"/>
      </w:trPr>
      <w:tc>
        <w:tcPr>
          <w:tcW w:w="4508" w:type="dxa"/>
        </w:tcPr>
        <w:p w14:paraId="2A0EA42E" w14:textId="77777777" w:rsidR="00A82C54" w:rsidRDefault="00E14DFC" w:rsidP="00E219F1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 xml:space="preserve">Region </w:t>
          </w:r>
          <w:r w:rsidRPr="0090517B">
            <w:rPr>
              <w:sz w:val="20"/>
            </w:rPr>
            <w:t>Halland</w:t>
          </w:r>
        </w:p>
      </w:tc>
      <w:tc>
        <w:tcPr>
          <w:tcW w:w="4508" w:type="dxa"/>
        </w:tcPr>
        <w:p w14:paraId="0EBD33FC" w14:textId="77777777" w:rsidR="00A82C54" w:rsidRDefault="00E14DFC" w:rsidP="00E219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66B331" w14:textId="77777777" w:rsidR="00A82C54" w:rsidRDefault="00E14DFC" w:rsidP="00E219F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0B86" w14:textId="77777777" w:rsidR="00AB2F14" w:rsidRDefault="00E14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370451666">
    <w:abstractNumId w:val="9"/>
  </w:num>
  <w:num w:numId="2" w16cid:durableId="1670595140">
    <w:abstractNumId w:val="11"/>
  </w:num>
  <w:num w:numId="3" w16cid:durableId="112791907">
    <w:abstractNumId w:val="10"/>
  </w:num>
  <w:num w:numId="4" w16cid:durableId="563952571">
    <w:abstractNumId w:val="2"/>
  </w:num>
  <w:num w:numId="5" w16cid:durableId="1068647849">
    <w:abstractNumId w:val="4"/>
  </w:num>
  <w:num w:numId="6" w16cid:durableId="656305814">
    <w:abstractNumId w:val="8"/>
  </w:num>
  <w:num w:numId="7" w16cid:durableId="1136220776">
    <w:abstractNumId w:val="1"/>
  </w:num>
  <w:num w:numId="8" w16cid:durableId="717709244">
    <w:abstractNumId w:val="5"/>
  </w:num>
  <w:num w:numId="9" w16cid:durableId="1258831953">
    <w:abstractNumId w:val="7"/>
  </w:num>
  <w:num w:numId="10" w16cid:durableId="1143036322">
    <w:abstractNumId w:val="3"/>
  </w:num>
  <w:num w:numId="11" w16cid:durableId="928075042">
    <w:abstractNumId w:val="0"/>
  </w:num>
  <w:num w:numId="12" w16cid:durableId="535065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3447"/>
    <w:rsid w:val="000636E3"/>
    <w:rsid w:val="00071C4D"/>
    <w:rsid w:val="00086977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704C3"/>
    <w:rsid w:val="005A6C22"/>
    <w:rsid w:val="005B17E9"/>
    <w:rsid w:val="005D151B"/>
    <w:rsid w:val="005F0205"/>
    <w:rsid w:val="00602FB7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47E39"/>
    <w:rsid w:val="00AB0079"/>
    <w:rsid w:val="00AB14D2"/>
    <w:rsid w:val="00AC09E7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14DFC"/>
    <w:rsid w:val="00E521D7"/>
    <w:rsid w:val="00E71832"/>
    <w:rsid w:val="00E83A80"/>
    <w:rsid w:val="00EA3323"/>
    <w:rsid w:val="00EC5D5C"/>
    <w:rsid w:val="00EF2E37"/>
    <w:rsid w:val="00F01D75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3A236E"/>
  <w15:docId w15:val="{B09040A3-4328-42D5-AF52-ABA2ADF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customStyle="1" w:styleId="RubrikChar">
    <w:name w:val="Rubrik Char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DefaultParagraphFont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FooterChar">
    <w:name w:val="Footer Char"/>
    <w:link w:val="Footer"/>
    <w:uiPriority w:val="99"/>
    <w:rsid w:val="00633C84"/>
  </w:style>
  <w:style w:type="character" w:customStyle="1" w:styleId="BalloonTextChar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A479E9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polisen.se/kontakt/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socialstyrelsen.se/blanketter/Documents/2017-3-31-Blankett-anmalan-vapen.pdf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rh.sharepoint.com/sites/Kvalitet/ODMPublished/RH-12470/Suicidn%C3%A4ra%20patienter%20HS.docx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www.socialstyrelsen.se/sosfs/2008-21/" TargetMode="External"/><Relationship Id="rId28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http://www.socialstyrelsen.se/klassificeringochkoder/diagnoskodericd-10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www.socialstyrelsen.se/blanketter/Documents/blankett-anmalan-vapenlagen.pdf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13</Value>
      <Value>18</Value>
      <Value>28</Value>
      <Value>9</Value>
      <Value>60</Value>
      <Value>3</Value>
      <Value>188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Säkerhet</TermName>
          <TermId xmlns="http://schemas.microsoft.com/office/infopath/2007/PartnerControls">7e9c8b82-4b4b-4a4a-9995-236437509142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Åkvist Anders RK HÄLSO- OCH SJUKVÅRD</DisplayName>
        <AccountId>84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2020-12-13T23:00:00+00:00</RHI_ApprovedDate>
    <FSCD_Source xmlns="d7020d13-187d-4fc8-9816-bd01783b86ee">92a44bcc-de74-480a-987b-0f08d5337d44#e79df2dc-2a29-408a-a817-2f5ed3f46219</FSCD_Source>
    <FSCD_DocumentEdition xmlns="d7020d13-187d-4fc8-9816-bd01783b86ee">5</FSCD_DocumentEdition>
    <FSCD_DocumentId xmlns="d7020d13-187d-4fc8-9816-bd01783b86ee">c4ec95d7-afc7-4e2d-9ce6-0dcecffcbf7b</FSCD_DocumentId>
    <FSCD_IsPublished xmlns="d7020d13-187d-4fc8-9816-bd01783b86ee">5.0</FSCD_IsPublished>
    <RHI_CD_Classification xmlns="d7020d13-187d-4fc8-9816-bd01783b86ee">1</RHI_CD_Classification>
    <FSCD_ApprovedBy xmlns="d7020d13-187d-4fc8-9816-bd01783b86ee">
      <UserInfo>
        <DisplayName/>
        <AccountId>41</AccountId>
        <AccountType/>
      </UserInfo>
    </FSCD_ApprovedBy>
    <RHI_ApprovedDate_Temp xmlns="a97f9b0c-1ea2-4ed0-8c65-79406306dd43">2020-12-13T23:00:00+00:00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5</FSCD_DocumentEdition_Temp>
    <FSCD_DocumentId_Temp xmlns="a97f9b0c-1ea2-4ed0-8c65-79406306dd43">c4ec95d7-afc7-4e2d-9ce6-0dcecffcbf7b</FSCD_DocumentId_Temp>
    <FSCD_ReviewReminder xmlns="d7020d13-187d-4fc8-9816-bd01783b86ee">12</FSCD_ReviewRemin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6661D-393D-4F57-8605-5FD8AEC3C7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E860F5-764A-41B6-A900-89404500A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8A75B5-F1C5-47D1-82BD-9E65A2EDFB3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523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Vapen och medicinsk bedömning</dc:title>
  <dc:creator>Kange Ingela RGS FORV</dc:creator>
  <cp:lastModifiedBy>Haddad Elias RK EXTERN RESURS</cp:lastModifiedBy>
  <cp:revision>4</cp:revision>
  <cp:lastPrinted>2016-02-02T09:39:00Z</cp:lastPrinted>
  <dcterms:created xsi:type="dcterms:W3CDTF">2016-04-21T12:03:00Z</dcterms:created>
  <dcterms:modified xsi:type="dcterms:W3CDTF">2023-04-05T03:18:00Z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c4ec95d7-afc7-4e2d-9ce6-0dcecffcbf7b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28;#Patient|120a2a3f-4920-404d-a868-c1e08ddbbcbc;#188;#Säkerhet|7e9c8b82-4b4b-4a4a-9995-236437509142;#60;#Vårdgivarwebben|a3a2876a-cae2-4a49-a05e-c2d615d2551b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