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323" w:rsidP="00655B91" w:rsidRDefault="00655B91" w14:paraId="6F10C25A" w14:textId="77777777">
      <w:pPr>
        <w:pStyle w:val="Rubrik"/>
      </w:pPr>
      <w:proofErr w:type="spellStart"/>
      <w:r>
        <w:t>Calici och andra virusorsakade</w:t>
      </w:r>
      <w:proofErr w:type="spellEnd"/>
      <w:r>
        <w:t xml:space="preserve"/>
      </w:r>
      <w:r w:rsidRPr="00F244A1">
        <w:t/>
      </w:r>
      <w:r>
        <w:t/>
      </w:r>
      <w:r w:rsidRPr="00F244A1">
        <w:t xml:space="preserve"> </w:t>
      </w:r>
      <w:proofErr w:type="spellStart"/>
      <w:r w:rsidRPr="00F244A1">
        <w:t>gastroenterit</w:t>
      </w:r>
      <w:r>
        <w:t>er</w:t>
      </w:r>
      <w:proofErr w:type="spellEnd"/>
      <w:r w:rsidRPr="00B60668">
        <w:rPr>
          <w:b w:val="0"/>
          <w:noProof/>
        </w:rPr>
        <w:t xml:space="preserve"> </w:t>
      </w:r>
    </w:p>
    <w:p w:rsidR="008160E0" w:rsidP="00EA3323" w:rsidRDefault="008160E0" w14:paraId="70FCF7CB"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33BB25C0" w14:textId="77777777">
      <w:pPr>
        <w:rPr>
          <w:b/>
        </w:rPr>
      </w:pPr>
    </w:p>
    <w:p w:rsidR="008160E0" w:rsidP="00EA3323" w:rsidRDefault="008160E0" w14:paraId="2DA40C18" w14:textId="77777777">
      <w:pPr>
        <w:rPr>
          <w:b/>
        </w:rPr>
      </w:pPr>
      <w:r>
        <w:rPr>
          <w:b/>
        </w:rPr>
        <w:t>Hitta i dokumentet</w:t>
      </w:r>
    </w:p>
    <w:p w:rsidR="008160E0" w:rsidP="00EA3323" w:rsidRDefault="008160E0" w14:paraId="0970CA4A" w14:textId="77777777">
      <w:pPr>
        <w:rPr>
          <w:b/>
        </w:rPr>
      </w:pPr>
    </w:p>
    <w:p w:rsidR="008160E0" w:rsidP="00EA3323" w:rsidRDefault="008160E0" w14:paraId="470D3CFE"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A03270" w:rsidRDefault="008160E0" w14:paraId="3E1A9DAD" w14:textId="44E81CFB">
      <w:pPr>
        <w:pStyle w:val="Innehll1"/>
        <w:rPr>
          <w:rFonts w:asciiTheme="minorHAnsi" w:hAnsiTheme="minorHAnsi" w:eastAsiaTheme="minorEastAsia" w:cstheme="minorBidi"/>
          <w:color w:val="auto"/>
          <w:kern w:val="2"/>
          <w:sz w:val="22"/>
          <w:szCs w:val="22"/>
          <w:u w:val="none"/>
          <w14:ligatures w14:val="standardContextual"/>
        </w:rPr>
      </w:pPr>
      <w:r>
        <w:fldChar w:fldCharType="begin"/>
      </w:r>
      <w:r>
        <w:instrText xml:space="preserve"> TOC \o "1-1" \n \h \z \u </w:instrText>
      </w:r>
      <w:r>
        <w:fldChar w:fldCharType="separate"/>
      </w:r>
      <w:hyperlink w:history="1" w:anchor="_Toc135647553">
        <w:r w:rsidRPr="00BF655E" w:rsidR="00A03270">
          <w:rPr>
            <w:rStyle w:val="Hyperlnk"/>
          </w:rPr>
          <w:t>Syfte</w:t>
        </w:r>
      </w:hyperlink>
    </w:p>
    <w:p w:rsidR="00A03270" w:rsidRDefault="00A03270" w14:paraId="1E1FC307" w14:textId="52C66812">
      <w:pPr>
        <w:pStyle w:val="Innehll1"/>
        <w:rPr>
          <w:rFonts w:asciiTheme="minorHAnsi" w:hAnsiTheme="minorHAnsi" w:eastAsiaTheme="minorEastAsia" w:cstheme="minorBidi"/>
          <w:color w:val="auto"/>
          <w:kern w:val="2"/>
          <w:sz w:val="22"/>
          <w:szCs w:val="22"/>
          <w:u w:val="none"/>
          <w14:ligatures w14:val="standardContextual"/>
        </w:rPr>
      </w:pPr>
      <w:hyperlink w:history="1" w:anchor="_Toc135647554">
        <w:r w:rsidRPr="00BF655E">
          <w:rPr>
            <w:rStyle w:val="Hyperlnk"/>
          </w:rPr>
          <w:t>Bakgrund</w:t>
        </w:r>
      </w:hyperlink>
    </w:p>
    <w:p w:rsidR="00A03270" w:rsidRDefault="00A03270" w14:paraId="43899A77" w14:textId="4EBA032D">
      <w:pPr>
        <w:pStyle w:val="Innehll1"/>
        <w:rPr>
          <w:rFonts w:asciiTheme="minorHAnsi" w:hAnsiTheme="minorHAnsi" w:eastAsiaTheme="minorEastAsia" w:cstheme="minorBidi"/>
          <w:color w:val="auto"/>
          <w:kern w:val="2"/>
          <w:sz w:val="22"/>
          <w:szCs w:val="22"/>
          <w:u w:val="none"/>
          <w14:ligatures w14:val="standardContextual"/>
        </w:rPr>
      </w:pPr>
      <w:hyperlink w:history="1" w:anchor="_Toc135647555">
        <w:r w:rsidRPr="00BF655E">
          <w:rPr>
            <w:rStyle w:val="Hyperlnk"/>
          </w:rPr>
          <w:t>Symtom/sjukdomsförlopp</w:t>
        </w:r>
      </w:hyperlink>
    </w:p>
    <w:p w:rsidR="00A03270" w:rsidRDefault="00A03270" w14:paraId="10F7A68B" w14:textId="3E1652CE">
      <w:pPr>
        <w:pStyle w:val="Innehll1"/>
        <w:rPr>
          <w:rFonts w:asciiTheme="minorHAnsi" w:hAnsiTheme="minorHAnsi" w:eastAsiaTheme="minorEastAsia" w:cstheme="minorBidi"/>
          <w:color w:val="auto"/>
          <w:kern w:val="2"/>
          <w:sz w:val="22"/>
          <w:szCs w:val="22"/>
          <w:u w:val="none"/>
          <w14:ligatures w14:val="standardContextual"/>
        </w:rPr>
      </w:pPr>
      <w:hyperlink w:history="1" w:anchor="_Toc135647556">
        <w:r w:rsidRPr="00BF655E">
          <w:rPr>
            <w:rStyle w:val="Hyperlnk"/>
          </w:rPr>
          <w:t>Smittspridning</w:t>
        </w:r>
      </w:hyperlink>
    </w:p>
    <w:p w:rsidR="00A03270" w:rsidRDefault="00A03270" w14:paraId="07BCD7C6" w14:textId="5D77AEE4">
      <w:pPr>
        <w:pStyle w:val="Innehll1"/>
        <w:rPr>
          <w:rFonts w:asciiTheme="minorHAnsi" w:hAnsiTheme="minorHAnsi" w:eastAsiaTheme="minorEastAsia" w:cstheme="minorBidi"/>
          <w:color w:val="auto"/>
          <w:kern w:val="2"/>
          <w:sz w:val="22"/>
          <w:szCs w:val="22"/>
          <w:u w:val="none"/>
          <w14:ligatures w14:val="standardContextual"/>
        </w:rPr>
      </w:pPr>
      <w:hyperlink w:history="1" w:anchor="_Toc135647557">
        <w:r w:rsidRPr="00BF655E">
          <w:rPr>
            <w:rStyle w:val="Hyperlnk"/>
          </w:rPr>
          <w:t>Diagnos/provtagning</w:t>
        </w:r>
      </w:hyperlink>
    </w:p>
    <w:p w:rsidR="00A03270" w:rsidRDefault="00A03270" w14:paraId="72AE8006" w14:textId="098D9DC6">
      <w:pPr>
        <w:pStyle w:val="Innehll1"/>
        <w:rPr>
          <w:rFonts w:asciiTheme="minorHAnsi" w:hAnsiTheme="minorHAnsi" w:eastAsiaTheme="minorEastAsia" w:cstheme="minorBidi"/>
          <w:color w:val="auto"/>
          <w:kern w:val="2"/>
          <w:sz w:val="22"/>
          <w:szCs w:val="22"/>
          <w:u w:val="none"/>
          <w14:ligatures w14:val="standardContextual"/>
        </w:rPr>
      </w:pPr>
      <w:hyperlink w:history="1" w:anchor="_Toc135647558">
        <w:r w:rsidRPr="00BF655E">
          <w:rPr>
            <w:rStyle w:val="Hyperlnk"/>
          </w:rPr>
          <w:t>Patient</w:t>
        </w:r>
      </w:hyperlink>
    </w:p>
    <w:p w:rsidR="00A03270" w:rsidRDefault="00A03270" w14:paraId="2B724FC1" w14:textId="760A148D">
      <w:pPr>
        <w:pStyle w:val="Innehll1"/>
        <w:rPr>
          <w:rFonts w:asciiTheme="minorHAnsi" w:hAnsiTheme="minorHAnsi" w:eastAsiaTheme="minorEastAsia" w:cstheme="minorBidi"/>
          <w:color w:val="auto"/>
          <w:kern w:val="2"/>
          <w:sz w:val="22"/>
          <w:szCs w:val="22"/>
          <w:u w:val="none"/>
          <w14:ligatures w14:val="standardContextual"/>
        </w:rPr>
      </w:pPr>
      <w:hyperlink w:history="1" w:anchor="_Toc135647559">
        <w:r w:rsidRPr="00BF655E">
          <w:rPr>
            <w:rStyle w:val="Hyperlnk"/>
          </w:rPr>
          <w:t>Medpatient</w:t>
        </w:r>
      </w:hyperlink>
    </w:p>
    <w:p w:rsidR="00A03270" w:rsidRDefault="00A03270" w14:paraId="5B6A7667" w14:textId="100BAFE3">
      <w:pPr>
        <w:pStyle w:val="Innehll1"/>
        <w:rPr>
          <w:rFonts w:asciiTheme="minorHAnsi" w:hAnsiTheme="minorHAnsi" w:eastAsiaTheme="minorEastAsia" w:cstheme="minorBidi"/>
          <w:color w:val="auto"/>
          <w:kern w:val="2"/>
          <w:sz w:val="22"/>
          <w:szCs w:val="22"/>
          <w:u w:val="none"/>
          <w14:ligatures w14:val="standardContextual"/>
        </w:rPr>
      </w:pPr>
      <w:hyperlink w:history="1" w:anchor="_Toc135647560">
        <w:r w:rsidRPr="00BF655E">
          <w:rPr>
            <w:rStyle w:val="Hyperlnk"/>
          </w:rPr>
          <w:t>Personal</w:t>
        </w:r>
      </w:hyperlink>
    </w:p>
    <w:p w:rsidR="00A03270" w:rsidRDefault="00A03270" w14:paraId="1E4D3EB6" w14:textId="331AA397">
      <w:pPr>
        <w:pStyle w:val="Innehll1"/>
        <w:rPr>
          <w:rFonts w:asciiTheme="minorHAnsi" w:hAnsiTheme="minorHAnsi" w:eastAsiaTheme="minorEastAsia" w:cstheme="minorBidi"/>
          <w:color w:val="auto"/>
          <w:kern w:val="2"/>
          <w:sz w:val="22"/>
          <w:szCs w:val="22"/>
          <w:u w:val="none"/>
          <w14:ligatures w14:val="standardContextual"/>
        </w:rPr>
      </w:pPr>
      <w:hyperlink w:history="1" w:anchor="_Toc135647561">
        <w:r w:rsidRPr="00BF655E">
          <w:rPr>
            <w:rStyle w:val="Hyperlnk"/>
          </w:rPr>
          <w:t>Livsmedel</w:t>
        </w:r>
      </w:hyperlink>
    </w:p>
    <w:p w:rsidR="00A03270" w:rsidRDefault="00A03270" w14:paraId="146B982C" w14:textId="1E0C7D84">
      <w:pPr>
        <w:pStyle w:val="Innehll1"/>
        <w:rPr>
          <w:rFonts w:asciiTheme="minorHAnsi" w:hAnsiTheme="minorHAnsi" w:eastAsiaTheme="minorEastAsia" w:cstheme="minorBidi"/>
          <w:color w:val="auto"/>
          <w:kern w:val="2"/>
          <w:sz w:val="22"/>
          <w:szCs w:val="22"/>
          <w:u w:val="none"/>
          <w14:ligatures w14:val="standardContextual"/>
        </w:rPr>
      </w:pPr>
      <w:hyperlink w:history="1" w:anchor="_Toc135647562">
        <w:r w:rsidRPr="00BF655E">
          <w:rPr>
            <w:rStyle w:val="Hyperlnk"/>
          </w:rPr>
          <w:t>Städ, tvätt och avfall</w:t>
        </w:r>
      </w:hyperlink>
    </w:p>
    <w:p w:rsidR="00A03270" w:rsidRDefault="00A03270" w14:paraId="7EB99178" w14:textId="5F1A3567">
      <w:pPr>
        <w:pStyle w:val="Innehll1"/>
        <w:rPr>
          <w:rFonts w:asciiTheme="minorHAnsi" w:hAnsiTheme="minorHAnsi" w:eastAsiaTheme="minorEastAsia" w:cstheme="minorBidi"/>
          <w:color w:val="auto"/>
          <w:kern w:val="2"/>
          <w:sz w:val="22"/>
          <w:szCs w:val="22"/>
          <w:u w:val="none"/>
          <w14:ligatures w14:val="standardContextual"/>
        </w:rPr>
      </w:pPr>
      <w:hyperlink w:history="1" w:anchor="_Toc135647563">
        <w:r w:rsidRPr="00BF655E">
          <w:rPr>
            <w:rStyle w:val="Hyperlnk"/>
          </w:rPr>
          <w:t>Rutiner vid undersökning/behandling/utskrivning</w:t>
        </w:r>
      </w:hyperlink>
    </w:p>
    <w:p w:rsidR="00A03270" w:rsidRDefault="00A03270" w14:paraId="300E9F5B" w14:textId="3857C718">
      <w:pPr>
        <w:pStyle w:val="Innehll1"/>
        <w:rPr>
          <w:rFonts w:asciiTheme="minorHAnsi" w:hAnsiTheme="minorHAnsi" w:eastAsiaTheme="minorEastAsia" w:cstheme="minorBidi"/>
          <w:color w:val="auto"/>
          <w:kern w:val="2"/>
          <w:sz w:val="22"/>
          <w:szCs w:val="22"/>
          <w:u w:val="none"/>
          <w14:ligatures w14:val="standardContextual"/>
        </w:rPr>
      </w:pPr>
      <w:hyperlink w:history="1" w:anchor="_Toc135647564">
        <w:r w:rsidRPr="00BF655E">
          <w:rPr>
            <w:rStyle w:val="Hyperlnk"/>
          </w:rPr>
          <w:t>Vid misstanke om utbrott</w:t>
        </w:r>
      </w:hyperlink>
    </w:p>
    <w:p w:rsidR="00A03270" w:rsidRDefault="00A03270" w14:paraId="3C043C27" w14:textId="663C98D7">
      <w:pPr>
        <w:pStyle w:val="Innehll1"/>
        <w:rPr>
          <w:rFonts w:asciiTheme="minorHAnsi" w:hAnsiTheme="minorHAnsi" w:eastAsiaTheme="minorEastAsia" w:cstheme="minorBidi"/>
          <w:color w:val="auto"/>
          <w:kern w:val="2"/>
          <w:sz w:val="22"/>
          <w:szCs w:val="22"/>
          <w:u w:val="none"/>
          <w14:ligatures w14:val="standardContextual"/>
        </w:rPr>
      </w:pPr>
      <w:hyperlink w:history="1" w:anchor="_Toc135647565">
        <w:r w:rsidRPr="00BF655E">
          <w:rPr>
            <w:rStyle w:val="Hyperlnk"/>
          </w:rPr>
          <w:t>Uppdaterat från föregående version</w:t>
        </w:r>
      </w:hyperlink>
    </w:p>
    <w:p w:rsidR="008160E0" w:rsidP="008160E0" w:rsidRDefault="008160E0" w14:paraId="18E7112C" w14:textId="098472B2">
      <w:pPr>
        <w:pStyle w:val="Innehll1"/>
      </w:pPr>
      <w:r>
        <w:fldChar w:fldCharType="end"/>
      </w:r>
    </w:p>
    <w:p w:rsidR="008160E0" w:rsidP="008160E0" w:rsidRDefault="008160E0" w14:paraId="738A7682" w14:textId="77777777">
      <w:pPr>
        <w:sectPr w:rsidR="008160E0" w:rsidSect="006F5846">
          <w:headerReference w:type="even" r:id="rId18"/>
          <w:footerReference w:type="even" r:id="rId19"/>
          <w:type w:val="continuous"/>
          <w:pgSz w:w="11906" w:h="16838" w:code="9"/>
          <w:pgMar w:top="1758" w:right="1418" w:bottom="1701" w:left="1418" w:header="567" w:footer="964" w:gutter="0"/>
          <w:cols w:space="720" w:num="2" w:sep="1"/>
          <w:docGrid w:linePitch="272"/>
        </w:sectPr>
      </w:pPr>
    </w:p>
    <w:p w:rsidR="00EA3323" w:rsidP="00EA3323" w:rsidRDefault="00EA3323" w14:paraId="21F15BE7" w14:textId="77777777">
      <w:pPr>
        <w:rPr>
          <w:b/>
        </w:rPr>
      </w:pPr>
      <w:r>
        <w:rPr>
          <w:b/>
          <w:noProof/>
        </w:rPr>
        <mc:AlternateContent>
          <mc:Choice Requires="wps">
            <w:drawing>
              <wp:anchor distT="0" distB="0" distL="114300" distR="114300" simplePos="0" relativeHeight="251658240" behindDoc="0" locked="0" layoutInCell="1" allowOverlap="1" wp14:editId="1B38BF2A" wp14:anchorId="0D6FF5E3">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506FAE9E"/>
            </w:pict>
          </mc:Fallback>
        </mc:AlternateContent>
      </w:r>
    </w:p>
    <w:bookmarkEnd w:id="0"/>
    <w:bookmarkEnd w:id="1"/>
    <w:bookmarkEnd w:id="2"/>
    <w:p w:rsidR="00EA3323" w:rsidP="00EA3323" w:rsidRDefault="00EA3323" w14:paraId="435F7E5D" w14:textId="77777777"/>
    <w:p w:rsidRPr="00AD753E" w:rsidR="007211DF" w:rsidP="007211DF" w:rsidRDefault="007211DF" w14:paraId="40660BAD" w14:textId="77777777">
      <w:pPr>
        <w:pStyle w:val="Rubrik1"/>
      </w:pPr>
      <w:bookmarkStart w:name="_Toc461602240" w:id="3"/>
      <w:bookmarkStart w:name="_Toc86820147" w:id="4"/>
      <w:bookmarkStart w:name="_Toc135647553" w:id="5"/>
      <w:r>
        <w:t>Syfte</w:t>
      </w:r>
      <w:bookmarkEnd w:id="3"/>
      <w:bookmarkEnd w:id="4"/>
      <w:bookmarkEnd w:id="5"/>
    </w:p>
    <w:p w:rsidRPr="00C1361D" w:rsidR="007211DF" w:rsidP="007211DF" w:rsidRDefault="007211DF" w14:paraId="25DAC5EA" w14:textId="77777777">
      <w:pPr>
        <w:rPr>
          <w:rFonts w:eastAsia="Arial"/>
          <w:color w:val="000000" w:themeColor="text1"/>
        </w:rPr>
      </w:pPr>
      <w:r w:rsidRPr="00C1361D">
        <w:rPr>
          <w:rFonts w:eastAsia="Arial"/>
          <w:color w:val="000000" w:themeColor="text1"/>
        </w:rPr>
        <w:t>Vårdhygieniskt omhändertagande av patient med misstänkt eller konstaterad vinterkräksjuka</w:t>
      </w:r>
      <w:r w:rsidRPr="00C1361D">
        <w:br/>
      </w:r>
      <w:r w:rsidRPr="00C1361D">
        <w:rPr>
          <w:rFonts w:eastAsia="Calibri"/>
          <w:color w:val="000000" w:themeColor="text1"/>
        </w:rPr>
        <w:t>(calici).</w:t>
      </w:r>
      <w:proofErr w:type="spellStart"/>
      <w:r w:rsidRPr="00C1361D">
        <w:rPr>
          <w:rFonts w:eastAsia="Calibri"/>
          <w:color w:val="000000" w:themeColor="text1"/>
        </w:rPr>
        <w:t/>
      </w:r>
      <w:proofErr w:type="spellEnd"/>
      <w:r w:rsidRPr="00C1361D">
        <w:rPr>
          <w:rFonts w:eastAsia="Calibri"/>
          <w:color w:val="000000" w:themeColor="text1"/>
        </w:rPr>
        <w:t/>
      </w:r>
    </w:p>
    <w:p w:rsidR="007211DF" w:rsidP="007211DF" w:rsidRDefault="007211DF" w14:paraId="54E76238" w14:textId="77777777">
      <w:pPr>
        <w:rPr>
          <w:szCs w:val="22"/>
        </w:rPr>
      </w:pPr>
    </w:p>
    <w:p w:rsidRPr="00E17841" w:rsidR="007211DF" w:rsidP="007211DF" w:rsidRDefault="007211DF" w14:paraId="4BAFF1BC" w14:textId="77777777">
      <w:pPr>
        <w:pStyle w:val="Rubrik1"/>
      </w:pPr>
      <w:bookmarkStart w:name="_Toc461602241" w:id="6"/>
      <w:bookmarkStart w:name="_Toc86820148" w:id="7"/>
      <w:bookmarkStart w:name="_Toc135647554" w:id="8"/>
      <w:r w:rsidRPr="00E17841">
        <w:t>Bakgrund</w:t>
      </w:r>
      <w:bookmarkEnd w:id="6"/>
      <w:bookmarkEnd w:id="7"/>
      <w:bookmarkEnd w:id="8"/>
    </w:p>
    <w:p w:rsidR="007211DF" w:rsidP="007211DF" w:rsidRDefault="007211DF" w14:paraId="37D988A6" w14:textId="77777777">
      <w:pPr>
        <w:pStyle w:val="Ingetavstnd"/>
        <w:rPr>
          <w:rFonts w:ascii="Calibri" w:hAnsi="Calibri" w:eastAsia="Calibri" w:cs="Arial"/>
        </w:rPr>
      </w:pPr>
      <w:r w:rsidRPr="6BA68506">
        <w:rPr>
          <w:rFonts w:ascii="Arial" w:hAnsi="Arial" w:eastAsia="Arial" w:cs="Arial"/>
        </w:rPr>
        <w:t xml:space="preserve">Vinterkräksjuka med plötsliga kräkningar och diarréer samt snabb spridning bland patienter och personal orsakas ofta av Norovirus, vilket ingår i calicivirusgruppen som även innefattar Sapovirus.</w:t>
      </w:r>
      <w:proofErr w:type="spellStart"/>
      <w:r w:rsidRPr="6BA68506">
        <w:rPr>
          <w:rFonts w:ascii="Arial" w:hAnsi="Arial" w:eastAsia="Arial" w:cs="Arial"/>
        </w:rPr>
        <w:t/>
      </w:r>
      <w:proofErr w:type="spellEnd"/>
      <w:r w:rsidRPr="6BA68506">
        <w:rPr>
          <w:rFonts w:ascii="Arial" w:hAnsi="Arial" w:eastAsia="Arial" w:cs="Arial"/>
        </w:rPr>
        <w:t xml:space="preserve"/>
      </w:r>
      <w:proofErr w:type="spellStart"/>
      <w:r w:rsidRPr="6BA68506">
        <w:rPr>
          <w:rFonts w:ascii="Arial" w:hAnsi="Arial" w:eastAsia="Arial" w:cs="Arial"/>
        </w:rPr>
        <w:t/>
      </w:r>
      <w:proofErr w:type="spellEnd"/>
      <w:r w:rsidRPr="6BA68506">
        <w:rPr>
          <w:rFonts w:ascii="Arial" w:hAnsi="Arial" w:eastAsia="Arial" w:cs="Arial"/>
        </w:rPr>
        <w:t xml:space="preserve"/>
      </w:r>
      <w:proofErr w:type="spellStart"/>
      <w:r w:rsidRPr="6BA68506">
        <w:rPr>
          <w:rFonts w:ascii="Arial" w:hAnsi="Arial" w:eastAsia="Arial" w:cs="Arial"/>
        </w:rPr>
        <w:t/>
      </w:r>
      <w:proofErr w:type="spellEnd"/>
      <w:r w:rsidRPr="6BA68506">
        <w:rPr>
          <w:rFonts w:ascii="Arial" w:hAnsi="Arial" w:eastAsia="Arial" w:cs="Arial"/>
        </w:rPr>
        <w:t/>
      </w:r>
      <w:r w:rsidRPr="6BA68506">
        <w:rPr>
          <w:rFonts w:ascii="Arial" w:hAnsi="Arial" w:cs="Arial"/>
        </w:rPr>
        <w:t xml:space="preserve"> </w:t>
      </w:r>
      <w:proofErr w:type="spellStart"/>
      <w:r w:rsidRPr="6BA68506">
        <w:rPr>
          <w:rFonts w:ascii="Arial" w:hAnsi="Arial" w:eastAsia="Arial" w:cs="Arial"/>
        </w:rPr>
        <w:t>Caliciviruset är mycket smittsamt (högvirulent) eftersom såväl kräkningar som avföring innehåller stora mängder virus och smittdosen är låg. Endast 10-100 viruspartiklar krävs för att bli sjuk och en droppe diarré/kräkning innehåller miljontals viruspartiklar.</w:t>
      </w:r>
      <w:proofErr w:type="spellEnd"/>
      <w:r w:rsidRPr="6BA68506">
        <w:rPr>
          <w:rFonts w:ascii="Arial" w:hAnsi="Arial" w:eastAsia="Arial" w:cs="Arial"/>
        </w:rPr>
        <w:t xml:space="preserve"/>
      </w:r>
      <w:proofErr w:type="gramStart"/>
      <w:r w:rsidRPr="6BA68506">
        <w:rPr>
          <w:rFonts w:ascii="Arial" w:hAnsi="Arial" w:eastAsia="Arial" w:cs="Arial"/>
        </w:rPr>
        <w:t/>
      </w:r>
      <w:proofErr w:type="gramEnd"/>
      <w:r w:rsidRPr="6BA68506">
        <w:rPr>
          <w:rFonts w:ascii="Arial" w:hAnsi="Arial" w:eastAsia="Arial" w:cs="Arial"/>
        </w:rPr>
        <w:t xml:space="preserve"/>
      </w:r>
    </w:p>
    <w:p w:rsidR="007211DF" w:rsidP="007211DF" w:rsidRDefault="007211DF" w14:paraId="2F5C097E" w14:textId="77777777">
      <w:pPr>
        <w:pStyle w:val="Ingetavstnd"/>
        <w:rPr>
          <w:rFonts w:ascii="Calibri" w:hAnsi="Calibri" w:eastAsia="Calibri" w:cs="Arial"/>
        </w:rPr>
      </w:pPr>
    </w:p>
    <w:p w:rsidR="007211DF" w:rsidP="007211DF" w:rsidRDefault="007211DF" w14:paraId="78E501A9" w14:textId="77777777">
      <w:pPr>
        <w:rPr>
          <w:szCs w:val="22"/>
        </w:rPr>
      </w:pPr>
      <w:r>
        <w:t xml:space="preserve">I den medicinska bedömningen är det viktigt att utesluta andra sjukdomar/orsaker inklusive annan infektiös gastroenterit. Alla patienter har enligt Hälso- och sjukvårdslagen rätt till samma medicinska omhändertagande, bemötande och omvårdnad. Medicinsk utredning och behandling får inte hindras eller fördröjas på grund av misstänkt eller konstaterad calici eller andra virusorsakade gastroenteriter.</w:t>
      </w:r>
      <w:proofErr w:type="spellStart"/>
      <w:r>
        <w:t/>
      </w:r>
      <w:proofErr w:type="spellEnd"/>
      <w:r>
        <w:t xml:space="preserve"/>
      </w:r>
      <w:proofErr w:type="spellStart"/>
      <w:r>
        <w:t/>
      </w:r>
      <w:proofErr w:type="spellEnd"/>
      <w:r>
        <w:t xml:space="preserve"/>
      </w:r>
      <w:proofErr w:type="spellStart"/>
      <w:r>
        <w:t/>
      </w:r>
      <w:proofErr w:type="spellEnd"/>
      <w:r>
        <w:t/>
      </w:r>
    </w:p>
    <w:p w:rsidR="007211DF" w:rsidP="007211DF" w:rsidRDefault="007211DF" w14:paraId="047D96E7" w14:textId="77777777">
      <w:pPr>
        <w:rPr>
          <w:szCs w:val="22"/>
        </w:rPr>
      </w:pPr>
    </w:p>
    <w:p w:rsidRPr="008B360C" w:rsidR="007211DF" w:rsidP="007211DF" w:rsidRDefault="007211DF" w14:paraId="6112BB9C" w14:textId="77777777">
      <w:pPr>
        <w:pStyle w:val="Rubrik1"/>
      </w:pPr>
      <w:bookmarkStart w:name="_Toc461602242" w:id="9"/>
      <w:bookmarkStart w:name="_Toc86820149" w:id="10"/>
      <w:bookmarkStart w:name="_Toc135647555" w:id="11"/>
      <w:r w:rsidRPr="00E17841">
        <w:t>Symtom/sjukdomsförlopp</w:t>
      </w:r>
      <w:bookmarkEnd w:id="9"/>
      <w:bookmarkEnd w:id="10"/>
      <w:bookmarkEnd w:id="11"/>
      <w:r w:rsidRPr="00E17841">
        <w:t xml:space="preserve"> </w:t>
      </w:r>
    </w:p>
    <w:p w:rsidRPr="00E04EDB" w:rsidR="007211DF" w:rsidP="007211DF" w:rsidRDefault="007211DF" w14:paraId="26B44982" w14:textId="77777777">
      <w:pPr>
        <w:pStyle w:val="Ingetavstnd"/>
        <w:rPr>
          <w:rFonts w:ascii="Arial" w:hAnsi="Arial" w:cs="Arial"/>
        </w:rPr>
      </w:pPr>
      <w:r w:rsidRPr="00E04EDB">
        <w:rPr>
          <w:rFonts w:ascii="Arial" w:hAnsi="Arial" w:cs="Arial"/>
        </w:rPr>
        <w:t>De typiska symtomen är plötsliga kräkningar och diarréer.</w:t>
      </w:r>
      <w:r w:rsidRPr="008B360C">
        <w:rPr>
          <w:rFonts w:ascii="Arial" w:hAnsi="Arial" w:cs="Arial"/>
        </w:rPr>
        <w:t xml:space="preserve"> </w:t>
      </w:r>
      <w:r w:rsidRPr="00E04EDB">
        <w:rPr>
          <w:rFonts w:ascii="Arial" w:hAnsi="Arial" w:cs="Arial"/>
        </w:rPr>
        <w:t xml:space="preserve">Inkubationstiden är normalt 12-48 timmar. En person som utsatts för smitta men ännu inte insjuknat räknas som inkuberad under hela inkubationstiden. </w:t>
      </w:r>
      <w:proofErr w:type="gramStart"/>
      <w:r w:rsidRPr="00E04EDB">
        <w:rPr>
          <w:rFonts w:ascii="Arial" w:hAnsi="Arial" w:cs="Arial"/>
        </w:rPr>
        <w:t/>
      </w:r>
      <w:proofErr w:type="gramEnd"/>
      <w:r w:rsidRPr="00E04EDB">
        <w:rPr>
          <w:rFonts w:ascii="Arial" w:hAnsi="Arial" w:cs="Arial"/>
        </w:rPr>
        <w:t xml:space="preserve"/>
      </w:r>
      <w:proofErr w:type="spellStart"/>
      <w:r w:rsidRPr="00E04EDB">
        <w:rPr>
          <w:rFonts w:ascii="Arial" w:hAnsi="Arial" w:cs="Arial"/>
        </w:rPr>
        <w:t/>
      </w:r>
      <w:proofErr w:type="spellEnd"/>
      <w:r w:rsidRPr="00E04EDB">
        <w:rPr>
          <w:rFonts w:ascii="Arial" w:hAnsi="Arial" w:cs="Arial"/>
        </w:rPr>
        <w:t xml:space="preserve"/>
      </w:r>
    </w:p>
    <w:p w:rsidRPr="00E04EDB" w:rsidR="007211DF" w:rsidP="007211DF" w:rsidRDefault="007211DF" w14:paraId="6D74C109" w14:textId="77777777">
      <w:pPr>
        <w:pStyle w:val="Ingetavstnd"/>
        <w:rPr>
          <w:rFonts w:ascii="Arial" w:hAnsi="Arial" w:cs="Arial"/>
        </w:rPr>
      </w:pPr>
      <w:r w:rsidRPr="00E04EDB">
        <w:rPr>
          <w:rFonts w:ascii="Arial" w:hAnsi="Arial" w:cs="Arial"/>
        </w:rPr>
        <w:t xml:space="preserve">Sjukdomsförloppet är i allmänhet kortvarigt, de flesta drabbade är återställda inom 12-72 timmar. Patienten bedöms som smittsam till och med 48 timmar efter att diarréer/kräkningar upphört. Observera att denna period kan vara längre vid immunsupression, uttalat nedsatt allmäntillstånd samt hos spädbarn. Genomgången sjukdom ger endast kortvarig immunitet. </w:t>
      </w:r>
      <w:proofErr w:type="gramStart"/>
      <w:r w:rsidRPr="00E04EDB">
        <w:rPr>
          <w:rFonts w:ascii="Arial" w:hAnsi="Arial" w:cs="Arial"/>
        </w:rPr>
        <w:t/>
      </w:r>
      <w:proofErr w:type="gramEnd"/>
      <w:r w:rsidRPr="00E04EDB">
        <w:rPr>
          <w:rFonts w:ascii="Arial" w:hAnsi="Arial" w:cs="Arial"/>
        </w:rPr>
        <w:t xml:space="preserve"/>
      </w:r>
      <w:proofErr w:type="spellStart"/>
      <w:r w:rsidRPr="00E04EDB">
        <w:rPr>
          <w:rFonts w:ascii="Arial" w:hAnsi="Arial" w:cs="Arial"/>
        </w:rPr>
        <w:t/>
      </w:r>
      <w:proofErr w:type="spellEnd"/>
      <w:r w:rsidRPr="00E04EDB">
        <w:rPr>
          <w:rFonts w:ascii="Arial" w:hAnsi="Arial" w:cs="Arial"/>
        </w:rPr>
        <w:t xml:space="preserve"/>
      </w:r>
    </w:p>
    <w:p w:rsidRPr="006F1F8E" w:rsidR="007211DF" w:rsidP="007211DF" w:rsidRDefault="007211DF" w14:paraId="331E7B0B" w14:textId="77777777">
      <w:pPr>
        <w:rPr>
          <w:szCs w:val="22"/>
        </w:rPr>
      </w:pPr>
    </w:p>
    <w:p w:rsidRPr="00E60C2E" w:rsidR="007211DF" w:rsidP="007211DF" w:rsidRDefault="007211DF" w14:paraId="336329BE" w14:textId="77777777">
      <w:pPr>
        <w:pStyle w:val="Rubrik1"/>
        <w:rPr>
          <w:i/>
        </w:rPr>
      </w:pPr>
      <w:bookmarkStart w:name="_Toc461602243" w:id="12"/>
      <w:bookmarkStart w:name="_Toc86820150" w:id="13"/>
      <w:bookmarkStart w:name="_Toc135647556" w:id="14"/>
      <w:r w:rsidRPr="00E60C2E">
        <w:t>Smittspridning</w:t>
      </w:r>
      <w:bookmarkEnd w:id="12"/>
      <w:bookmarkEnd w:id="13"/>
      <w:bookmarkEnd w:id="14"/>
      <w:r w:rsidRPr="00E60C2E">
        <w:t xml:space="preserve"> </w:t>
      </w:r>
    </w:p>
    <w:p w:rsidRPr="00E04EDB" w:rsidR="007211DF" w:rsidP="007211DF" w:rsidRDefault="007211DF" w14:paraId="7E452234" w14:textId="77777777">
      <w:pPr>
        <w:rPr>
          <w:rFonts w:eastAsia="Arial"/>
          <w:color w:val="FF0000"/>
        </w:rPr>
      </w:pPr>
      <w:r w:rsidRPr="00E04EDB">
        <w:rPr>
          <w:szCs w:val="22"/>
        </w:rPr>
        <w:t>Smittspridning sker då smittämnet når munnen (fekal-oral smitta) via direkt- eller indirekt kontakt, ofta via händer, förorenade ytor och föremål samt livsmedel.</w:t>
      </w:r>
      <w:r w:rsidRPr="00E04EDB">
        <w:rPr>
          <w:rFonts w:eastAsia="Arial"/>
        </w:rPr>
        <w:t xml:space="preserve"> </w:t>
      </w:r>
    </w:p>
    <w:p w:rsidR="007211DF" w:rsidP="007211DF" w:rsidRDefault="007211DF" w14:paraId="3D3E3055" w14:textId="77777777">
      <w:pPr>
        <w:pStyle w:val="Ingetavstnd"/>
        <w:rPr>
          <w:rFonts w:ascii="Arial" w:hAnsi="Arial" w:cs="Arial"/>
        </w:rPr>
      </w:pPr>
      <w:r w:rsidRPr="00E04EDB">
        <w:rPr>
          <w:rFonts w:ascii="Arial" w:hAnsi="Arial" w:cs="Arial"/>
        </w:rPr>
        <w:t>Häftig kräkning och diarré kan innebära risk för droppsmitta. Viruset kan överleva veckor i vårdmiljö.</w:t>
      </w:r>
      <w:bookmarkStart w:name="_Toc461602244" w:id="15"/>
    </w:p>
    <w:p w:rsidR="006A1760" w:rsidP="007211DF" w:rsidRDefault="006A1760" w14:paraId="745F165B" w14:textId="77777777">
      <w:pPr>
        <w:pStyle w:val="Ingetavstnd"/>
        <w:rPr>
          <w:rFonts w:ascii="Arial" w:hAnsi="Arial" w:cs="Arial"/>
        </w:rPr>
      </w:pPr>
    </w:p>
    <w:p w:rsidR="006A1760" w:rsidP="007211DF" w:rsidRDefault="006A1760" w14:paraId="4BBDCF7F" w14:textId="77777777">
      <w:pPr>
        <w:pStyle w:val="Ingetavstnd"/>
        <w:rPr>
          <w:rFonts w:ascii="Arial" w:hAnsi="Arial" w:cs="Arial"/>
        </w:rPr>
      </w:pPr>
    </w:p>
    <w:p w:rsidR="007211DF" w:rsidP="007211DF" w:rsidRDefault="007211DF" w14:paraId="15D10812" w14:textId="77777777">
      <w:pPr>
        <w:pStyle w:val="Ingetavstnd"/>
      </w:pPr>
    </w:p>
    <w:p w:rsidRPr="00406472" w:rsidR="007211DF" w:rsidP="007211DF" w:rsidRDefault="007211DF" w14:paraId="0F2F5031" w14:textId="77777777">
      <w:pPr>
        <w:pStyle w:val="Rubrik1"/>
      </w:pPr>
      <w:bookmarkStart w:name="_Toc86820151" w:id="16"/>
      <w:bookmarkStart w:name="_Toc135647557" w:id="17"/>
      <w:r w:rsidRPr="00406472">
        <w:lastRenderedPageBreak/>
        <w:t>Diagnos/provtagning</w:t>
      </w:r>
      <w:bookmarkEnd w:id="15"/>
      <w:bookmarkEnd w:id="16"/>
      <w:bookmarkEnd w:id="17"/>
    </w:p>
    <w:p w:rsidR="007211DF" w:rsidP="007211DF" w:rsidRDefault="007211DF" w14:paraId="25241D60" w14:textId="77777777">
      <w:pPr>
        <w:rPr>
          <w:rFonts w:eastAsiaTheme="minorHAnsi"/>
          <w:szCs w:val="22"/>
          <w:lang w:eastAsia="en-US"/>
        </w:rPr>
      </w:pPr>
      <w:r w:rsidRPr="00406472">
        <w:rPr>
          <w:rFonts w:eastAsiaTheme="minorHAnsi"/>
          <w:szCs w:val="22"/>
          <w:lang w:eastAsia="en-US"/>
        </w:rPr>
        <w:t xml:space="preserve">Provtagning skall ske så snart som möjligt. Se </w:t>
      </w:r>
      <w:hyperlink r:id="rId20">
        <w:r w:rsidRPr="6BA68506">
          <w:rPr>
            <w:rStyle w:val="Hyperlnk"/>
            <w:rFonts w:eastAsia="Arial"/>
            <w:lang w:eastAsia="en-US"/>
          </w:rPr>
          <w:t>Analysförteckning</w:t>
        </w:r>
      </w:hyperlink>
      <w:r>
        <w:rPr>
          <w:rFonts w:eastAsia="Arial"/>
          <w:lang w:eastAsia="en-US"/>
        </w:rPr>
        <w:t xml:space="preserve">. Observera att ett negativt provsvar inte alltid utesluter infektion utan att symtomen avgör vårdhygieniskt omhändertagande. </w:t>
      </w:r>
    </w:p>
    <w:p w:rsidR="007211DF" w:rsidP="007211DF" w:rsidRDefault="007211DF" w14:paraId="7587C0D7" w14:textId="77777777">
      <w:pPr>
        <w:rPr>
          <w:rFonts w:eastAsia="Arial"/>
        </w:rPr>
      </w:pPr>
      <w:r w:rsidRPr="0F6134A4">
        <w:rPr>
          <w:rFonts w:eastAsia="Arial"/>
        </w:rPr>
        <w:t xml:space="preserve">Vid flera fall på avdelningen tas prov från minst 2-3 nyinsjuknade personer. Observera att även Clostridioides</w:t>
      </w:r>
      <w:proofErr w:type="gramStart"/>
      <w:r w:rsidRPr="0F6134A4">
        <w:rPr>
          <w:rFonts w:eastAsia="Arial"/>
        </w:rPr>
        <w:t/>
      </w:r>
      <w:proofErr w:type="gramEnd"/>
      <w:r w:rsidRPr="0F6134A4">
        <w:rPr>
          <w:rFonts w:eastAsia="Arial"/>
        </w:rPr>
        <w:t xml:space="preserve"/>
      </w:r>
      <w:proofErr w:type="spellStart"/>
      <w:r w:rsidRPr="0F6134A4">
        <w:rPr>
          <w:rFonts w:eastAsia="Arial"/>
        </w:rPr>
        <w:t/>
      </w:r>
      <w:proofErr w:type="spellEnd"/>
      <w:r w:rsidRPr="0F6134A4">
        <w:rPr>
          <w:rFonts w:eastAsia="Arial"/>
        </w:rPr>
        <w:t xml:space="preserve"> </w:t>
      </w:r>
      <w:proofErr w:type="spellStart"/>
      <w:r w:rsidRPr="0F6134A4">
        <w:rPr>
          <w:rFonts w:eastAsia="Arial"/>
        </w:rPr>
        <w:t>difficile bör analyseras frikostigt då man kan insjukna i båda samtidigt.</w:t>
      </w:r>
      <w:proofErr w:type="spellEnd"/>
      <w:r w:rsidRPr="0F6134A4">
        <w:rPr>
          <w:rFonts w:eastAsia="Arial"/>
        </w:rPr>
        <w:t xml:space="preserve"/>
      </w:r>
    </w:p>
    <w:p w:rsidR="007211DF" w:rsidP="007211DF" w:rsidRDefault="007211DF" w14:paraId="73FDF78E" w14:textId="77777777">
      <w:pPr>
        <w:rPr>
          <w:rFonts w:eastAsiaTheme="minorHAnsi"/>
          <w:szCs w:val="22"/>
          <w:lang w:eastAsia="en-US"/>
        </w:rPr>
      </w:pPr>
    </w:p>
    <w:p w:rsidRPr="00655B91" w:rsidR="007211DF" w:rsidP="007211DF" w:rsidRDefault="007211DF" w14:paraId="710F01BD" w14:textId="77777777">
      <w:pPr>
        <w:pStyle w:val="Rubrik1"/>
        <w:rPr>
          <w:szCs w:val="22"/>
        </w:rPr>
      </w:pPr>
      <w:bookmarkStart w:name="_Toc461602245" w:id="18"/>
      <w:bookmarkStart w:name="_Toc86820152" w:id="19"/>
      <w:bookmarkStart w:name="_Toc135647558" w:id="20"/>
      <w:r w:rsidRPr="00406472">
        <w:t>Patient</w:t>
      </w:r>
      <w:bookmarkEnd w:id="18"/>
      <w:bookmarkEnd w:id="19"/>
      <w:bookmarkEnd w:id="20"/>
      <w:r w:rsidRPr="00406472">
        <w:t xml:space="preserve"> </w:t>
      </w:r>
    </w:p>
    <w:p w:rsidRPr="008806D5" w:rsidR="007211DF" w:rsidP="007211DF" w:rsidRDefault="007211DF" w14:paraId="67C292F0" w14:textId="77777777">
      <w:pPr>
        <w:pStyle w:val="Liststycke"/>
        <w:numPr>
          <w:ilvl w:val="0"/>
          <w:numId w:val="15"/>
        </w:numPr>
      </w:pPr>
      <w:r w:rsidRPr="008806D5">
        <w:t xml:space="preserve">Patient som inkommer med symtom som överensstämmer med gastroenterit skall isoleras på enkelrum med egen toalett.</w:t>
      </w:r>
      <w:proofErr w:type="spellStart"/>
      <w:r w:rsidRPr="008806D5">
        <w:t/>
      </w:r>
      <w:proofErr w:type="spellEnd"/>
      <w:r w:rsidRPr="008806D5">
        <w:t xml:space="preserve"/>
      </w:r>
    </w:p>
    <w:p w:rsidRPr="008806D5" w:rsidR="007211DF" w:rsidP="007211DF" w:rsidRDefault="007211DF" w14:paraId="2E8BF4F4" w14:textId="77777777">
      <w:pPr>
        <w:pStyle w:val="Liststycke"/>
        <w:numPr>
          <w:ilvl w:val="0"/>
          <w:numId w:val="15"/>
        </w:numPr>
      </w:pPr>
      <w:r w:rsidRPr="008806D5">
        <w:rPr>
          <w:rFonts w:cs="Arial"/>
          <w:color w:val="1E1E1E"/>
          <w:shd w:val="clear" w:color="auto" w:fill="FFFFFF"/>
        </w:rPr>
        <w:t xml:space="preserve">Patient som hastigt insjuknar på ett flerpatientsrum flyttas omedelbart till ett enkelrum med eget hygienutrymme om detta finns tillgängligt. Om längre tid förflutit är risken större för att smittspridning redan har skett och då samisoleras alla på salen.</w:t>
      </w:r>
      <w:proofErr w:type="spellStart"/>
      <w:r w:rsidRPr="008806D5">
        <w:rPr>
          <w:rFonts w:cs="Arial"/>
          <w:color w:val="1E1E1E"/>
          <w:shd w:val="clear" w:color="auto" w:fill="FFFFFF"/>
        </w:rPr>
        <w:t/>
      </w:r>
      <w:proofErr w:type="spellEnd"/>
      <w:r w:rsidRPr="008806D5">
        <w:rPr>
          <w:rFonts w:cs="Arial"/>
          <w:color w:val="1E1E1E"/>
          <w:shd w:val="clear" w:color="auto" w:fill="FFFFFF"/>
        </w:rPr>
        <w:t xml:space="preserve"/>
      </w:r>
    </w:p>
    <w:p w:rsidRPr="006C4E3D" w:rsidR="007211DF" w:rsidP="007211DF" w:rsidRDefault="007211DF" w14:paraId="4A410078" w14:textId="77777777">
      <w:pPr>
        <w:pStyle w:val="Liststycke"/>
        <w:numPr>
          <w:ilvl w:val="0"/>
          <w:numId w:val="15"/>
        </w:numPr>
        <w:rPr>
          <w:rFonts w:eastAsiaTheme="minorEastAsia"/>
        </w:rPr>
      </w:pPr>
      <w:r w:rsidRPr="7BB28503">
        <w:rPr>
          <w:rFonts w:eastAsiaTheme="minorEastAsia"/>
        </w:rPr>
        <w:t>Isolering av patient hävs efter 2 dygns symtomfrihet. Vårdrummet städas enligt riktlinje och patienten duschar och får rena kläder.</w:t>
      </w:r>
    </w:p>
    <w:p w:rsidRPr="00E04EDB" w:rsidR="007211DF" w:rsidP="007211DF" w:rsidRDefault="007211DF" w14:paraId="3ABBCE8A" w14:textId="77777777">
      <w:pPr>
        <w:rPr>
          <w:rFonts w:eastAsiaTheme="minorHAnsi"/>
          <w:szCs w:val="22"/>
          <w:lang w:eastAsia="en-US"/>
        </w:rPr>
      </w:pPr>
    </w:p>
    <w:p w:rsidR="007211DF" w:rsidP="007211DF" w:rsidRDefault="007211DF" w14:paraId="51EF60E5" w14:textId="77777777">
      <w:pPr>
        <w:pStyle w:val="Rubrik1"/>
      </w:pPr>
      <w:bookmarkStart w:name="_Toc86820153" w:id="21"/>
      <w:bookmarkStart w:name="_Toc135647559" w:id="22"/>
      <w:r>
        <w:t>Medpatient</w:t>
      </w:r>
      <w:bookmarkEnd w:id="21"/>
      <w:bookmarkEnd w:id="22"/>
    </w:p>
    <w:p w:rsidR="007211DF" w:rsidP="007211DF" w:rsidRDefault="007211DF" w14:paraId="67650615" w14:textId="77777777">
      <w:pPr>
        <w:pStyle w:val="Liststycke"/>
        <w:numPr>
          <w:ilvl w:val="0"/>
          <w:numId w:val="16"/>
        </w:numPr>
        <w:rPr>
          <w:rFonts w:eastAsia="Arial"/>
        </w:rPr>
      </w:pPr>
      <w:r w:rsidRPr="006C4E3D">
        <w:rPr>
          <w:rFonts w:eastAsia="Arial"/>
        </w:rPr>
        <w:t>Exponerad medpatient utan symtom på flerpatientrummet ska ligga kvar på rummet.</w:t>
      </w:r>
    </w:p>
    <w:p w:rsidRPr="006C4E3D" w:rsidR="007211DF" w:rsidP="007211DF" w:rsidRDefault="007211DF" w14:paraId="29A74C1E" w14:textId="77777777">
      <w:pPr>
        <w:pStyle w:val="Liststycke"/>
        <w:numPr>
          <w:ilvl w:val="0"/>
          <w:numId w:val="0"/>
        </w:numPr>
        <w:ind w:left="720"/>
        <w:rPr>
          <w:rFonts w:eastAsia="Arial"/>
        </w:rPr>
      </w:pPr>
      <w:r w:rsidRPr="7BB28503">
        <w:rPr>
          <w:rFonts w:eastAsia="Arial"/>
        </w:rPr>
        <w:t xml:space="preserve">Inga andra patienter ska flyttas in bland de exponerade. </w:t>
      </w:r>
    </w:p>
    <w:p w:rsidRPr="006C4E3D" w:rsidR="007211DF" w:rsidP="007211DF" w:rsidRDefault="007211DF" w14:paraId="121FD160" w14:textId="77777777">
      <w:pPr>
        <w:pStyle w:val="Liststycke"/>
        <w:numPr>
          <w:ilvl w:val="0"/>
          <w:numId w:val="16"/>
        </w:numPr>
        <w:rPr>
          <w:rFonts w:eastAsia="Arial"/>
        </w:rPr>
      </w:pPr>
      <w:r w:rsidRPr="7BB28503">
        <w:rPr>
          <w:rFonts w:eastAsia="Arial"/>
        </w:rPr>
        <w:t xml:space="preserve">De exponerade patienterna ska inte flyttas ut bland icke exponerade patienter förrän det gått 48 timmar sedan senaste gastroenteritsymtom på salen.</w:t>
      </w:r>
      <w:proofErr w:type="spellStart"/>
      <w:r w:rsidRPr="7BB28503">
        <w:rPr>
          <w:rFonts w:eastAsia="Arial"/>
        </w:rPr>
        <w:t/>
      </w:r>
      <w:proofErr w:type="spellEnd"/>
      <w:r w:rsidRPr="7BB28503">
        <w:rPr>
          <w:rFonts w:eastAsia="Arial"/>
        </w:rPr>
        <w:t xml:space="preserve"/>
      </w:r>
    </w:p>
    <w:p w:rsidRPr="00406472" w:rsidR="007211DF" w:rsidP="007211DF" w:rsidRDefault="007211DF" w14:paraId="69B0055F" w14:textId="77777777">
      <w:pPr>
        <w:rPr>
          <w:rFonts w:asciiTheme="minorHAnsi" w:hAnsiTheme="minorHAnsi" w:eastAsiaTheme="minorHAnsi" w:cstheme="minorBidi"/>
          <w:sz w:val="26"/>
          <w:lang w:eastAsia="en-US"/>
        </w:rPr>
      </w:pPr>
    </w:p>
    <w:p w:rsidRPr="008A5BEB" w:rsidR="007211DF" w:rsidP="007211DF" w:rsidRDefault="007211DF" w14:paraId="20CB01E1" w14:textId="77777777">
      <w:pPr>
        <w:pStyle w:val="Rubrik1"/>
        <w:rPr>
          <w:i/>
        </w:rPr>
      </w:pPr>
      <w:bookmarkStart w:name="_Toc375302239" w:id="23"/>
      <w:bookmarkStart w:name="_Toc461602246" w:id="24"/>
      <w:bookmarkStart w:name="_Toc86820154" w:id="25"/>
      <w:bookmarkStart w:name="_Toc135647560" w:id="26"/>
      <w:r w:rsidRPr="008A5BEB">
        <w:t>Personal</w:t>
      </w:r>
      <w:bookmarkEnd w:id="23"/>
      <w:bookmarkEnd w:id="24"/>
      <w:bookmarkEnd w:id="25"/>
      <w:bookmarkEnd w:id="26"/>
    </w:p>
    <w:p w:rsidR="007211DF" w:rsidP="007211DF" w:rsidRDefault="007211DF" w14:paraId="2713CB96" w14:textId="77777777">
      <w:r w:rsidRPr="002024C0">
        <w:t xml:space="preserve">Tillämpa basala hygienrutiner vid vård av patient med misstänkt eller konstaterad calici. </w:t>
      </w:r>
      <w:proofErr w:type="spellStart"/>
      <w:r w:rsidRPr="002024C0">
        <w:t/>
      </w:r>
      <w:proofErr w:type="spellEnd"/>
      <w:r w:rsidRPr="002024C0">
        <w:t xml:space="preserve"/>
      </w:r>
    </w:p>
    <w:p w:rsidRPr="00425FFD" w:rsidR="007211DF" w:rsidP="007211DF" w:rsidRDefault="007211DF" w14:paraId="3D7611D5" w14:textId="77777777">
      <w:pPr>
        <w:pStyle w:val="Liststycke"/>
        <w:numPr>
          <w:ilvl w:val="0"/>
          <w:numId w:val="16"/>
        </w:numPr>
        <w:rPr>
          <w:rFonts w:eastAsia="Arial"/>
        </w:rPr>
      </w:pPr>
      <w:r w:rsidRPr="7BB28503">
        <w:rPr>
          <w:rFonts w:eastAsia="Arial"/>
        </w:rPr>
        <w:t>Begränsa antalet personal som vårdar sjuka/inkuberade patienter. Ambulerande personal undviks.</w:t>
      </w:r>
      <w:proofErr w:type="spellStart"/>
      <w:r w:rsidRPr="7BB28503">
        <w:rPr>
          <w:rFonts w:eastAsia="Arial"/>
        </w:rPr>
        <w:t/>
      </w:r>
      <w:proofErr w:type="spellEnd"/>
      <w:r w:rsidRPr="7BB28503">
        <w:rPr>
          <w:rFonts w:eastAsia="Arial"/>
        </w:rPr>
        <w:t xml:space="preserve"/>
      </w:r>
    </w:p>
    <w:p w:rsidRPr="00A83C2D" w:rsidR="007211DF" w:rsidP="007211DF" w:rsidRDefault="007211DF" w14:paraId="7596F822" w14:textId="77777777">
      <w:pPr>
        <w:pStyle w:val="Liststycke"/>
        <w:numPr>
          <w:ilvl w:val="0"/>
          <w:numId w:val="16"/>
        </w:numPr>
        <w:rPr>
          <w:rFonts w:eastAsia="Times New Roman"/>
        </w:rPr>
      </w:pPr>
      <w:r w:rsidRPr="7BB28503">
        <w:rPr>
          <w:rFonts w:eastAsia="Arial"/>
        </w:rPr>
        <w:t xml:space="preserve">Tillämpa kohortvård* vid flera fall av gastroenterit på avdelningen.</w:t>
      </w:r>
      <w:proofErr w:type="spellStart"/>
      <w:r w:rsidRPr="7BB28503">
        <w:rPr>
          <w:rFonts w:eastAsia="Arial"/>
        </w:rPr>
        <w:t/>
      </w:r>
      <w:proofErr w:type="spellEnd"/>
      <w:r w:rsidRPr="7BB28503">
        <w:rPr>
          <w:rFonts w:eastAsia="Arial"/>
        </w:rPr>
        <w:t xml:space="preserve"/>
      </w:r>
    </w:p>
    <w:p w:rsidRPr="00DE471C" w:rsidR="007211DF" w:rsidP="007211DF" w:rsidRDefault="007211DF" w14:paraId="3BBA35CD" w14:textId="77777777">
      <w:pPr>
        <w:pStyle w:val="Liststycke"/>
        <w:numPr>
          <w:ilvl w:val="0"/>
          <w:numId w:val="16"/>
        </w:numPr>
      </w:pPr>
      <w:r w:rsidRPr="00DE471C">
        <w:t xml:space="preserve">Personal som deltar i vården av patient med misstänkt/konstaterad gastroenterit skall inte hantera oförpackade livsmedel till andra patienter under samma arbetspass. </w:t>
      </w:r>
      <w:proofErr w:type="spellStart"/>
      <w:r w:rsidRPr="00DE471C">
        <w:t/>
      </w:r>
      <w:proofErr w:type="spellEnd"/>
      <w:r w:rsidRPr="00DE471C">
        <w:t xml:space="preserve"/>
      </w:r>
    </w:p>
    <w:p w:rsidRPr="00575CA1" w:rsidR="007211DF" w:rsidP="007211DF" w:rsidRDefault="007211DF" w14:paraId="71AEC047" w14:textId="77777777">
      <w:pPr>
        <w:pStyle w:val="Liststycke"/>
        <w:numPr>
          <w:ilvl w:val="0"/>
          <w:numId w:val="16"/>
        </w:numPr>
        <w:rPr>
          <w:rFonts w:ascii="Symbol" w:hAnsi="Symbol" w:eastAsia="Symbol" w:cs="Symbol"/>
        </w:rPr>
      </w:pPr>
      <w:r>
        <w:t xml:space="preserve">Personal med symtom på gastroenterit tas ur arbete.</w:t>
      </w:r>
      <w:proofErr w:type="spellStart"/>
      <w:r>
        <w:t/>
      </w:r>
      <w:proofErr w:type="spellEnd"/>
      <w:r>
        <w:t xml:space="preserve"/>
      </w:r>
    </w:p>
    <w:p w:rsidRPr="00B52B97" w:rsidR="007211DF" w:rsidP="007211DF" w:rsidRDefault="007211DF" w14:paraId="58135695" w14:textId="77777777">
      <w:pPr>
        <w:pStyle w:val="Liststycke"/>
        <w:numPr>
          <w:ilvl w:val="0"/>
          <w:numId w:val="16"/>
        </w:numPr>
        <w:rPr>
          <w:rFonts w:ascii="Symbol" w:hAnsi="Symbol" w:eastAsia="Symbol" w:cs="Symbol"/>
        </w:rPr>
      </w:pPr>
      <w:r>
        <w:t>Personal får återgå i tjänst tidigast efter 24 timmars symtomfrihet. Personal ska inte hantera oförpackade livsmedel förrän tidigast efter 2 dygns symtomfrihet.</w:t>
      </w:r>
    </w:p>
    <w:p w:rsidRPr="001F02AC" w:rsidR="007211DF" w:rsidP="007211DF" w:rsidRDefault="007211DF" w14:paraId="78ED7674" w14:textId="77777777">
      <w:pPr>
        <w:pStyle w:val="Rubrik1"/>
      </w:pPr>
      <w:r>
        <w:br/>
      </w:r>
      <w:bookmarkStart w:name="_Toc461602247" w:id="27"/>
      <w:bookmarkStart w:name="_Toc86820155" w:id="28"/>
      <w:bookmarkStart w:name="_Toc135647561" w:id="29"/>
      <w:r w:rsidRPr="001F02AC">
        <w:t>Livsmedel</w:t>
      </w:r>
      <w:bookmarkEnd w:id="27"/>
      <w:bookmarkEnd w:id="28"/>
      <w:bookmarkEnd w:id="29"/>
    </w:p>
    <w:p w:rsidRPr="00DD35E4" w:rsidR="007211DF" w:rsidP="007211DF" w:rsidRDefault="007211DF" w14:paraId="48E648A9" w14:textId="77777777">
      <w:bookmarkStart w:name="_Toc461602248" w:id="30"/>
      <w:r w:rsidRPr="00DD35E4">
        <w:t xml:space="preserve">Vid utbrott på en avdelning får inte matbuffé förekomma, det gäller både patienter och personal. Samtliga patienter skall inta måltider på respektive vårdrum.</w:t>
      </w:r>
      <w:proofErr w:type="spellStart"/>
      <w:r w:rsidRPr="00DD35E4">
        <w:t/>
      </w:r>
      <w:proofErr w:type="spellEnd"/>
      <w:r w:rsidRPr="00DD35E4">
        <w:t/>
      </w:r>
      <w:bookmarkEnd w:id="30"/>
      <w:r w:rsidRPr="00DD35E4">
        <w:t xml:space="preserve"> </w:t>
      </w:r>
    </w:p>
    <w:p w:rsidRPr="00796375" w:rsidR="007211DF" w:rsidP="007211DF" w:rsidRDefault="007211DF" w14:paraId="457E536F" w14:textId="77777777">
      <w:pPr>
        <w:spacing w:line="276" w:lineRule="auto"/>
        <w:outlineLvl w:val="0"/>
        <w:rPr>
          <w:rFonts w:eastAsia="Calibri"/>
          <w:b/>
          <w:bCs/>
          <w:sz w:val="26"/>
          <w:lang w:eastAsia="en-US"/>
        </w:rPr>
      </w:pPr>
      <w:bookmarkStart w:name="_Toc229994165" w:id="31"/>
      <w:bookmarkStart w:name="_Toc230149681" w:id="32"/>
      <w:bookmarkStart w:name="_Toc230149733" w:id="33"/>
      <w:bookmarkStart w:name="_Toc375302240" w:id="34"/>
    </w:p>
    <w:p w:rsidR="007211DF" w:rsidP="007211DF" w:rsidRDefault="007211DF" w14:paraId="1A53B393" w14:textId="77777777">
      <w:pPr>
        <w:pStyle w:val="Rubrik1"/>
      </w:pPr>
      <w:bookmarkStart w:name="_Toc461602249" w:id="35"/>
      <w:bookmarkStart w:name="_Toc86820156" w:id="36"/>
      <w:bookmarkStart w:name="_Toc135647562" w:id="37"/>
      <w:bookmarkStart w:name="_Toc459290346" w:id="38"/>
      <w:r w:rsidRPr="001F02AC">
        <w:t>Städ, tvätt och avfall</w:t>
      </w:r>
      <w:bookmarkEnd w:id="35"/>
      <w:bookmarkEnd w:id="36"/>
      <w:bookmarkEnd w:id="37"/>
      <w:r w:rsidRPr="001F02AC">
        <w:t xml:space="preserve"> </w:t>
      </w:r>
      <w:bookmarkEnd w:id="38"/>
    </w:p>
    <w:p w:rsidRPr="001F02AC" w:rsidR="007211DF" w:rsidP="007211DF" w:rsidRDefault="007211DF" w14:paraId="181CD79C" w14:textId="77777777">
      <w:pPr>
        <w:rPr>
          <w:rFonts w:eastAsia="Calibri"/>
          <w:sz w:val="26"/>
          <w:lang w:eastAsia="en-US"/>
        </w:rPr>
      </w:pPr>
      <w:r w:rsidRPr="1E7D2744">
        <w:rPr>
          <w:rFonts w:eastAsia="Calibri"/>
          <w:lang w:eastAsia="en-US"/>
        </w:rPr>
        <w:t xml:space="preserve">Utöver daglig städning utförs desinfektion av kritiska punkter med Incidin</w:t>
      </w:r>
      <w:r w:rsidRPr="00961BA7">
        <w:rPr>
          <w:rFonts w:eastAsia="Calibri"/>
          <w:lang w:eastAsia="en-US"/>
        </w:rPr>
        <w:t xml:space="preserve"/>
      </w:r>
      <w:proofErr w:type="spellStart"/>
      <w:r w:rsidRPr="00961BA7">
        <w:t/>
      </w:r>
      <w:proofErr w:type="spellEnd"/>
      <w:r w:rsidRPr="00961BA7">
        <w:t xml:space="preserve"> </w:t>
      </w:r>
      <w:r w:rsidRPr="00961BA7">
        <w:rPr>
          <w:rFonts w:eastAsia="Calibri"/>
          <w:lang w:eastAsia="en-US"/>
        </w:rPr>
        <w:t xml:space="preserve">dagligen. Eventuell punktdesinfektion efter t.ex. kräkning och diarré ska också utföras med</w:t>
      </w:r>
      <w:proofErr w:type="gramStart"/>
      <w:r w:rsidRPr="00961BA7">
        <w:rPr>
          <w:rFonts w:eastAsia="Calibri"/>
          <w:lang w:eastAsia="en-US"/>
        </w:rPr>
        <w:t/>
      </w:r>
      <w:proofErr w:type="gramEnd"/>
      <w:r w:rsidRPr="00961BA7">
        <w:rPr>
          <w:rFonts w:eastAsia="Calibri"/>
          <w:lang w:eastAsia="en-US"/>
        </w:rPr>
        <w:t xml:space="preserve"/>
      </w:r>
      <w:r w:rsidRPr="00EC2398">
        <w:rPr>
          <w:rFonts w:eastAsia="Calibri"/>
          <w:lang w:eastAsia="en-US"/>
        </w:rPr>
        <w:t xml:space="preserve"> </w:t>
      </w:r>
      <w:proofErr w:type="spellStart"/>
      <w:r w:rsidRPr="00EC2398">
        <w:t xml:space="preserve">Incidin. Se dokumentet </w:t>
      </w:r>
      <w:proofErr w:type="spellEnd"/>
      <w:r w:rsidRPr="00961BA7">
        <w:t xml:space="preserve"/>
      </w:r>
      <w:r w:rsidRPr="00961BA7">
        <w:rPr>
          <w:rFonts w:eastAsia="Calibri"/>
          <w:lang w:eastAsia="en-US"/>
        </w:rPr>
        <w:t/>
      </w:r>
      <w:r w:rsidRPr="1E7D2744">
        <w:rPr>
          <w:rFonts w:eastAsia="Calibri"/>
          <w:lang w:eastAsia="en-US"/>
        </w:rPr>
        <w:t xml:space="preserve"/>
      </w:r>
      <w:hyperlink r:id="rId21">
        <w:r w:rsidRPr="1E7D2744">
          <w:rPr>
            <w:rStyle w:val="Hyperlnk"/>
            <w:rFonts w:eastAsia="Calibri" w:cs="Times New Roman"/>
            <w:lang w:eastAsia="en-US"/>
          </w:rPr>
          <w:t>Städöversikt för vårdavdelning</w:t>
        </w:r>
      </w:hyperlink>
      <w:r w:rsidRPr="1E7D2744">
        <w:rPr>
          <w:rFonts w:eastAsia="Calibri" w:cs="Times New Roman"/>
          <w:lang w:eastAsia="en-US"/>
        </w:rPr>
        <w:t xml:space="preserve"> alternativt </w:t>
      </w:r>
      <w:hyperlink r:id="rId22">
        <w:r w:rsidRPr="1E7D2744">
          <w:rPr>
            <w:rStyle w:val="Hyperlnk"/>
            <w:rFonts w:eastAsia="Calibri" w:cs="Times New Roman"/>
            <w:lang w:eastAsia="en-US"/>
          </w:rPr>
          <w:t>Städöversikt för mottagning</w:t>
        </w:r>
      </w:hyperlink>
      <w:r w:rsidRPr="1E7D2744">
        <w:rPr>
          <w:rFonts w:eastAsia="Calibri" w:cs="Times New Roman"/>
          <w:lang w:eastAsia="en-US"/>
        </w:rPr>
        <w:t>.</w:t>
      </w:r>
    </w:p>
    <w:p w:rsidRPr="00EF0632" w:rsidR="007211DF" w:rsidP="007211DF" w:rsidRDefault="007211DF" w14:paraId="258840E8" w14:textId="77777777">
      <w:pPr>
        <w:spacing w:before="100" w:beforeAutospacing="1" w:after="100" w:afterAutospacing="1"/>
        <w:contextualSpacing/>
        <w:rPr>
          <w:rFonts w:eastAsia="Calibri" w:cs="Times New Roman"/>
          <w:szCs w:val="22"/>
          <w:lang w:eastAsia="en-US"/>
        </w:rPr>
      </w:pPr>
    </w:p>
    <w:p w:rsidRPr="00EF0632" w:rsidR="007211DF" w:rsidP="007211DF" w:rsidRDefault="007211DF" w14:paraId="772ED7D3" w14:textId="77777777">
      <w:pPr>
        <w:spacing w:before="100" w:beforeAutospacing="1" w:after="100" w:afterAutospacing="1"/>
        <w:contextualSpacing/>
        <w:rPr>
          <w:rFonts w:eastAsia="Calibri" w:cs="Times New Roman"/>
          <w:szCs w:val="22"/>
          <w:lang w:eastAsia="en-US"/>
        </w:rPr>
      </w:pPr>
      <w:r w:rsidRPr="00EF0632">
        <w:rPr>
          <w:rFonts w:eastAsia="Calibri" w:cs="Times New Roman"/>
          <w:szCs w:val="22"/>
          <w:lang w:eastAsia="en-US"/>
        </w:rPr>
        <w:t xml:space="preserve">Tvätt och avfall hanteras som för övriga patienter, d.v.s. mängden förorening avgör om det hanteras som normaltvätt/hushållsavfall eller som Risktvätt/Farligt avfall. </w:t>
      </w:r>
    </w:p>
    <w:p w:rsidRPr="00EF0632" w:rsidR="007211DF" w:rsidP="007211DF" w:rsidRDefault="007211DF" w14:paraId="5B1AA7CC" w14:textId="77777777">
      <w:pPr>
        <w:spacing w:before="100" w:beforeAutospacing="1" w:after="100" w:afterAutospacing="1"/>
        <w:contextualSpacing/>
        <w:rPr>
          <w:rFonts w:eastAsia="Calibri" w:cs="Times New Roman"/>
          <w:szCs w:val="22"/>
          <w:lang w:eastAsia="en-US"/>
        </w:rPr>
      </w:pPr>
    </w:p>
    <w:p w:rsidRPr="00EA43DB" w:rsidR="007211DF" w:rsidP="007211DF" w:rsidRDefault="007211DF" w14:paraId="28A4178D" w14:textId="77777777">
      <w:pPr>
        <w:spacing w:before="100" w:beforeAutospacing="1" w:after="100" w:afterAutospacing="1"/>
        <w:contextualSpacing/>
        <w:rPr>
          <w:rFonts w:eastAsia="Calibri" w:cs="Times New Roman"/>
          <w:szCs w:val="22"/>
          <w:lang w:eastAsia="en-US"/>
        </w:rPr>
      </w:pPr>
      <w:r w:rsidRPr="00EF0632">
        <w:rPr>
          <w:rFonts w:eastAsia="Calibri" w:cs="Times New Roman"/>
          <w:szCs w:val="22"/>
          <w:lang w:eastAsia="en-US"/>
        </w:rPr>
        <w:lastRenderedPageBreak/>
        <w:t>Vid utskrivning/flytt städas vårdenheten enligt dokumentet ”</w:t>
      </w:r>
      <w:hyperlink w:history="1" r:id="rId23">
        <w:r w:rsidRPr="005D6B8F">
          <w:rPr>
            <w:rStyle w:val="Hyperlnk"/>
            <w:rFonts w:eastAsia="Calibri" w:cs="Times New Roman"/>
            <w:szCs w:val="22"/>
            <w:lang w:eastAsia="en-US"/>
          </w:rPr>
          <w:t>Slu</w:t>
        </w:r>
        <w:bookmarkStart w:name="_Toc229994171" w:id="39"/>
        <w:bookmarkStart w:name="_Toc230149687" w:id="40"/>
        <w:bookmarkStart w:name="_Toc230149739" w:id="41"/>
        <w:bookmarkStart w:name="_Toc375302247" w:id="42"/>
        <w:r w:rsidRPr="005D6B8F">
          <w:rPr>
            <w:rStyle w:val="Hyperlnk"/>
            <w:rFonts w:eastAsia="Calibri" w:cs="Times New Roman"/>
            <w:szCs w:val="22"/>
            <w:lang w:eastAsia="en-US"/>
          </w:rPr>
          <w:t>tstädning av vårdplats/</w:t>
        </w:r>
        <w:proofErr w:type="spellStart"/>
        <w:r w:rsidRPr="005D6B8F">
          <w:rPr>
            <w:rStyle w:val="Hyperlnk"/>
            <w:rFonts w:eastAsia="Calibri" w:cs="Times New Roman"/>
            <w:szCs w:val="22"/>
            <w:lang w:eastAsia="en-US"/>
          </w:rPr>
          <w:t>vårdrum</w:t>
        </w:r>
        <w:proofErr w:type="spellEnd"/>
      </w:hyperlink>
      <w:r>
        <w:rPr>
          <w:rFonts w:eastAsia="Calibri" w:cs="Times New Roman"/>
          <w:szCs w:val="22"/>
          <w:lang w:eastAsia="en-US"/>
        </w:rPr>
        <w:t>”.</w:t>
      </w:r>
      <w:bookmarkStart w:name="_Toc461602250" w:id="43"/>
    </w:p>
    <w:p w:rsidR="007211DF" w:rsidP="007211DF" w:rsidRDefault="007211DF" w14:paraId="3A2838EA" w14:textId="77777777">
      <w:pPr>
        <w:pStyle w:val="Rubrik1"/>
      </w:pPr>
      <w:bookmarkStart w:name="_Toc86820157" w:id="44"/>
      <w:bookmarkStart w:name="_Toc135647563" w:id="45"/>
      <w:r w:rsidRPr="00D3521D">
        <w:t>Rutiner vid undersökning/behandling/utskrivning</w:t>
      </w:r>
      <w:bookmarkEnd w:id="39"/>
      <w:bookmarkEnd w:id="40"/>
      <w:bookmarkEnd w:id="41"/>
      <w:bookmarkEnd w:id="42"/>
      <w:bookmarkEnd w:id="43"/>
      <w:bookmarkEnd w:id="44"/>
      <w:bookmarkEnd w:id="45"/>
    </w:p>
    <w:p w:rsidR="007211DF" w:rsidP="007211DF" w:rsidRDefault="007211DF" w14:paraId="341C47CB" w14:textId="77777777">
      <w:r w:rsidRPr="2E6EFEC4">
        <w:rPr>
          <w:rFonts w:eastAsia="Arial"/>
        </w:rPr>
        <w:t>Undersökningar och behandlingar skall om möjligt utföras på vårdrummet. Utrustning (t.ex. blodtrycksmanschett, stetoskop etc.) skall vara patientbundna.</w:t>
      </w:r>
      <w:proofErr w:type="gramStart"/>
      <w:r w:rsidRPr="2E6EFEC4">
        <w:rPr>
          <w:rFonts w:eastAsia="Arial"/>
        </w:rPr>
        <w:t/>
      </w:r>
      <w:proofErr w:type="gramEnd"/>
      <w:r w:rsidRPr="2E6EFEC4">
        <w:rPr>
          <w:rFonts w:eastAsia="Arial"/>
        </w:rPr>
        <w:t xml:space="preserve"/>
      </w:r>
      <w:proofErr w:type="gramStart"/>
      <w:r w:rsidRPr="2E6EFEC4">
        <w:rPr>
          <w:rFonts w:eastAsia="Arial"/>
        </w:rPr>
        <w:t/>
      </w:r>
      <w:proofErr w:type="gramEnd"/>
      <w:r w:rsidRPr="2E6EFEC4">
        <w:rPr>
          <w:rFonts w:eastAsia="Arial"/>
        </w:rPr>
        <w:t/>
      </w:r>
    </w:p>
    <w:p w:rsidR="007211DF" w:rsidP="007211DF" w:rsidRDefault="007211DF" w14:paraId="3BFB07F8" w14:textId="77777777">
      <w:r w:rsidRPr="00D3521D">
        <w:t>Vid undersökning eller behandling vid annan enhet samt utskrivning/överflyttning till annan vårdform underrättas berörd personal om gällande hygienrutiner, vid behov i samråd med Vårdhygien</w:t>
      </w:r>
      <w:r>
        <w:t xml:space="preserve"> </w:t>
      </w:r>
      <w:r w:rsidRPr="003F6BAE">
        <w:t>Halland.</w:t>
      </w:r>
    </w:p>
    <w:p w:rsidR="007211DF" w:rsidP="007211DF" w:rsidRDefault="007211DF" w14:paraId="286D8B0A" w14:textId="77777777"/>
    <w:p w:rsidR="007211DF" w:rsidP="007211DF" w:rsidRDefault="007211DF" w14:paraId="0D7BBF39" w14:textId="77777777">
      <w:pPr>
        <w:rPr>
          <w:lang w:eastAsia="en-US"/>
        </w:rPr>
      </w:pPr>
      <w:r w:rsidRPr="03AAB174">
        <w:rPr>
          <w:lang w:eastAsia="en-US"/>
        </w:rPr>
        <w:t xml:space="preserve">Undvik om möjligt att flytta sjuka eller inkuberade patienter inom och mellan verksamheter. Om förflyttning är nödvändig ska den mottagande vårdenheten informeras om aktuell smittsamhet.</w:t>
      </w:r>
      <w:proofErr w:type="spellStart"/>
      <w:r w:rsidRPr="03AAB174">
        <w:rPr>
          <w:lang w:eastAsia="en-US"/>
        </w:rPr>
        <w:t/>
      </w:r>
      <w:proofErr w:type="spellEnd"/>
      <w:r w:rsidRPr="03AAB174">
        <w:rPr>
          <w:lang w:eastAsia="en-US"/>
        </w:rPr>
        <w:t xml:space="preserve"/>
      </w:r>
    </w:p>
    <w:p w:rsidRPr="002A4C5B" w:rsidR="007211DF" w:rsidP="007211DF" w:rsidRDefault="007211DF" w14:paraId="5F63B736" w14:textId="77777777">
      <w:pPr>
        <w:pStyle w:val="Liststycke"/>
        <w:numPr>
          <w:ilvl w:val="0"/>
          <w:numId w:val="14"/>
        </w:numPr>
      </w:pPr>
      <w:r>
        <w:t>Transport sker i första hand med hjälp av vårdenhetens personal.</w:t>
      </w:r>
    </w:p>
    <w:p w:rsidRPr="002A4C5B" w:rsidR="007211DF" w:rsidP="007211DF" w:rsidRDefault="007211DF" w14:paraId="0F7873BA" w14:textId="77777777">
      <w:pPr>
        <w:pStyle w:val="Liststycke"/>
        <w:numPr>
          <w:ilvl w:val="0"/>
          <w:numId w:val="14"/>
        </w:numPr>
      </w:pPr>
      <w:r>
        <w:t>Byt till rena patientkläder.</w:t>
      </w:r>
    </w:p>
    <w:p w:rsidRPr="002A4C5B" w:rsidR="007211DF" w:rsidP="007211DF" w:rsidRDefault="007211DF" w14:paraId="1AFC69A2" w14:textId="77777777">
      <w:pPr>
        <w:pStyle w:val="Liststycke"/>
        <w:numPr>
          <w:ilvl w:val="0"/>
          <w:numId w:val="14"/>
        </w:numPr>
      </w:pPr>
      <w:proofErr w:type="spellStart"/>
      <w:r>
        <w:t>Renbädda sängen.</w:t>
      </w:r>
      <w:proofErr w:type="spellEnd"/>
      <w:r>
        <w:t xml:space="preserve"/>
      </w:r>
    </w:p>
    <w:p w:rsidR="007211DF" w:rsidP="007211DF" w:rsidRDefault="007211DF" w14:paraId="606D3521" w14:textId="77777777">
      <w:pPr>
        <w:pStyle w:val="Liststycke"/>
        <w:numPr>
          <w:ilvl w:val="0"/>
          <w:numId w:val="14"/>
        </w:numPr>
      </w:pPr>
      <w:r>
        <w:t>Låt patienten tvätta och desinfektera händerna.</w:t>
      </w:r>
    </w:p>
    <w:p w:rsidR="007211DF" w:rsidP="007211DF" w:rsidRDefault="007211DF" w14:paraId="589C258D" w14:textId="77777777">
      <w:pPr>
        <w:pStyle w:val="Rubrik1"/>
      </w:pPr>
    </w:p>
    <w:p w:rsidRPr="002024C0" w:rsidR="007211DF" w:rsidP="007211DF" w:rsidRDefault="007211DF" w14:paraId="79598802" w14:textId="77777777">
      <w:pPr>
        <w:pStyle w:val="Rubrik1"/>
      </w:pPr>
      <w:bookmarkStart w:name="_Toc86820158" w:id="46"/>
      <w:bookmarkStart w:name="_Toc135647564" w:id="47"/>
      <w:r w:rsidRPr="00480135">
        <w:t>Vid misstanke om utbrott</w:t>
      </w:r>
      <w:bookmarkEnd w:id="46"/>
      <w:bookmarkEnd w:id="47"/>
      <w:r>
        <w:t xml:space="preserve"> </w:t>
      </w:r>
    </w:p>
    <w:p w:rsidR="007211DF" w:rsidP="007211DF" w:rsidRDefault="007211DF" w14:paraId="7AC3A33E" w14:textId="77777777">
      <w:pPr>
        <w:rPr>
          <w:rFonts w:eastAsiaTheme="minorHAnsi"/>
          <w:szCs w:val="22"/>
          <w:lang w:eastAsia="en-US"/>
        </w:rPr>
      </w:pPr>
      <w:r w:rsidRPr="002024C0">
        <w:rPr>
          <w:rFonts w:eastAsiaTheme="minorHAnsi"/>
          <w:szCs w:val="22"/>
          <w:lang w:eastAsia="en-US"/>
        </w:rPr>
        <w:t>Utbrott definieras som smittspridning med två eller fler insjuknade bland patienter och/eller personal.</w:t>
      </w:r>
      <w:r>
        <w:rPr>
          <w:rFonts w:eastAsiaTheme="minorHAnsi"/>
          <w:szCs w:val="22"/>
          <w:lang w:eastAsia="en-US"/>
        </w:rPr>
        <w:t xml:space="preserve"> </w:t>
      </w:r>
      <w:r w:rsidRPr="002024C0">
        <w:rPr>
          <w:rFonts w:eastAsiaTheme="minorHAnsi"/>
          <w:szCs w:val="22"/>
          <w:lang w:eastAsia="en-US"/>
        </w:rPr>
        <w:t xml:space="preserve">Vid ett utbrott skall: </w:t>
      </w:r>
    </w:p>
    <w:p w:rsidRPr="002024C0" w:rsidR="007211DF" w:rsidP="007211DF" w:rsidRDefault="007211DF" w14:paraId="3E5A7EBB" w14:textId="77777777">
      <w:pPr>
        <w:rPr>
          <w:rFonts w:eastAsiaTheme="minorHAnsi"/>
          <w:szCs w:val="22"/>
          <w:lang w:eastAsia="en-US"/>
        </w:rPr>
      </w:pPr>
    </w:p>
    <w:p w:rsidRPr="00CA1291" w:rsidR="007211DF" w:rsidP="007211DF" w:rsidRDefault="007211DF" w14:paraId="30BC937E" w14:textId="77777777">
      <w:pPr>
        <w:numPr>
          <w:ilvl w:val="0"/>
          <w:numId w:val="13"/>
        </w:numPr>
        <w:rPr>
          <w:rFonts w:eastAsiaTheme="minorHAnsi"/>
          <w:szCs w:val="22"/>
          <w:lang w:eastAsia="en-US"/>
        </w:rPr>
      </w:pPr>
      <w:hyperlink w:history="1" r:id="rId24">
        <w:r w:rsidRPr="00CA1291">
          <w:rPr>
            <w:rFonts w:eastAsiaTheme="minorHAnsi"/>
            <w:color w:val="0000FF" w:themeColor="hyperlink"/>
            <w:szCs w:val="22"/>
            <w:u w:val="single"/>
            <w:lang w:eastAsia="en-US"/>
          </w:rPr>
          <w:t>Epidemirapport</w:t>
        </w:r>
      </w:hyperlink>
      <w:r w:rsidRPr="00CA1291">
        <w:rPr>
          <w:rFonts w:eastAsiaTheme="minorHAnsi"/>
          <w:szCs w:val="22"/>
          <w:lang w:eastAsia="en-US"/>
        </w:rPr>
        <w:t xml:space="preserve"> upprättas.</w:t>
      </w:r>
    </w:p>
    <w:p w:rsidRPr="00CA1291" w:rsidR="007211DF" w:rsidP="007211DF" w:rsidRDefault="007211DF" w14:paraId="4D730E28" w14:textId="77777777">
      <w:pPr>
        <w:numPr>
          <w:ilvl w:val="0"/>
          <w:numId w:val="13"/>
        </w:numPr>
        <w:rPr>
          <w:rFonts w:eastAsiaTheme="minorHAnsi"/>
          <w:szCs w:val="22"/>
          <w:lang w:eastAsia="en-US"/>
        </w:rPr>
      </w:pPr>
      <w:r w:rsidRPr="00CA1291">
        <w:rPr>
          <w:rFonts w:eastAsiaTheme="minorHAnsi"/>
          <w:szCs w:val="22"/>
          <w:lang w:eastAsia="en-US"/>
        </w:rPr>
        <w:t>Hygiensjuksköterska på Vårdhygien Halland informeras.</w:t>
      </w:r>
    </w:p>
    <w:p w:rsidR="007211DF" w:rsidP="007211DF" w:rsidRDefault="007211DF" w14:paraId="51F2F603" w14:textId="77777777">
      <w:pPr>
        <w:pStyle w:val="Liststycke"/>
        <w:numPr>
          <w:ilvl w:val="0"/>
          <w:numId w:val="13"/>
        </w:numPr>
        <w:rPr>
          <w:rFonts w:eastAsiaTheme="minorHAnsi"/>
        </w:rPr>
      </w:pPr>
      <w:r w:rsidRPr="00CA1291">
        <w:rPr>
          <w:rFonts w:eastAsiaTheme="minorHAnsi"/>
        </w:rPr>
        <w:t xml:space="preserve">Samtliga patienter vistas på sina respektive vårdrum.</w:t>
      </w:r>
      <w:proofErr w:type="spellStart"/>
      <w:r w:rsidRPr="00CA1291">
        <w:rPr>
          <w:rFonts w:eastAsiaTheme="minorHAnsi"/>
        </w:rPr>
        <w:t/>
      </w:r>
      <w:proofErr w:type="spellEnd"/>
      <w:r w:rsidRPr="00CA1291">
        <w:rPr>
          <w:rFonts w:eastAsiaTheme="minorHAnsi"/>
        </w:rPr>
        <w:t/>
      </w:r>
    </w:p>
    <w:p w:rsidRPr="008D5CA7" w:rsidR="007211DF" w:rsidP="007211DF" w:rsidRDefault="007211DF" w14:paraId="70D4B6FD" w14:textId="77777777">
      <w:pPr>
        <w:pStyle w:val="Liststycke"/>
        <w:numPr>
          <w:ilvl w:val="0"/>
          <w:numId w:val="13"/>
        </w:numPr>
        <w:rPr>
          <w:rFonts w:eastAsiaTheme="minorHAnsi"/>
        </w:rPr>
      </w:pPr>
      <w:r w:rsidRPr="008D5CA7">
        <w:rPr>
          <w:rFonts w:eastAsiaTheme="minorHAnsi"/>
        </w:rPr>
        <w:t xml:space="preserve">Kohortvård omgående övervägas*. </w:t>
      </w:r>
    </w:p>
    <w:p w:rsidRPr="00D67EB8" w:rsidR="007211DF" w:rsidP="00D67EB8" w:rsidRDefault="007211DF" w14:paraId="2B7D0950" w14:textId="05CD6FE6">
      <w:pPr>
        <w:pStyle w:val="Liststycke"/>
        <w:numPr>
          <w:ilvl w:val="0"/>
          <w:numId w:val="13"/>
        </w:numPr>
        <w:rPr>
          <w:rFonts w:eastAsiaTheme="minorHAnsi"/>
        </w:rPr>
      </w:pPr>
      <w:hyperlink w:history="1" r:id="rId25">
        <w:r w:rsidRPr="00C700DC">
          <w:rPr>
            <w:rStyle w:val="Hyperlnk"/>
            <w:rFonts w:eastAsiaTheme="minorHAnsi"/>
          </w:rPr>
          <w:t>Checklista</w:t>
        </w:r>
      </w:hyperlink>
      <w:r w:rsidRPr="00BB7056">
        <w:rPr>
          <w:rFonts w:eastAsiaTheme="minorHAnsi"/>
        </w:rPr>
        <w:t xml:space="preserve"> vid utbrott användas.</w:t>
      </w:r>
      <w:r w:rsidRPr="00BB7056">
        <w:rPr>
          <w:rFonts w:eastAsiaTheme="minorHAnsi"/>
        </w:rPr>
        <w:br/>
      </w:r>
      <w:r w:rsidRPr="00013E61">
        <w:rPr>
          <w:rFonts w:eastAsiaTheme="minorHAnsi"/>
        </w:rPr>
        <w:t>Se också vårdriktlinje</w:t>
      </w:r>
      <w:r w:rsidR="008C23C4">
        <w:rPr>
          <w:rFonts w:eastAsiaTheme="minorHAnsi"/>
        </w:rPr>
        <w:t xml:space="preserve"> </w:t>
      </w:r>
      <w:hyperlink w:tgtFrame="_blank" w:tooltip="https://9e4c3d2d3b91447a9a467d1f3e27e712-rh.omniacloud.eu/api/centrallink/get/RH-11724" w:history="1" r:id="rId26">
        <w:proofErr w:type="spellStart"/>
        <w:r w:rsidRPr="008C23C4" w:rsidR="008C23C4">
          <w:rPr>
            <w:rStyle w:val="Hyperlnk"/>
            <w:rFonts w:eastAsiaTheme="minorHAnsi"/>
          </w:rPr>
          <w:t>Calici</w:t>
        </w:r>
        <w:proofErr w:type="spellEnd"/>
        <w:r w:rsidRPr="008C23C4" w:rsidR="008C23C4">
          <w:rPr>
            <w:rStyle w:val="Hyperlnk"/>
            <w:rFonts w:eastAsiaTheme="minorHAnsi"/>
          </w:rPr>
          <w:t xml:space="preserve"> - information vid utbrott på vårdavdelning</w:t>
        </w:r>
      </w:hyperlink>
      <w:r w:rsidR="00D67EB8">
        <w:rPr>
          <w:rFonts w:eastAsiaTheme="minorHAnsi"/>
        </w:rPr>
        <w:t xml:space="preserve"> </w:t>
      </w:r>
      <w:r w:rsidRPr="00D67EB8">
        <w:rPr>
          <w:rFonts w:eastAsiaTheme="minorHAnsi"/>
        </w:rPr>
        <w:t xml:space="preserve">vid caliciutbrott.</w:t>
      </w:r>
      <w:proofErr w:type="spellStart"/>
      <w:r w:rsidRPr="00D67EB8">
        <w:rPr>
          <w:rFonts w:eastAsiaTheme="minorHAnsi"/>
        </w:rPr>
        <w:t/>
      </w:r>
      <w:proofErr w:type="spellEnd"/>
      <w:r w:rsidRPr="00D67EB8">
        <w:rPr>
          <w:rFonts w:eastAsiaTheme="minorHAnsi"/>
        </w:rPr>
        <w:t/>
      </w:r>
    </w:p>
    <w:p w:rsidRPr="002024C0" w:rsidR="007211DF" w:rsidP="007211DF" w:rsidRDefault="007211DF" w14:paraId="76DB1036" w14:textId="77777777">
      <w:pPr>
        <w:numPr>
          <w:ilvl w:val="0"/>
          <w:numId w:val="13"/>
        </w:numPr>
        <w:spacing w:line="276" w:lineRule="auto"/>
        <w:rPr>
          <w:rFonts w:eastAsiaTheme="minorHAnsi"/>
          <w:szCs w:val="22"/>
          <w:lang w:eastAsia="en-US"/>
        </w:rPr>
      </w:pPr>
      <w:r>
        <w:rPr>
          <w:rFonts w:eastAsiaTheme="minorHAnsi"/>
          <w:szCs w:val="22"/>
          <w:lang w:eastAsia="en-US"/>
        </w:rPr>
        <w:t xml:space="preserve">Besökare, övrig personal, läkare, sjukgymnast, städpersonal etc. informeras. </w:t>
      </w:r>
      <w:proofErr w:type="gramStart"/>
      <w:r w:rsidRPr="002024C0">
        <w:rPr>
          <w:rFonts w:eastAsiaTheme="minorHAnsi"/>
          <w:szCs w:val="22"/>
          <w:lang w:eastAsia="en-US"/>
        </w:rPr>
        <w:t/>
      </w:r>
      <w:proofErr w:type="gramEnd"/>
      <w:r w:rsidRPr="002024C0">
        <w:rPr>
          <w:rFonts w:eastAsiaTheme="minorHAnsi"/>
          <w:szCs w:val="22"/>
          <w:lang w:eastAsia="en-US"/>
        </w:rPr>
        <w:t xml:space="preserve"/>
      </w:r>
    </w:p>
    <w:p w:rsidRPr="00ED25F0" w:rsidR="007211DF" w:rsidP="007211DF" w:rsidRDefault="007211DF" w14:paraId="4D09D2C4" w14:textId="77777777">
      <w:pPr>
        <w:numPr>
          <w:ilvl w:val="0"/>
          <w:numId w:val="13"/>
        </w:numPr>
        <w:spacing w:after="200" w:line="276" w:lineRule="auto"/>
        <w:rPr>
          <w:rFonts w:asciiTheme="minorHAnsi" w:hAnsiTheme="minorHAnsi" w:eastAsiaTheme="minorHAnsi" w:cstheme="minorBidi"/>
          <w:szCs w:val="22"/>
          <w:lang w:eastAsia="en-US"/>
        </w:rPr>
      </w:pPr>
      <w:r>
        <w:rPr>
          <w:rFonts w:eastAsiaTheme="minorHAnsi"/>
          <w:szCs w:val="22"/>
          <w:lang w:eastAsia="en-US"/>
        </w:rPr>
        <w:t>Personalgemensamma kök- och matplatsutrymmen samt förvaringsutrymmen</w:t>
      </w:r>
      <w:r w:rsidRPr="001D7D6A">
        <w:rPr>
          <w:rFonts w:eastAsiaTheme="minorHAnsi"/>
          <w:szCs w:val="22"/>
          <w:lang w:eastAsia="en-US"/>
        </w:rPr>
        <w:t xml:space="preserve"> </w:t>
      </w:r>
      <w:r>
        <w:rPr>
          <w:rFonts w:eastAsiaTheme="minorHAnsi"/>
          <w:szCs w:val="22"/>
          <w:lang w:eastAsia="en-US"/>
        </w:rPr>
        <w:t xml:space="preserve">städas snarast. Kassera eventuella gemensam mat såsom fruktfat odyl.</w:t>
      </w:r>
      <w:proofErr w:type="spellStart"/>
      <w:r>
        <w:rPr>
          <w:rFonts w:eastAsiaTheme="minorHAnsi"/>
          <w:szCs w:val="22"/>
          <w:lang w:eastAsia="en-US"/>
        </w:rPr>
        <w:t/>
      </w:r>
      <w:proofErr w:type="spellEnd"/>
      <w:r>
        <w:rPr>
          <w:rFonts w:eastAsiaTheme="minorHAnsi"/>
          <w:szCs w:val="22"/>
          <w:lang w:eastAsia="en-US"/>
        </w:rPr>
        <w:t/>
      </w:r>
    </w:p>
    <w:p w:rsidR="007211DF" w:rsidP="007211DF" w:rsidRDefault="007211DF" w14:paraId="0CE77974" w14:textId="77777777">
      <w:r w:rsidRPr="00511BC6">
        <w:rPr>
          <w:rFonts w:eastAsiaTheme="minorHAnsi"/>
        </w:rPr>
        <w:t xml:space="preserve">Vid större utbrott skall inga patienter lämna avdelningen (såvida det inte är medicinskt indicerat) förutom vid hemskrivning till egna hemmet med eller utan hemtjänst. Efter genomgånget utbrott skall Epidemirapporten skickas till hygiensjuksköterska på Vårdhygien Halland. </w:t>
      </w:r>
    </w:p>
    <w:p w:rsidR="007211DF" w:rsidP="007211DF" w:rsidRDefault="007211DF" w14:paraId="272B1F39" w14:textId="77777777">
      <w:pPr>
        <w:pStyle w:val="Rubrik1"/>
      </w:pPr>
    </w:p>
    <w:p w:rsidRPr="00511BC6" w:rsidR="007211DF" w:rsidP="007211DF" w:rsidRDefault="007211DF" w14:paraId="3C599D82" w14:textId="77777777">
      <w:pPr>
        <w:rPr>
          <w:sz w:val="16"/>
          <w:szCs w:val="16"/>
          <w:lang w:eastAsia="en-US"/>
        </w:rPr>
      </w:pPr>
      <w:r w:rsidRPr="00511BC6">
        <w:rPr>
          <w:sz w:val="16"/>
          <w:szCs w:val="16"/>
        </w:rPr>
        <w:t xml:space="preserve">* Kohortvård innebär att patienter med gastroenterit och inkuberade patienter vårdas av särskilt avdelad personal. Denna personal deltar inte i vården av andra patienter. För att kohortvård ska ha fullgod effekt ska den bedrivas 24 timmar/dygn. En kohort kan bestå av ett eller flera vårdrum med tillhörande toaletter. Även medicinsk utrustning och annan materiel bör stanna inom kohorten eller desinfekteras väl innan det förs ut från kohorten.</w:t>
      </w:r>
      <w:proofErr w:type="spellStart"/>
      <w:r w:rsidRPr="00511BC6">
        <w:rPr>
          <w:sz w:val="16"/>
          <w:szCs w:val="16"/>
        </w:rPr>
        <w:t/>
      </w:r>
      <w:proofErr w:type="spellEnd"/>
      <w:r w:rsidRPr="00511BC6">
        <w:rPr>
          <w:sz w:val="16"/>
          <w:szCs w:val="16"/>
        </w:rPr>
        <w:t xml:space="preserve"/>
      </w:r>
      <w:proofErr w:type="spellStart"/>
      <w:r w:rsidRPr="00511BC6">
        <w:rPr>
          <w:sz w:val="16"/>
          <w:szCs w:val="16"/>
        </w:rPr>
        <w:t/>
      </w:r>
      <w:proofErr w:type="spellEnd"/>
      <w:r w:rsidRPr="00511BC6">
        <w:rPr>
          <w:sz w:val="16"/>
          <w:szCs w:val="16"/>
        </w:rPr>
        <w:t xml:space="preserve"/>
      </w:r>
      <w:proofErr w:type="spellStart"/>
      <w:r w:rsidRPr="00511BC6">
        <w:rPr>
          <w:sz w:val="16"/>
          <w:szCs w:val="16"/>
        </w:rPr>
        <w:t/>
      </w:r>
      <w:proofErr w:type="spellEnd"/>
      <w:r w:rsidRPr="00511BC6">
        <w:rPr>
          <w:sz w:val="16"/>
          <w:szCs w:val="16"/>
        </w:rPr>
        <w:t xml:space="preserve"/>
      </w:r>
    </w:p>
    <w:p w:rsidRPr="00511BC6" w:rsidR="007211DF" w:rsidP="007211DF" w:rsidRDefault="007211DF" w14:paraId="54FC48DC" w14:textId="77777777">
      <w:pPr>
        <w:rPr>
          <w:lang w:eastAsia="en-US"/>
        </w:rPr>
      </w:pPr>
    </w:p>
    <w:bookmarkEnd w:id="31"/>
    <w:bookmarkEnd w:id="32"/>
    <w:bookmarkEnd w:id="33"/>
    <w:bookmarkEnd w:id="34"/>
    <w:p w:rsidR="007211DF" w:rsidP="007211DF" w:rsidRDefault="007211DF" w14:paraId="6D840872" w14:textId="77777777">
      <w:pPr>
        <w:pStyle w:val="Liststycke"/>
        <w:numPr>
          <w:ilvl w:val="0"/>
          <w:numId w:val="0"/>
        </w:numPr>
        <w:ind w:left="36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9D5FFA" w:rsidR="007211DF" w:rsidTr="009E388A" w14:paraId="742543DF"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7B7E29" w:rsidR="007211DF" w:rsidP="009E388A" w:rsidRDefault="007211DF" w14:paraId="7D44E629" w14:textId="77777777">
            <w:pPr>
              <w:pStyle w:val="Rubrik1"/>
            </w:pPr>
            <w:bookmarkStart w:name="_Toc338760679" w:id="48"/>
            <w:bookmarkStart w:name="_Toc338760703" w:id="49"/>
            <w:bookmarkStart w:name="_Toc375302249" w:id="50"/>
            <w:bookmarkStart w:name="_Toc461602253" w:id="51"/>
            <w:bookmarkStart w:name="_Toc86820160" w:id="52"/>
            <w:bookmarkStart w:name="_Toc135647565" w:id="53"/>
            <w:r w:rsidRPr="007B7E29">
              <w:t>Uppdaterat från föregående version</w:t>
            </w:r>
            <w:bookmarkEnd w:id="48"/>
            <w:bookmarkEnd w:id="49"/>
            <w:bookmarkEnd w:id="50"/>
            <w:bookmarkEnd w:id="51"/>
            <w:bookmarkEnd w:id="52"/>
            <w:bookmarkEnd w:id="53"/>
          </w:p>
          <w:p w:rsidRPr="00294A68" w:rsidR="007211DF" w:rsidP="009E388A" w:rsidRDefault="00D67EB8" w14:paraId="1B0D9BF8" w14:textId="69B0430D">
            <w:pPr>
              <w:rPr>
                <w:szCs w:val="22"/>
              </w:rPr>
            </w:pPr>
            <w:r w:rsidRPr="00294A68">
              <w:rPr>
                <w:szCs w:val="22"/>
              </w:rPr>
              <w:t xml:space="preserve">2025-06-12 Redaktionell uppdatering av hyperlänk</w:t>
            </w:r>
            <w:r w:rsidRPr="00294A68" w:rsidR="00294A68">
              <w:rPr>
                <w:szCs w:val="22"/>
              </w:rPr>
              <w:t/>
            </w:r>
          </w:p>
        </w:tc>
      </w:tr>
    </w:tbl>
    <w:p w:rsidR="007211DF" w:rsidP="007211DF" w:rsidRDefault="007211DF" w14:paraId="54A9A67D" w14:textId="77777777"/>
    <w:p w:rsidR="007211DF" w:rsidP="007211DF" w:rsidRDefault="007211DF" w14:paraId="0B64F995" w14:textId="77777777"/>
    <w:p w:rsidRPr="00935541" w:rsidR="007211DF" w:rsidP="007211DF" w:rsidRDefault="007211DF" w14:paraId="3BC77962" w14:textId="77777777"/>
    <w:p w:rsidR="00655B91" w:rsidP="00EA3323" w:rsidRDefault="00655B91" w14:paraId="1E2F08C3" w14:textId="77777777"/>
    <w:sectPr w:rsidR="00655B91" w:rsidSect="006F5846">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D981" w14:textId="77777777" w:rsidR="00655B91" w:rsidRDefault="00655B91" w:rsidP="00332D94">
      <w:r>
        <w:separator/>
      </w:r>
    </w:p>
  </w:endnote>
  <w:endnote w:type="continuationSeparator" w:id="0">
    <w:p w14:paraId="5ACBA813" w14:textId="77777777" w:rsidR="00655B91" w:rsidRDefault="00655B91"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017BC0F3" w14:textId="77777777">
      <w:trPr>
        <w:trHeight w:val="300"/>
      </w:trPr>
      <w:tc>
        <w:tcPr>
          <w:tcW w:w="7083" w:type="dxa"/>
        </w:tcPr>
        <w:p w:rsidR="00294A68" w:rsidP="32D0BB37" w:rsidRDefault="00294A68" w14:paraId="1C99A132" w14:textId="77777777">
          <w:pPr>
            <w:pStyle w:val="Sidfot"/>
            <w:rPr>
              <w:sz w:val="20"/>
              <w:szCs w:val="20"/>
            </w:rPr>
          </w:pPr>
          <w:r w:rsidRPr="32D0BB37">
            <w:rPr>
              <w:sz w:val="20"/>
              <w:szCs w:val="20"/>
            </w:rPr>
            <w:t>Vårdriktlinje: Calici och andra virusorsakade gastroenteriter</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p w:rsidR="00294A68" w:rsidP="32D0BB37" w:rsidRDefault="00294A68" w14:paraId="48635B06" w14:textId="09BBB852">
          <w:pPr>
            <w:pStyle w:val="Sidfot"/>
            <w:rPr>
              <w:sz w:val="20"/>
              <w:szCs w:val="20"/>
            </w:rPr>
          </w:pPr>
          <w:r w:rsidRPr="32D0BB37">
            <w:rPr>
              <w:rStyle w:val="normaltextrun"/>
              <w:color w:val="000000" w:themeColor="text1"/>
              <w:sz w:val="20"/>
              <w:szCs w:val="20"/>
            </w:rPr>
            <w:t>RH-13830</w:t>
          </w:r>
          <w:proofErr w:type="spellStart"/>
          <w:r w:rsidRPr="32D0BB37">
            <w:rPr>
              <w:rStyle w:val="normaltextrun"/>
              <w:color w:val="000000" w:themeColor="text1"/>
              <w:sz w:val="20"/>
              <w:szCs w:val="20"/>
            </w:rPr>
            <w:t/>
          </w:r>
          <w:proofErr w:type="spellEnd"/>
          <w:r w:rsidRPr="32D0BB37">
            <w:rPr>
              <w:rStyle w:val="normaltextrun"/>
              <w:color w:val="000000" w:themeColor="text1"/>
              <w:sz w:val="20"/>
              <w:szCs w:val="20"/>
            </w:rPr>
            <w:t/>
          </w:r>
        </w:p>
      </w:tc>
      <w:tc>
        <w:tcPr>
          <w:tcW w:w="1933" w:type="dxa"/>
        </w:tcPr>
        <w:p w:rsidR="00294A68" w:rsidP="32D0BB37" w:rsidRDefault="00294A68" w14:paraId="111CDA38"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7915D61E" w14:textId="77777777">
      <w:trPr>
        <w:trHeight w:val="300"/>
      </w:trPr>
      <w:tc>
        <w:tcPr>
          <w:tcW w:w="7083" w:type="dxa"/>
        </w:tcPr>
        <w:p w:rsidR="00294A68" w:rsidP="32D0BB37" w:rsidRDefault="00294A68" w14:paraId="417A3718" w14:textId="43C6CFEA">
          <w:pPr>
            <w:pStyle w:val="Sidfot"/>
            <w:rPr>
              <w:sz w:val="20"/>
              <w:szCs w:val="20"/>
            </w:rPr>
          </w:pPr>
          <w:r w:rsidRPr="32D0BB37">
            <w:rPr>
              <w:sz w:val="20"/>
              <w:szCs w:val="20"/>
            </w:rPr>
            <w:t>Fastställd av: Regional samordnande chefläkare, Fastställt: 2024-08-28</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tc>
      <w:tc>
        <w:tcPr>
          <w:tcW w:w="1933" w:type="dxa"/>
        </w:tcPr>
        <w:p w:rsidR="00294A68" w:rsidP="32D0BB37" w:rsidRDefault="00294A68" w14:paraId="62A32663" w14:textId="77777777">
          <w:pPr>
            <w:pStyle w:val="Sidfot"/>
            <w:jc w:val="right"/>
            <w:rPr>
              <w:sz w:val="20"/>
              <w:szCs w:val="20"/>
            </w:rPr>
          </w:pPr>
        </w:p>
      </w:tc>
    </w:tr>
    <w:tr w:rsidR="32D0BB37" w:rsidTr="32D0BB37" w14:paraId="394410BA" w14:textId="77777777">
      <w:trPr>
        <w:trHeight w:val="300"/>
      </w:trPr>
      <w:tc>
        <w:tcPr>
          <w:tcW w:w="7083" w:type="dxa"/>
        </w:tcPr>
        <w:p w:rsidR="00294A68" w:rsidP="32D0BB37" w:rsidRDefault="00294A68" w14:paraId="748D302C" w14:textId="77777777">
          <w:pPr>
            <w:pStyle w:val="Sidfot"/>
            <w:rPr>
              <w:sz w:val="20"/>
              <w:szCs w:val="20"/>
            </w:rPr>
          </w:pPr>
          <w:r w:rsidRPr="32D0BB37">
            <w:rPr>
              <w:sz w:val="20"/>
              <w:szCs w:val="20"/>
            </w:rPr>
            <w:t>Huvudförfattare: Melin Ellinor ADH MIB</w:t>
          </w:r>
          <w:proofErr w:type="spellStart"/>
          <w:r w:rsidRPr="32D0BB37">
            <w:rPr>
              <w:sz w:val="20"/>
              <w:szCs w:val="20"/>
            </w:rPr>
            <w:t/>
          </w:r>
          <w:proofErr w:type="spellEnd"/>
          <w:r w:rsidRPr="32D0BB37">
            <w:rPr>
              <w:sz w:val="20"/>
              <w:szCs w:val="20"/>
            </w:rPr>
            <w:t/>
          </w:r>
        </w:p>
      </w:tc>
      <w:tc>
        <w:tcPr>
          <w:tcW w:w="1933" w:type="dxa"/>
        </w:tcPr>
        <w:p w:rsidR="00294A68" w:rsidP="32D0BB37" w:rsidRDefault="00294A68" w14:paraId="65D51256" w14:textId="77777777">
          <w:pPr>
            <w:pStyle w:val="Sidfot"/>
            <w:jc w:val="right"/>
            <w:rPr>
              <w:sz w:val="20"/>
              <w:szCs w:val="20"/>
            </w:rPr>
          </w:pPr>
        </w:p>
      </w:tc>
    </w:tr>
  </w:tbl>
  <w:p w:rsidR="00294A68" w:rsidP="32D0BB37" w:rsidRDefault="00294A68" w14:paraId="0821A336" w14:textId="7B3A96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294A68" w:rsidP="0086669C" w:rsidRDefault="00294A68" w14:paraId="588F3A48" w14:textId="77777777">
          <w:pPr>
            <w:pStyle w:val="Sidfot"/>
            <w:rPr>
              <w:sz w:val="20"/>
            </w:rPr>
          </w:pPr>
          <w:r w:rsidRPr="00730DA5">
            <w:rPr>
              <w:sz w:val="20"/>
            </w:rPr>
            <w:t>Vårdriktlinje: Calici och andra virusorsakade gastroenteriter</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294A68" w:rsidP="0086669C" w:rsidRDefault="00294A68" w14:paraId="3D266039" w14:textId="09BBB852">
          <w:pPr>
            <w:pStyle w:val="Sidfot"/>
            <w:rPr>
              <w:sz w:val="20"/>
            </w:rPr>
          </w:pPr>
          <w:r>
            <w:rPr>
              <w:rStyle w:val="normaltextrun"/>
              <w:color w:val="000000"/>
              <w:sz w:val="20"/>
              <w:szCs w:val="20"/>
              <w:shd w:val="clear" w:color="auto" w:fill="FFFFFF"/>
            </w:rPr>
            <w:t>RH-13830</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294A68" w:rsidP="0086669C" w:rsidRDefault="00294A68"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294A68" w:rsidP="0086669C" w:rsidRDefault="00294A68" w14:paraId="587C5A37" w14:textId="43C6CFEA">
          <w:pPr>
            <w:pStyle w:val="Sidfot"/>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94A68" w:rsidP="0086669C" w:rsidRDefault="00294A68" w14:paraId="359DDFB3" w14:textId="77777777">
          <w:pPr>
            <w:pStyle w:val="Sidfot"/>
            <w:jc w:val="right"/>
            <w:rPr>
              <w:sz w:val="20"/>
            </w:rPr>
          </w:pPr>
        </w:p>
      </w:tc>
    </w:tr>
    <w:tr w:rsidR="0086669C" w:rsidTr="00220BF1" w14:paraId="450F38E4" w14:textId="77777777">
      <w:tc>
        <w:tcPr>
          <w:tcW w:w="7083" w:type="dxa"/>
        </w:tcPr>
        <w:p w:rsidRPr="37904626" w:rsidR="00294A68" w:rsidP="0086669C" w:rsidRDefault="00294A68"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294A68" w:rsidP="0086669C" w:rsidRDefault="00294A68" w14:paraId="1B0FB7E9" w14:textId="77777777">
          <w:pPr>
            <w:pStyle w:val="Sidfot"/>
            <w:jc w:val="right"/>
            <w:rPr>
              <w:sz w:val="20"/>
            </w:rPr>
          </w:pPr>
        </w:p>
      </w:tc>
    </w:tr>
  </w:tbl>
  <w:p w:rsidR="00294A68" w:rsidRDefault="00294A68"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12FF0E0F" w14:textId="77777777">
      <w:trPr>
        <w:trHeight w:val="300"/>
      </w:trPr>
      <w:tc>
        <w:tcPr>
          <w:tcW w:w="7083" w:type="dxa"/>
        </w:tcPr>
        <w:p w:rsidR="00294A68" w:rsidP="32D0BB37" w:rsidRDefault="00294A68" w14:paraId="3656FA7B" w14:textId="77777777">
          <w:pPr>
            <w:pStyle w:val="Sidfot"/>
            <w:rPr>
              <w:sz w:val="20"/>
              <w:szCs w:val="20"/>
            </w:rPr>
          </w:pPr>
          <w:r w:rsidRPr="32D0BB37">
            <w:rPr>
              <w:sz w:val="20"/>
              <w:szCs w:val="20"/>
            </w:rPr>
            <w:t>Vårdriktlinje: Calici och andra virusorsakade gastroenteriter</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p w:rsidR="00294A68" w:rsidP="32D0BB37" w:rsidRDefault="00294A68" w14:paraId="173DEEEE" w14:textId="09BBB852">
          <w:pPr>
            <w:pStyle w:val="Sidfot"/>
            <w:rPr>
              <w:sz w:val="20"/>
              <w:szCs w:val="20"/>
            </w:rPr>
          </w:pPr>
          <w:r w:rsidRPr="32D0BB37">
            <w:rPr>
              <w:rStyle w:val="normaltextrun"/>
              <w:color w:val="000000" w:themeColor="text1"/>
              <w:sz w:val="20"/>
              <w:szCs w:val="20"/>
            </w:rPr>
            <w:t>RH-13830</w:t>
          </w:r>
          <w:proofErr w:type="spellStart"/>
          <w:r w:rsidRPr="32D0BB37">
            <w:rPr>
              <w:rStyle w:val="normaltextrun"/>
              <w:color w:val="000000" w:themeColor="text1"/>
              <w:sz w:val="20"/>
              <w:szCs w:val="20"/>
            </w:rPr>
            <w:t/>
          </w:r>
          <w:proofErr w:type="spellEnd"/>
          <w:r w:rsidRPr="32D0BB37">
            <w:rPr>
              <w:rStyle w:val="normaltextrun"/>
              <w:color w:val="000000" w:themeColor="text1"/>
              <w:sz w:val="20"/>
              <w:szCs w:val="20"/>
            </w:rPr>
            <w:t/>
          </w:r>
        </w:p>
      </w:tc>
      <w:tc>
        <w:tcPr>
          <w:tcW w:w="1933" w:type="dxa"/>
        </w:tcPr>
        <w:p w:rsidR="00294A68" w:rsidP="32D0BB37" w:rsidRDefault="00294A68" w14:paraId="3FDD9BE0"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09CEC9C0" w14:textId="77777777">
      <w:trPr>
        <w:trHeight w:val="300"/>
      </w:trPr>
      <w:tc>
        <w:tcPr>
          <w:tcW w:w="7083" w:type="dxa"/>
        </w:tcPr>
        <w:p w:rsidR="00294A68" w:rsidP="32D0BB37" w:rsidRDefault="00294A68" w14:paraId="1BDD982F" w14:textId="43C6CFEA">
          <w:pPr>
            <w:pStyle w:val="Sidfot"/>
            <w:rPr>
              <w:sz w:val="20"/>
              <w:szCs w:val="20"/>
            </w:rPr>
          </w:pPr>
          <w:r w:rsidRPr="32D0BB37">
            <w:rPr>
              <w:sz w:val="20"/>
              <w:szCs w:val="20"/>
            </w:rPr>
            <w:t>Fastställd av: Regional samordnande chefläkare, Fastställt: 2024-08-28</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tc>
      <w:tc>
        <w:tcPr>
          <w:tcW w:w="1933" w:type="dxa"/>
        </w:tcPr>
        <w:p w:rsidR="00294A68" w:rsidP="32D0BB37" w:rsidRDefault="00294A68" w14:paraId="399BE1A4" w14:textId="77777777">
          <w:pPr>
            <w:pStyle w:val="Sidfot"/>
            <w:jc w:val="right"/>
            <w:rPr>
              <w:sz w:val="20"/>
              <w:szCs w:val="20"/>
            </w:rPr>
          </w:pPr>
        </w:p>
      </w:tc>
    </w:tr>
    <w:tr w:rsidR="32D0BB37" w:rsidTr="32D0BB37" w14:paraId="30237FFB" w14:textId="77777777">
      <w:trPr>
        <w:trHeight w:val="300"/>
      </w:trPr>
      <w:tc>
        <w:tcPr>
          <w:tcW w:w="7083" w:type="dxa"/>
        </w:tcPr>
        <w:p w:rsidR="00294A68" w:rsidP="32D0BB37" w:rsidRDefault="00294A68" w14:paraId="411591E4" w14:textId="77777777">
          <w:pPr>
            <w:pStyle w:val="Sidfot"/>
            <w:rPr>
              <w:sz w:val="20"/>
              <w:szCs w:val="20"/>
            </w:rPr>
          </w:pPr>
          <w:r w:rsidRPr="32D0BB37">
            <w:rPr>
              <w:sz w:val="20"/>
              <w:szCs w:val="20"/>
            </w:rPr>
            <w:t>Huvudförfattare: Melin Ellinor ADH MIB</w:t>
          </w:r>
          <w:proofErr w:type="spellStart"/>
          <w:r w:rsidRPr="32D0BB37">
            <w:rPr>
              <w:sz w:val="20"/>
              <w:szCs w:val="20"/>
            </w:rPr>
            <w:t/>
          </w:r>
          <w:proofErr w:type="spellEnd"/>
          <w:r w:rsidRPr="32D0BB37">
            <w:rPr>
              <w:sz w:val="20"/>
              <w:szCs w:val="20"/>
            </w:rPr>
            <w:t/>
          </w:r>
        </w:p>
      </w:tc>
      <w:tc>
        <w:tcPr>
          <w:tcW w:w="1933" w:type="dxa"/>
        </w:tcPr>
        <w:p w:rsidR="00294A68" w:rsidP="32D0BB37" w:rsidRDefault="00294A68" w14:paraId="2ABD1A73" w14:textId="77777777">
          <w:pPr>
            <w:pStyle w:val="Sidfot"/>
            <w:jc w:val="right"/>
            <w:rPr>
              <w:sz w:val="20"/>
              <w:szCs w:val="20"/>
            </w:rPr>
          </w:pPr>
        </w:p>
      </w:tc>
    </w:tr>
  </w:tbl>
  <w:p w:rsidR="00294A68" w:rsidRDefault="00294A68" w14:paraId="2E4ECF54" w14:textId="40E7B7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2D0CBDCD" w14:textId="77777777">
      <w:trPr>
        <w:trHeight w:val="300"/>
      </w:trPr>
      <w:tc>
        <w:tcPr>
          <w:tcW w:w="1390" w:type="dxa"/>
        </w:tcPr>
        <w:p w:rsidR="00294A68" w:rsidP="32D0BB37" w:rsidRDefault="00294A68" w14:paraId="60A59DCF" w14:textId="5B7BBE2D">
          <w:pPr>
            <w:pStyle w:val="Sidhuvud"/>
            <w:ind w:left="-115"/>
          </w:pPr>
        </w:p>
      </w:tc>
      <w:tc>
        <w:tcPr>
          <w:tcW w:w="1390" w:type="dxa"/>
        </w:tcPr>
        <w:p w:rsidR="00294A68" w:rsidP="32D0BB37" w:rsidRDefault="00294A68" w14:paraId="48C797FD" w14:textId="17942C65">
          <w:pPr>
            <w:pStyle w:val="Sidhuvud"/>
            <w:jc w:val="center"/>
          </w:pPr>
        </w:p>
      </w:tc>
      <w:tc>
        <w:tcPr>
          <w:tcW w:w="1390" w:type="dxa"/>
        </w:tcPr>
        <w:p w:rsidR="00294A68" w:rsidP="32D0BB37" w:rsidRDefault="00294A68" w14:paraId="276C9C84" w14:textId="36C890C7">
          <w:pPr>
            <w:pStyle w:val="Sidhuvud"/>
            <w:ind w:right="-115"/>
            <w:jc w:val="right"/>
          </w:pPr>
        </w:p>
      </w:tc>
    </w:tr>
  </w:tbl>
  <w:p w:rsidR="00294A68" w:rsidP="32D0BB37" w:rsidRDefault="00294A68" w14:paraId="401F27C2" w14:textId="5AC3F0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294A68" w:rsidP="000D6F1B" w:rsidRDefault="00294A68" w14:paraId="5C323B85" w14:textId="77777777">
          <w:pPr>
            <w:pStyle w:val="Sidfot"/>
            <w:rPr>
              <w:sz w:val="20"/>
            </w:rPr>
          </w:pPr>
          <w:r w:rsidRPr="00730DA5">
            <w:rPr>
              <w:sz w:val="20"/>
            </w:rPr>
            <w:t>Vårdriktlinje: Calici och andra virusorsakade gastroenteriter</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294A68" w:rsidP="000D6F1B" w:rsidRDefault="00294A68" w14:paraId="70DA62BB" w14:textId="0E22458C">
          <w:pPr>
            <w:pStyle w:val="Sidfot"/>
            <w:rPr>
              <w:sz w:val="20"/>
            </w:rPr>
          </w:pPr>
          <w:r>
            <w:rPr>
              <w:rStyle w:val="normaltextrun"/>
              <w:color w:val="000000"/>
              <w:sz w:val="20"/>
              <w:szCs w:val="20"/>
              <w:shd w:val="clear" w:color="auto" w:fill="FFFFFF"/>
            </w:rPr>
            <w:t>RH-13830</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294A68" w:rsidP="000D6F1B" w:rsidRDefault="00294A68"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294A68" w:rsidP="000D6F1B" w:rsidRDefault="00294A68" w14:paraId="2B59EE43" w14:textId="3A62E5EF">
          <w:pPr>
            <w:pStyle w:val="Sidfot"/>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94A68" w:rsidP="000D6F1B" w:rsidRDefault="00294A68" w14:paraId="3416583C" w14:textId="77777777">
          <w:pPr>
            <w:pStyle w:val="Sidfot"/>
            <w:jc w:val="right"/>
            <w:rPr>
              <w:sz w:val="20"/>
            </w:rPr>
          </w:pPr>
        </w:p>
      </w:tc>
    </w:tr>
    <w:tr w:rsidR="000D6F1B" w:rsidTr="00595120" w14:paraId="19CABEE9" w14:textId="77777777">
      <w:tc>
        <w:tcPr>
          <w:tcW w:w="7083" w:type="dxa"/>
        </w:tcPr>
        <w:p w:rsidRPr="37904626" w:rsidR="00294A68" w:rsidP="000D6F1B" w:rsidRDefault="00294A68"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294A68" w:rsidP="000D6F1B" w:rsidRDefault="00294A68" w14:paraId="35ABC5A9" w14:textId="77777777">
          <w:pPr>
            <w:pStyle w:val="Sidfot"/>
            <w:jc w:val="right"/>
            <w:rPr>
              <w:sz w:val="20"/>
            </w:rPr>
          </w:pPr>
        </w:p>
      </w:tc>
    </w:tr>
  </w:tbl>
  <w:p w:rsidR="00294A68" w:rsidRDefault="00294A68" w14:paraId="7A79DF76"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68" w:rsidRDefault="00294A68"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294A68" w:rsidP="0086669C" w:rsidRDefault="00294A68" w14:paraId="187F050A" w14:textId="77777777">
          <w:pPr>
            <w:pStyle w:val="Sidfot"/>
            <w:rPr>
              <w:sz w:val="20"/>
            </w:rPr>
          </w:pPr>
          <w:r w:rsidRPr="00730DA5">
            <w:rPr>
              <w:sz w:val="20"/>
            </w:rPr>
            <w:t>Vårdriktlinje: Calici och andra virusorsakade gastroenteriter</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294A68" w:rsidP="0086669C" w:rsidRDefault="00294A68" w14:paraId="0BD4DF7E" w14:textId="5BF10D8C">
          <w:pPr>
            <w:pStyle w:val="Sidfot"/>
            <w:rPr>
              <w:sz w:val="20"/>
            </w:rPr>
          </w:pPr>
          <w:r>
            <w:rPr>
              <w:rStyle w:val="normaltextrun"/>
              <w:color w:val="000000"/>
              <w:sz w:val="20"/>
              <w:szCs w:val="20"/>
              <w:shd w:val="clear" w:color="auto" w:fill="FFFFFF"/>
            </w:rPr>
            <w:t>RH-13830</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294A68" w:rsidP="0086669C" w:rsidRDefault="00294A68"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94A68" w:rsidP="0086669C" w:rsidRDefault="00294A68" w14:paraId="22DEC7FD" w14:textId="0B39334D">
          <w:pPr>
            <w:pStyle w:val="Sidfot"/>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94A68" w:rsidP="0086669C" w:rsidRDefault="00294A68" w14:paraId="57AAF9EB" w14:textId="77777777">
          <w:pPr>
            <w:pStyle w:val="Sidfot"/>
            <w:jc w:val="right"/>
            <w:rPr>
              <w:sz w:val="20"/>
            </w:rPr>
          </w:pPr>
        </w:p>
      </w:tc>
    </w:tr>
    <w:tr w:rsidR="00256277" w:rsidTr="00220BF1" w14:paraId="0B40B905" w14:textId="77777777">
      <w:tc>
        <w:tcPr>
          <w:tcW w:w="7083" w:type="dxa"/>
        </w:tcPr>
        <w:p w:rsidRPr="37904626" w:rsidR="00294A68" w:rsidP="0086669C" w:rsidRDefault="00294A68"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294A68" w:rsidP="0086669C" w:rsidRDefault="00294A68" w14:paraId="436B6CFB" w14:textId="77777777">
          <w:pPr>
            <w:pStyle w:val="Sidfot"/>
            <w:jc w:val="right"/>
            <w:rPr>
              <w:sz w:val="20"/>
            </w:rPr>
          </w:pPr>
        </w:p>
      </w:tc>
    </w:tr>
  </w:tbl>
  <w:p w:rsidR="00294A68" w:rsidRDefault="00294A68" w14:paraId="4D06B481"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68" w:rsidRDefault="00294A68"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5C7C" w14:textId="77777777" w:rsidR="00655B91" w:rsidRDefault="00655B91" w:rsidP="00332D94">
      <w:r>
        <w:separator/>
      </w:r>
    </w:p>
  </w:footnote>
  <w:footnote w:type="continuationSeparator" w:id="0">
    <w:p w14:paraId="7B262122" w14:textId="77777777" w:rsidR="00655B91" w:rsidRDefault="00655B91"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D0BB37" w:rsidTr="32D0BB37" w14:paraId="4545C8FF" w14:textId="77777777">
      <w:trPr>
        <w:trHeight w:val="300"/>
      </w:trPr>
      <w:tc>
        <w:tcPr>
          <w:tcW w:w="3020" w:type="dxa"/>
        </w:tcPr>
        <w:p w:rsidR="00294A68" w:rsidP="32D0BB37" w:rsidRDefault="00294A68" w14:paraId="6A3A8AD1" w14:textId="4AD535CB">
          <w:pPr>
            <w:pStyle w:val="Sidhuvud"/>
            <w:ind w:left="-115"/>
          </w:pPr>
        </w:p>
      </w:tc>
      <w:tc>
        <w:tcPr>
          <w:tcW w:w="3020" w:type="dxa"/>
        </w:tcPr>
        <w:p w:rsidR="00294A68" w:rsidP="32D0BB37" w:rsidRDefault="00294A68" w14:paraId="13D89322" w14:textId="18C95986">
          <w:pPr>
            <w:pStyle w:val="Sidhuvud"/>
            <w:jc w:val="center"/>
          </w:pPr>
        </w:p>
      </w:tc>
      <w:tc>
        <w:tcPr>
          <w:tcW w:w="3020" w:type="dxa"/>
        </w:tcPr>
        <w:p w:rsidR="00294A68" w:rsidP="32D0BB37" w:rsidRDefault="00294A68" w14:paraId="428EF4DD" w14:textId="7715AB02">
          <w:pPr>
            <w:pStyle w:val="Sidhuvud"/>
            <w:ind w:right="-115"/>
            <w:jc w:val="right"/>
          </w:pPr>
        </w:p>
      </w:tc>
    </w:tr>
  </w:tbl>
  <w:p w:rsidR="00294A68" w:rsidP="32D0BB37" w:rsidRDefault="00294A68" w14:paraId="4D87C33F" w14:textId="2534539B">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294A68" w:rsidP="00DA6B1E" w:rsidRDefault="00294A68" w14:paraId="44AA4EFF" w14:textId="77777777">
          <w:pPr>
            <w:pStyle w:val="Sidhuvud"/>
            <w:rPr>
              <w:noProof/>
            </w:rPr>
          </w:pPr>
        </w:p>
        <w:p w:rsidR="00294A68" w:rsidP="00DA6B1E" w:rsidRDefault="00294A68"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294A68" w:rsidP="00DA6B1E" w:rsidRDefault="00294A68" w14:paraId="678D112C"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294A68" w:rsidP="00DA6B1E" w:rsidRDefault="00294A68"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294A68" w:rsidP="00A57F1E" w:rsidRDefault="00294A68" w14:paraId="00DB7CC4" w14:textId="77777777">
          <w:pPr>
            <w:pStyle w:val="Sidhuvud"/>
            <w:rPr>
              <w:noProof/>
            </w:rPr>
          </w:pPr>
        </w:p>
        <w:p w:rsidR="00294A68" w:rsidP="00A57F1E" w:rsidRDefault="00294A68"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294A68" w:rsidP="00A57F1E" w:rsidRDefault="00294A68"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294A68" w:rsidP="00A57F1E" w:rsidRDefault="00294A68"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5CA5975D" w14:textId="77777777">
      <w:trPr>
        <w:trHeight w:val="300"/>
      </w:trPr>
      <w:tc>
        <w:tcPr>
          <w:tcW w:w="1390" w:type="dxa"/>
        </w:tcPr>
        <w:p w:rsidR="00294A68" w:rsidP="32D0BB37" w:rsidRDefault="00294A68" w14:paraId="0507D072" w14:textId="2E678EF0">
          <w:pPr>
            <w:pStyle w:val="Sidhuvud"/>
            <w:ind w:left="-115"/>
          </w:pPr>
        </w:p>
      </w:tc>
      <w:tc>
        <w:tcPr>
          <w:tcW w:w="1390" w:type="dxa"/>
        </w:tcPr>
        <w:p w:rsidR="00294A68" w:rsidP="32D0BB37" w:rsidRDefault="00294A68" w14:paraId="301315C1" w14:textId="4337A11A">
          <w:pPr>
            <w:pStyle w:val="Sidhuvud"/>
            <w:jc w:val="center"/>
          </w:pPr>
        </w:p>
      </w:tc>
      <w:tc>
        <w:tcPr>
          <w:tcW w:w="1390" w:type="dxa"/>
        </w:tcPr>
        <w:p w:rsidR="00294A68" w:rsidP="32D0BB37" w:rsidRDefault="00294A68" w14:paraId="2881689D" w14:textId="59CBFAA9">
          <w:pPr>
            <w:pStyle w:val="Sidhuvud"/>
            <w:ind w:right="-115"/>
            <w:jc w:val="right"/>
          </w:pPr>
        </w:p>
      </w:tc>
    </w:tr>
  </w:tbl>
  <w:p w:rsidR="00294A68" w:rsidP="32D0BB37" w:rsidRDefault="00294A68" w14:paraId="2292DE1B" w14:textId="61EA036B">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294A68" w:rsidP="008E5301" w:rsidRDefault="00294A68" w14:paraId="4E576B05" w14:textId="77777777">
          <w:pPr>
            <w:pStyle w:val="Sidhuvud"/>
            <w:rPr>
              <w:noProof/>
            </w:rPr>
          </w:pPr>
        </w:p>
        <w:p w:rsidR="00294A68" w:rsidP="008E5301" w:rsidRDefault="00294A68"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294A68" w:rsidP="008E5301" w:rsidRDefault="00294A68" w14:paraId="571523B1"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294A68" w:rsidP="008E5301" w:rsidRDefault="00294A68" w14:paraId="503DB203" w14:textId="77777777">
    <w:pPr>
      <w:pStyle w:val="Sidhuvud"/>
    </w:pPr>
  </w:p>
</w:hdr>
</file>

<file path=word/header6.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294A68" w:rsidP="00DA6B1E" w:rsidRDefault="00294A68" w14:paraId="5A99E50B" w14:textId="77777777">
          <w:pPr>
            <w:pStyle w:val="Sidhuvud"/>
            <w:rPr>
              <w:noProof/>
            </w:rPr>
          </w:pPr>
        </w:p>
        <w:p w:rsidR="00294A68" w:rsidP="00DA6B1E" w:rsidRDefault="00294A68"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294A68" w:rsidP="00DA6B1E" w:rsidRDefault="00294A68" w14:paraId="35F6A7F6"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294A68" w:rsidP="00DA6B1E" w:rsidRDefault="00294A68" w14:paraId="4666B331"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68" w:rsidRDefault="00294A68"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07D6"/>
    <w:multiLevelType w:val="hybridMultilevel"/>
    <w:tmpl w:val="213074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EA384B"/>
    <w:multiLevelType w:val="hybridMultilevel"/>
    <w:tmpl w:val="F91898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FB3533"/>
    <w:multiLevelType w:val="hybridMultilevel"/>
    <w:tmpl w:val="FDCABC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B25E19"/>
    <w:multiLevelType w:val="hybridMultilevel"/>
    <w:tmpl w:val="8168FC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9"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4"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5"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498887323">
    <w:abstractNumId w:val="13"/>
  </w:num>
  <w:num w:numId="2" w16cid:durableId="169175753">
    <w:abstractNumId w:val="15"/>
  </w:num>
  <w:num w:numId="3" w16cid:durableId="1311060990">
    <w:abstractNumId w:val="14"/>
  </w:num>
  <w:num w:numId="4" w16cid:durableId="1043553779">
    <w:abstractNumId w:val="6"/>
  </w:num>
  <w:num w:numId="5" w16cid:durableId="852885615">
    <w:abstractNumId w:val="8"/>
  </w:num>
  <w:num w:numId="6" w16cid:durableId="812984710">
    <w:abstractNumId w:val="11"/>
  </w:num>
  <w:num w:numId="7" w16cid:durableId="1141074767">
    <w:abstractNumId w:val="3"/>
  </w:num>
  <w:num w:numId="8" w16cid:durableId="1814134671">
    <w:abstractNumId w:val="9"/>
  </w:num>
  <w:num w:numId="9" w16cid:durableId="1337685601">
    <w:abstractNumId w:val="10"/>
  </w:num>
  <w:num w:numId="10" w16cid:durableId="1346203870">
    <w:abstractNumId w:val="7"/>
  </w:num>
  <w:num w:numId="11" w16cid:durableId="999694941">
    <w:abstractNumId w:val="1"/>
  </w:num>
  <w:num w:numId="12" w16cid:durableId="1297373668">
    <w:abstractNumId w:val="12"/>
  </w:num>
  <w:num w:numId="13" w16cid:durableId="462574521">
    <w:abstractNumId w:val="5"/>
  </w:num>
  <w:num w:numId="14" w16cid:durableId="1147019008">
    <w:abstractNumId w:val="0"/>
  </w:num>
  <w:num w:numId="15" w16cid:durableId="1916549361">
    <w:abstractNumId w:val="2"/>
  </w:num>
  <w:num w:numId="16" w16cid:durableId="444930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1348B"/>
    <w:rsid w:val="00071C4D"/>
    <w:rsid w:val="00087B68"/>
    <w:rsid w:val="000B0C89"/>
    <w:rsid w:val="001650B8"/>
    <w:rsid w:val="00167844"/>
    <w:rsid w:val="00181282"/>
    <w:rsid w:val="0018206E"/>
    <w:rsid w:val="001F02AC"/>
    <w:rsid w:val="00225E0B"/>
    <w:rsid w:val="00246F62"/>
    <w:rsid w:val="00271080"/>
    <w:rsid w:val="0028196A"/>
    <w:rsid w:val="00294A68"/>
    <w:rsid w:val="002D0241"/>
    <w:rsid w:val="002E0A96"/>
    <w:rsid w:val="00332D94"/>
    <w:rsid w:val="00337C47"/>
    <w:rsid w:val="00385F81"/>
    <w:rsid w:val="003A2FF6"/>
    <w:rsid w:val="003B4F50"/>
    <w:rsid w:val="003C5B41"/>
    <w:rsid w:val="003D2710"/>
    <w:rsid w:val="003E537C"/>
    <w:rsid w:val="00406C20"/>
    <w:rsid w:val="004625ED"/>
    <w:rsid w:val="004A4717"/>
    <w:rsid w:val="004F12B1"/>
    <w:rsid w:val="005140DE"/>
    <w:rsid w:val="005D151B"/>
    <w:rsid w:val="005D6B8F"/>
    <w:rsid w:val="00614116"/>
    <w:rsid w:val="00633C84"/>
    <w:rsid w:val="00647E41"/>
    <w:rsid w:val="0065285E"/>
    <w:rsid w:val="006534D8"/>
    <w:rsid w:val="00655B91"/>
    <w:rsid w:val="00693442"/>
    <w:rsid w:val="00693B29"/>
    <w:rsid w:val="00696200"/>
    <w:rsid w:val="006A1760"/>
    <w:rsid w:val="006C4A08"/>
    <w:rsid w:val="006D06DC"/>
    <w:rsid w:val="006F5846"/>
    <w:rsid w:val="007106CB"/>
    <w:rsid w:val="00713D71"/>
    <w:rsid w:val="007211DF"/>
    <w:rsid w:val="0074069B"/>
    <w:rsid w:val="0075659A"/>
    <w:rsid w:val="007B7E29"/>
    <w:rsid w:val="008160E0"/>
    <w:rsid w:val="0085164B"/>
    <w:rsid w:val="008520E1"/>
    <w:rsid w:val="008A4A1B"/>
    <w:rsid w:val="008A5B7F"/>
    <w:rsid w:val="008C23C4"/>
    <w:rsid w:val="00903BFD"/>
    <w:rsid w:val="00903E31"/>
    <w:rsid w:val="00910FDD"/>
    <w:rsid w:val="00935541"/>
    <w:rsid w:val="00935632"/>
    <w:rsid w:val="00940ED2"/>
    <w:rsid w:val="00976C47"/>
    <w:rsid w:val="009806F9"/>
    <w:rsid w:val="009872EE"/>
    <w:rsid w:val="009D42A0"/>
    <w:rsid w:val="009D5FFA"/>
    <w:rsid w:val="009F76CD"/>
    <w:rsid w:val="00A03270"/>
    <w:rsid w:val="00A33719"/>
    <w:rsid w:val="00AB0079"/>
    <w:rsid w:val="00AB14D2"/>
    <w:rsid w:val="00AB3CD6"/>
    <w:rsid w:val="00AB6E46"/>
    <w:rsid w:val="00AD7D06"/>
    <w:rsid w:val="00AE14D1"/>
    <w:rsid w:val="00B2523E"/>
    <w:rsid w:val="00B52B97"/>
    <w:rsid w:val="00B758CA"/>
    <w:rsid w:val="00B92C5B"/>
    <w:rsid w:val="00BA0B3B"/>
    <w:rsid w:val="00BD0566"/>
    <w:rsid w:val="00BD31C6"/>
    <w:rsid w:val="00C1580D"/>
    <w:rsid w:val="00C17F9A"/>
    <w:rsid w:val="00C43323"/>
    <w:rsid w:val="00C700DC"/>
    <w:rsid w:val="00CB1C26"/>
    <w:rsid w:val="00CB3BB1"/>
    <w:rsid w:val="00CB58EE"/>
    <w:rsid w:val="00CD67AE"/>
    <w:rsid w:val="00D67040"/>
    <w:rsid w:val="00D67EB8"/>
    <w:rsid w:val="00DD12E6"/>
    <w:rsid w:val="00DD7799"/>
    <w:rsid w:val="00DE2267"/>
    <w:rsid w:val="00DE43D4"/>
    <w:rsid w:val="00E03E34"/>
    <w:rsid w:val="00E60A15"/>
    <w:rsid w:val="00E71832"/>
    <w:rsid w:val="00E85BD9"/>
    <w:rsid w:val="00EA3323"/>
    <w:rsid w:val="00F01D75"/>
    <w:rsid w:val="00F756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647C19A"/>
  <w15:docId w15:val="{7D3ECDF1-CDA1-4302-8B4A-4F24F1C1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655B91"/>
    <w:rPr>
      <w:rFonts w:ascii="Arial" w:eastAsia="Calibri" w:hAnsi="Arial" w:cs="Arial"/>
      <w:b/>
      <w:sz w:val="26"/>
      <w:szCs w:val="28"/>
      <w:lang w:eastAsia="en-US"/>
    </w:rPr>
  </w:style>
  <w:style w:type="paragraph" w:styleId="Ingetavstnd">
    <w:name w:val="No Spacing"/>
    <w:uiPriority w:val="1"/>
    <w:qFormat/>
    <w:rsid w:val="00655B91"/>
    <w:rPr>
      <w:rFonts w:asciiTheme="minorHAnsi" w:eastAsiaTheme="minorHAnsi" w:hAnsiTheme="minorHAnsi" w:cstheme="minorBidi"/>
      <w:sz w:val="22"/>
      <w:szCs w:val="22"/>
      <w:lang w:eastAsia="en-US"/>
    </w:rPr>
  </w:style>
  <w:style w:type="character" w:styleId="Olstomnmnande">
    <w:name w:val="Unresolved Mention"/>
    <w:basedOn w:val="Standardstycketeckensnitt"/>
    <w:uiPriority w:val="99"/>
    <w:semiHidden/>
    <w:unhideWhenUsed/>
    <w:rsid w:val="007106CB"/>
    <w:rPr>
      <w:color w:val="605E5C"/>
      <w:shd w:val="clear" w:color="auto" w:fill="E1DFDD"/>
    </w:rPr>
  </w:style>
  <w:style w:type="character" w:styleId="AnvndHyperlnk">
    <w:name w:val="FollowedHyperlink"/>
    <w:basedOn w:val="Standardstycketeckensnitt"/>
    <w:semiHidden/>
    <w:unhideWhenUsed/>
    <w:rsid w:val="00C700DC"/>
    <w:rPr>
      <w:color w:val="800080" w:themeColor="followedHyperlink"/>
      <w:u w:val="single"/>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Rubrik1Char1">
    <w:name w:val="Rubrik 1 Char1"/>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customStyle="1" w:styleId="ui-provider">
    <w:name w:val="ui-provider"/>
    <w:basedOn w:val="Standardstycketeckensnitt"/>
    <w:rsid w:val="00B92C5B"/>
  </w:style>
  <w:style w:type="character" w:customStyle="1" w:styleId="normaltextrun">
    <w:name w:val="normaltextrun"/>
    <w:basedOn w:val="Standardstycketeckensnitt"/>
    <w:rsid w:val="00B6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9e4c3d2d3b91447a9a467d1f3e27e712-rh.omniacloud.eu/api/centrallink/get/RH-11724" TargetMode="External"/><Relationship Id="rId3" Type="http://schemas.openxmlformats.org/officeDocument/2006/relationships/customXml" Target="../customXml/item3.xml"/><Relationship Id="rId21" Type="http://schemas.openxmlformats.org/officeDocument/2006/relationships/hyperlink" Target="https://vardgivare.regionhalland.se/app/plugins/region-halland-api-styrda-dokument/download/get_dokument.php?documentGUID=RH-13947"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ardgivare.regionhalland.se/app/plugins/region-halland-api-styrda-dokument/download/get_dokument.php?documentGUID=RH-1382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ardgivare.regionhalland.se/behandlingsstod/laboratoriemedicin/analysforteckning/?aid=481"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ardgivare.regionhalland.se/app/plugins/region-halland-api-styrda-dokument/download/get_dokument.php?documentGUID=RH-13859" TargetMode="Externa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vardgivare.regionhalland.se/app/plugins/region-halland-api-styrda-dokument/download/get_dokument.php?documentGUID=RH-13932"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vardgivare.regionhalland.se/app/plugins/region-halland-api-styrda-dokument/download/get_dokument.php?documentGUID=RH-13945" TargetMode="External"/><Relationship Id="rId27" Type="http://schemas.openxmlformats.org/officeDocument/2006/relationships/header" Target="header5.xml"/><Relationship Id="rId30" Type="http://schemas.openxmlformats.org/officeDocument/2006/relationships/footer" Target="footer6.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Kötz Arne ADH MIB</DisplayName>
        <AccountId>20</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Region Halland</RHI_AppliesToOrganizationString>
    <PublishingStartDate xmlns="6a6e3e53-7738-4681-96e2-a07ff9e59365" xsi:nil="true"/>
    <RHI_CoAuthorsMulti xmlns="e5aeddd8-5520-4814-867e-4fc77320ac1b">
      <UserInfo>
        <DisplayName>19</DisplayName>
        <AccountId>19</AccountId>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2022-11-22T23:00:00+00:00</RHI_ApprovedDate>
    <FSCD_Source xmlns="e5aeddd8-5520-4814-867e-4fc77320ac1b">c6e37928-e5df-4cda-8b3f-96e85adf3531#b0bcfaf8-c0c9-4068-b939-646127bfc391</FSCD_Source>
    <FSCD_DocumentEdition xmlns="e5aeddd8-5520-4814-867e-4fc77320ac1b">7</FSCD_DocumentEdition>
    <FSCD_ApprovedBy xmlns="e5aeddd8-5520-4814-867e-4fc77320ac1b">
      <UserInfo>
        <DisplayName/>
        <AccountId>15</AccountId>
        <AccountType/>
      </UserInfo>
    </FSCD_ApprovedBy>
    <FSCD_DocumentId xmlns="e5aeddd8-5520-4814-867e-4fc77320ac1b">fbd17b74-62bb-4a6d-9102-e10f4744bcee</FSCD_DocumentId>
    <FSCD_IsPublished xmlns="e5aeddd8-5520-4814-867e-4fc77320ac1b">7.0</FSCD_IsPublished>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2022-11-22T23:00:00+00:00</RHI_ApprovedDate_Temp>
    <FSCD_DocumentId_Temp xmlns="6a6e3e53-7738-4681-96e2-a07ff9e59365">fbd17b74-62bb-4a6d-9102-e10f4744bcee</FSCD_DocumentId_Temp>
    <FSCD_DocumentEdition_Temp xmlns="6a6e3e53-7738-4681-96e2-a07ff9e59365">7</FSCD_DocumentEdition_Temp>
    <FSCD_ReviewReminder xmlns="e5aeddd8-5520-4814-867e-4fc77320ac1b">12</FSCD_ReviewRemin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9DE4B-8687-4928-AFF4-18BE4E31E640}">
  <ds:schemaRefs>
    <ds:schemaRef ds:uri="http://schemas.microsoft.com/office/2006/metadata/customXsn"/>
  </ds:schemaRefs>
</ds:datastoreItem>
</file>

<file path=customXml/itemProps2.xml><?xml version="1.0" encoding="utf-8"?>
<ds:datastoreItem xmlns:ds="http://schemas.openxmlformats.org/officeDocument/2006/customXml" ds:itemID="{D9CA70E5-2498-4E68-BFD4-3C88D428A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6A869-F032-41F2-B112-37A19C979E2F}">
  <ds:schemaRefs>
    <ds:schemaRef ds:uri="http://purl.org/dc/elements/1.1/"/>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e5aeddd8-5520-4814-867e-4fc77320ac1b"/>
    <ds:schemaRef ds:uri="http://schemas.microsoft.com/office/infopath/2007/PartnerControls"/>
    <ds:schemaRef ds:uri="http://schemas.openxmlformats.org/package/2006/metadata/core-properties"/>
    <ds:schemaRef ds:uri="6a6e3e53-7738-4681-96e2-a07ff9e59365"/>
  </ds:schemaRefs>
</ds:datastoreItem>
</file>

<file path=customXml/itemProps4.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5.xml><?xml version="1.0" encoding="utf-8"?>
<ds:datastoreItem xmlns:ds="http://schemas.openxmlformats.org/officeDocument/2006/customXml" ds:itemID="{5DEB56FB-5EF3-4685-AC4C-9B2EF7DE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1344</Words>
  <Characters>7127</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Vårdriktlinje</vt:lpstr>
      <vt:lpstr>Innehållsmall styrda dokument (grunddokument)</vt:lpstr>
    </vt:vector>
  </TitlesOfParts>
  <Company>Microsoft</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Calici och andra virusorsakade gastroenteriter</dc:title>
  <dc:creator>Johansson Peter X ADH MIB</dc:creator>
  <cp:lastModifiedBy>Johansson Peter X ADH MIB</cp:lastModifiedBy>
  <cp:revision>27</cp:revision>
  <cp:lastPrinted>2013-06-04T11:54:00Z</cp:lastPrinted>
  <dcterms:created xsi:type="dcterms:W3CDTF">2016-12-08T10:25:00Z</dcterms:created>
  <dcterms:modified xsi:type="dcterms:W3CDTF">2025-06-12T06:49:00Z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fbd17b74-62bb-4a6d-9102-e10f4744bcee</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KeywordsMulti">
    <vt:lpwstr/>
  </property>
  <property fmtid="{D5CDD505-2E9C-101B-9397-08002B2CF9AE}" pid="8" name="RHI_AppliesToOrganizationMulti">
    <vt:lpwstr>3;#Region Halland|d72d8b1f-b373-4815-ab51-a5608c837237</vt:lpwstr>
  </property>
  <property fmtid="{D5CDD505-2E9C-101B-9397-08002B2CF9AE}" pid="9" name="RHI_ApprovedRole">
    <vt:lpwstr>9;#Regional samordnande chefläkare|bf85a382-4201-4521-b7f6-89f506dead7b</vt:lpwstr>
  </property>
  <property fmtid="{D5CDD505-2E9C-101B-9397-08002B2CF9AE}" pid="10" name="URL">
    <vt:lpwstr/>
  </property>
</Properties>
</file>