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A3323" w:rsidP="00461CA3" w:rsidRDefault="00461CA3" w14:paraId="4BAA6F4C" w14:textId="77777777">
      <w:pPr>
        <w:pStyle w:val="Rubrik"/>
      </w:pPr>
      <w:r>
        <w:t>Endoskop, endoskopidiskmaskin mikrobiologisk provtagning</w:t>
      </w:r>
    </w:p>
    <w:p w:rsidR="008160E0" w:rsidP="00EA3323" w:rsidRDefault="008160E0" w14:paraId="647CA61A"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1CFD1814" w14:textId="77777777">
      <w:pPr>
        <w:rPr>
          <w:b/>
        </w:rPr>
      </w:pPr>
    </w:p>
    <w:p w:rsidR="008160E0" w:rsidP="00EA3323" w:rsidRDefault="008160E0" w14:paraId="34916892" w14:textId="77777777">
      <w:pPr>
        <w:rPr>
          <w:b/>
        </w:rPr>
      </w:pPr>
      <w:r>
        <w:rPr>
          <w:b/>
        </w:rPr>
        <w:t>Hitta i dokumentet</w:t>
      </w:r>
    </w:p>
    <w:p w:rsidR="008160E0" w:rsidP="00EA3323" w:rsidRDefault="008160E0" w14:paraId="49657072" w14:textId="77777777">
      <w:pPr>
        <w:rPr>
          <w:b/>
        </w:rPr>
      </w:pPr>
    </w:p>
    <w:p w:rsidR="008160E0" w:rsidP="00EA3323" w:rsidRDefault="008160E0" w14:paraId="5397A339"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D50C25" w:rsidRDefault="008160E0" w14:paraId="5F42ED33" w14:textId="2F73FAB9">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78681534">
        <w:r w:rsidRPr="00AD73A2" w:rsidR="00D50C25">
          <w:rPr>
            <w:rStyle w:val="Hyperlnk"/>
          </w:rPr>
          <w:t>Syfte</w:t>
        </w:r>
      </w:hyperlink>
    </w:p>
    <w:p w:rsidR="00D50C25" w:rsidRDefault="00D50C25" w14:paraId="25929EDC" w14:textId="6647EEA4">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35">
        <w:r w:rsidRPr="00AD73A2">
          <w:rPr>
            <w:rStyle w:val="Hyperlnk"/>
          </w:rPr>
          <w:t>Bakgrund</w:t>
        </w:r>
      </w:hyperlink>
    </w:p>
    <w:p w:rsidR="00D50C25" w:rsidRDefault="00D50C25" w14:paraId="04E535E4" w14:textId="04E78572">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36">
        <w:r w:rsidRPr="00AD73A2">
          <w:rPr>
            <w:rStyle w:val="Hyperlnk"/>
          </w:rPr>
          <w:t>Spårbarhet och smittspårning</w:t>
        </w:r>
      </w:hyperlink>
    </w:p>
    <w:p w:rsidR="00D50C25" w:rsidRDefault="00D50C25" w14:paraId="685128BE" w14:textId="64B9F9B4">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37">
        <w:r w:rsidRPr="00AD73A2">
          <w:rPr>
            <w:rStyle w:val="Hyperlnk"/>
          </w:rPr>
          <w:t>Provtagning av endoskop med kanaler</w:t>
        </w:r>
      </w:hyperlink>
    </w:p>
    <w:p w:rsidR="00D50C25" w:rsidRDefault="00D50C25" w14:paraId="0C94F4B7" w14:textId="0D00825E">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38">
        <w:r w:rsidRPr="00AD73A2">
          <w:rPr>
            <w:rStyle w:val="Hyperlnk"/>
          </w:rPr>
          <w:t>Endoskop med kanaler</w:t>
        </w:r>
      </w:hyperlink>
    </w:p>
    <w:p w:rsidR="00D50C25" w:rsidRDefault="00D50C25" w14:paraId="497CD557" w14:textId="7F9A73DD">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39">
        <w:r w:rsidRPr="00AD73A2">
          <w:rPr>
            <w:rStyle w:val="Hyperlnk"/>
          </w:rPr>
          <w:t>Provtagningsmaterial</w:t>
        </w:r>
      </w:hyperlink>
    </w:p>
    <w:p w:rsidR="00D50C25" w:rsidRDefault="00D50C25" w14:paraId="551141AC" w14:textId="5876F309">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0">
        <w:r w:rsidRPr="00AD73A2">
          <w:rPr>
            <w:rStyle w:val="Hyperlnk"/>
          </w:rPr>
          <w:t>Hygienrutiner vid provtagning</w:t>
        </w:r>
      </w:hyperlink>
    </w:p>
    <w:p w:rsidR="00D50C25" w:rsidRDefault="00D50C25" w14:paraId="12113FE0" w14:textId="1E32BA5F">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1">
        <w:r w:rsidRPr="00AD73A2">
          <w:rPr>
            <w:rStyle w:val="Hyperlnk"/>
          </w:rPr>
          <w:t>Provtagningsanvisningar</w:t>
        </w:r>
      </w:hyperlink>
    </w:p>
    <w:p w:rsidR="00D50C25" w:rsidRDefault="00D50C25" w14:paraId="3ACC266E" w14:textId="66E8870C">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2">
        <w:r w:rsidRPr="00AD73A2">
          <w:rPr>
            <w:rStyle w:val="Hyperlnk"/>
          </w:rPr>
          <w:t>Varför blir det mikrobiologisk tillväxt?</w:t>
        </w:r>
      </w:hyperlink>
    </w:p>
    <w:p w:rsidR="00D50C25" w:rsidRDefault="00D50C25" w14:paraId="44EB0A53" w14:textId="52246B33">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3">
        <w:r w:rsidRPr="00AD73A2">
          <w:rPr>
            <w:rStyle w:val="Hyperlnk"/>
          </w:rPr>
          <w:t>Tolkning och åtgärder av mikrobiologiska gränsvärden, endoskop med kanaler</w:t>
        </w:r>
      </w:hyperlink>
    </w:p>
    <w:p w:rsidR="00D50C25" w:rsidRDefault="00D50C25" w14:paraId="07F7ED1E" w14:textId="35923CDC">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4">
        <w:r w:rsidRPr="00AD73A2">
          <w:rPr>
            <w:rStyle w:val="Hyperlnk"/>
          </w:rPr>
          <w:t>Provtagning av endoskop utan kanaler och TEE-prober</w:t>
        </w:r>
      </w:hyperlink>
    </w:p>
    <w:p w:rsidR="00D50C25" w:rsidRDefault="00D50C25" w14:paraId="4D505F01" w14:textId="1014E8FC">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5">
        <w:r w:rsidRPr="00AD73A2">
          <w:rPr>
            <w:rStyle w:val="Hyperlnk"/>
          </w:rPr>
          <w:t>Endoskopidiskmaskiner</w:t>
        </w:r>
      </w:hyperlink>
    </w:p>
    <w:p w:rsidR="00D50C25" w:rsidRDefault="00D50C25" w14:paraId="1F5991AA" w14:textId="20B6A6C0">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6">
        <w:r w:rsidRPr="00AD73A2">
          <w:rPr>
            <w:rStyle w:val="Hyperlnk"/>
          </w:rPr>
          <w:t>Tolkning och åtgärder av mikrobiologiska fynd på slutsköljvatten från endoskopidiskmaskin</w:t>
        </w:r>
      </w:hyperlink>
    </w:p>
    <w:p w:rsidR="00D50C25" w:rsidRDefault="00D50C25" w14:paraId="4A35FA9A" w14:textId="0814D411">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7">
        <w:r w:rsidRPr="00AD73A2">
          <w:rPr>
            <w:rStyle w:val="Hyperlnk"/>
          </w:rPr>
          <w:t>Referens</w:t>
        </w:r>
      </w:hyperlink>
    </w:p>
    <w:p w:rsidR="00D50C25" w:rsidRDefault="00D50C25" w14:paraId="13DBC99A" w14:textId="185B2A2B">
      <w:pPr>
        <w:pStyle w:val="Innehll1"/>
        <w:rPr>
          <w:rFonts w:asciiTheme="minorHAnsi" w:hAnsiTheme="minorHAnsi" w:eastAsiaTheme="minorEastAsia" w:cstheme="minorBidi"/>
          <w:color w:val="auto"/>
          <w:kern w:val="2"/>
          <w:sz w:val="24"/>
          <w:szCs w:val="24"/>
          <w:u w:val="none"/>
          <w14:ligatures w14:val="standardContextual"/>
        </w:rPr>
      </w:pPr>
      <w:hyperlink w:history="1" w:anchor="_Toc178681548">
        <w:r w:rsidRPr="00AD73A2">
          <w:rPr>
            <w:rStyle w:val="Hyperlnk"/>
          </w:rPr>
          <w:t>Uppdaterat från föregående version</w:t>
        </w:r>
      </w:hyperlink>
    </w:p>
    <w:p w:rsidR="008160E0" w:rsidP="008160E0" w:rsidRDefault="008160E0" w14:paraId="1EE984E7" w14:textId="71D1E2BF">
      <w:pPr>
        <w:pStyle w:val="Innehll1"/>
      </w:pPr>
      <w:r>
        <w:fldChar w:fldCharType="end"/>
      </w:r>
    </w:p>
    <w:p w:rsidR="008160E0" w:rsidP="008160E0" w:rsidRDefault="008160E0" w14:paraId="7F9C4EC2" w14:textId="77777777">
      <w:pPr>
        <w:sectPr w:rsidR="008160E0" w:rsidSect="006F5846">
          <w:type w:val="continuous"/>
          <w:pgSz w:w="11906" w:h="16838" w:orient="portrait" w:code="9"/>
          <w:pgMar w:top="1758" w:right="1418" w:bottom="1701" w:left="1418" w:header="567" w:footer="964" w:gutter="0"/>
          <w:cols w:space="720" w:num="2" w:sep="1"/>
          <w:docGrid w:linePitch="272"/>
        </w:sectPr>
      </w:pPr>
    </w:p>
    <w:p w:rsidR="00EA3323" w:rsidP="00EA3323" w:rsidRDefault="00EA3323" w14:paraId="2A865533" w14:textId="77777777">
      <w:pPr>
        <w:rPr>
          <w:b/>
        </w:rPr>
      </w:pPr>
      <w:r>
        <w:rPr>
          <w:b/>
          <w:noProof/>
        </w:rPr>
        <mc:AlternateContent>
          <mc:Choice Requires="wps">
            <w:drawing>
              <wp:anchor distT="0" distB="0" distL="114300" distR="114300" simplePos="0" relativeHeight="251658752" behindDoc="0" locked="0" layoutInCell="1" allowOverlap="1" wp14:editId="6C3FA5CF" wp14:anchorId="0DBED009">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DDD9510">
              <v:line id="Rak 10"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09A5FE29"/>
            </w:pict>
          </mc:Fallback>
        </mc:AlternateContent>
      </w:r>
    </w:p>
    <w:bookmarkEnd w:id="0"/>
    <w:bookmarkEnd w:id="1"/>
    <w:bookmarkEnd w:id="2"/>
    <w:p w:rsidR="004C3ABF" w:rsidP="004C3ABF" w:rsidRDefault="004C3ABF" w14:paraId="492F1A55" w14:textId="77777777"/>
    <w:p w:rsidRPr="00E86218" w:rsidR="00D50C25" w:rsidP="00D50C25" w:rsidRDefault="00D50C25" w14:paraId="5F5EE6FE" w14:textId="77777777">
      <w:pPr>
        <w:pStyle w:val="Rubrik1"/>
      </w:pPr>
      <w:bookmarkStart w:name="_Toc69110459" w:id="3"/>
      <w:bookmarkStart w:name="_Toc136249720" w:id="4"/>
      <w:bookmarkStart w:name="_Toc164758872" w:id="5"/>
      <w:bookmarkStart w:name="_Toc178681534" w:id="6"/>
      <w:r w:rsidRPr="00E86218">
        <w:t>Syfte</w:t>
      </w:r>
      <w:bookmarkEnd w:id="3"/>
      <w:bookmarkEnd w:id="4"/>
      <w:bookmarkEnd w:id="5"/>
      <w:bookmarkEnd w:id="6"/>
    </w:p>
    <w:p w:rsidR="00D50C25" w:rsidP="00D50C25" w:rsidRDefault="00D50C25" w14:paraId="56D07603" w14:textId="77777777">
      <w:r>
        <w:t>Att säkerställa rengöringsprocessen för en ökad patientsäkerhet.</w:t>
      </w:r>
    </w:p>
    <w:p w:rsidR="00D50C25" w:rsidP="00D50C25" w:rsidRDefault="00D50C25" w14:paraId="164C45D5" w14:textId="77777777"/>
    <w:p w:rsidR="00D50C25" w:rsidP="00D50C25" w:rsidRDefault="00D50C25" w14:paraId="071FAFB5" w14:textId="77777777">
      <w:pPr>
        <w:pStyle w:val="Rubrik1"/>
      </w:pPr>
      <w:bookmarkStart w:name="_Toc69110460" w:id="7"/>
      <w:bookmarkStart w:name="_Toc136249721" w:id="8"/>
      <w:bookmarkStart w:name="_Toc164758873" w:id="9"/>
      <w:bookmarkStart w:name="_Toc178681535" w:id="10"/>
      <w:r w:rsidRPr="00A21790">
        <w:t>Bakgrund</w:t>
      </w:r>
      <w:bookmarkEnd w:id="7"/>
      <w:bookmarkEnd w:id="8"/>
      <w:bookmarkEnd w:id="9"/>
      <w:bookmarkEnd w:id="10"/>
    </w:p>
    <w:p w:rsidRPr="00991205" w:rsidR="00D50C25" w:rsidP="00D50C25" w:rsidRDefault="00D50C25" w14:paraId="65A4767D" w14:textId="77777777">
      <w:pPr>
        <w:rPr>
          <w:szCs w:val="22"/>
        </w:rPr>
      </w:pPr>
      <w:r w:rsidRPr="007B524A">
        <w:rPr>
          <w:szCs w:val="22"/>
        </w:rPr>
        <w:t xml:space="preserve">Flexibla endoskop är komplexa instrument som kräver noggrann rengöring och desinfektion mellan varje patient. Otillräcklig rengöring och desinfektion av endoskop kan äventyra patientsäkerheten med allvarliga konsekvenser som följd. Endoskopens uppbyggnad och multipla interna kanaler med trånga lumen försvårar rengöringsprocessen. Infektioner via endoskop kan i princip förhindras om korrekt utförd rengörings-</w:t>
      </w:r>
      <w:r>
        <w:rPr>
          <w:szCs w:val="22"/>
        </w:rPr>
        <w:t/>
      </w:r>
      <w:r w:rsidRPr="007B524A">
        <w:rPr>
          <w:szCs w:val="22"/>
        </w:rPr>
        <w:t xml:space="preserve"/>
      </w:r>
      <w:r w:rsidRPr="00991205">
        <w:rPr>
          <w:szCs w:val="22"/>
        </w:rPr>
        <w:t/>
      </w:r>
      <w:r>
        <w:rPr>
          <w:szCs w:val="22"/>
        </w:rPr>
        <w:t xml:space="preserve"> </w:t>
      </w:r>
      <w:r w:rsidRPr="00991205">
        <w:rPr>
          <w:szCs w:val="22"/>
        </w:rPr>
        <w:t xml:space="preserve">och desinfektionsprocess samt korrekt hantering beaktas. </w:t>
      </w:r>
    </w:p>
    <w:p w:rsidR="00D50C25" w:rsidP="00D50C25" w:rsidRDefault="00D50C25" w14:paraId="71627B0A" w14:textId="77777777">
      <w:pPr>
        <w:rPr>
          <w:sz w:val="23"/>
          <w:szCs w:val="23"/>
        </w:rPr>
      </w:pPr>
    </w:p>
    <w:p w:rsidRPr="00A8358C" w:rsidR="00D50C25" w:rsidP="00D50C25" w:rsidRDefault="00D50C25" w14:paraId="6A172278" w14:textId="77777777">
      <w:pPr>
        <w:rPr>
          <w:strike/>
        </w:rPr>
      </w:pPr>
      <w:r>
        <w:t xml:space="preserve">Bakterier kan fästa på endoskopets ytor företrädesvis i kanalerna och bilda biofilm. Bakterier i biofilm är skyddade mot uttorkning, desinfektionsmedel och antibiotika. Det är viktigt att regelbunden kontroll av rengöring och desinfektionsprocess sker för att tidigt kunna förhindra uppkomst av biofilm och upptäcka bakterieförekomst. Detta för att förhindra uppkomst av vårdrelaterade infektioner. </w:t>
      </w:r>
    </w:p>
    <w:p w:rsidR="00D50C25" w:rsidP="00D50C25" w:rsidRDefault="00D50C25" w14:paraId="14924EE8" w14:textId="77777777"/>
    <w:p w:rsidR="00D50C25" w:rsidP="00D50C25" w:rsidRDefault="00D50C25" w14:paraId="4BE9D0AE" w14:textId="77777777">
      <w:pPr>
        <w:pStyle w:val="Rubrik1"/>
      </w:pPr>
      <w:bookmarkStart w:name="_Toc136249722" w:id="11"/>
      <w:bookmarkStart w:name="_Toc164758874" w:id="12"/>
      <w:bookmarkStart w:name="_Toc178681536" w:id="13"/>
      <w:r>
        <w:t>Spårbarhet och smittspårning</w:t>
      </w:r>
      <w:bookmarkEnd w:id="11"/>
      <w:bookmarkEnd w:id="12"/>
      <w:bookmarkEnd w:id="13"/>
    </w:p>
    <w:p w:rsidR="00D50C25" w:rsidP="00D50C25" w:rsidRDefault="00D50C25" w14:paraId="63F7781A" w14:textId="77777777">
      <w:r>
        <w:t>Det är av vikt att rengörings- och desinfektionsprocessen är spårbar samt att dokumentation finns över vilken patient som exponerats för produkten. Dvs. är produkten verifierbar, dokumenterad och går att härleda.</w:t>
      </w:r>
      <w:r>
        <w:br/>
      </w:r>
      <w:r>
        <w:br/>
      </w:r>
      <w:r>
        <w:t xml:space="preserve">För mer djupgående information se Vårdhandboken: </w:t>
      </w:r>
      <w:hyperlink w:history="1" r:id="rId18">
        <w:r w:rsidRPr="006F1C9E">
          <w:rPr>
            <w:rStyle w:val="Hyperlnk"/>
          </w:rPr>
          <w:t>End</w:t>
        </w:r>
        <w:r>
          <w:rPr>
            <w:rStyle w:val="Hyperlnk"/>
          </w:rPr>
          <w:t>o</w:t>
        </w:r>
        <w:r w:rsidRPr="006F1C9E">
          <w:rPr>
            <w:rStyle w:val="Hyperlnk"/>
          </w:rPr>
          <w:t>skop, rengöring och desinfektion av värmekänsliga endoskop</w:t>
        </w:r>
      </w:hyperlink>
    </w:p>
    <w:p w:rsidR="00D50C25" w:rsidP="00D50C25" w:rsidRDefault="00D50C25" w14:paraId="27C775EF" w14:textId="77777777"/>
    <w:p w:rsidRPr="008A450F" w:rsidR="00D50C25" w:rsidP="00D50C25" w:rsidRDefault="00D50C25" w14:paraId="2A04084C" w14:textId="77777777">
      <w:pPr>
        <w:pStyle w:val="Rubrik1"/>
      </w:pPr>
      <w:bookmarkStart w:name="_Toc69110461" w:id="14"/>
      <w:bookmarkStart w:name="_Toc136249723" w:id="15"/>
      <w:bookmarkStart w:name="_Toc164758875" w:id="16"/>
      <w:bookmarkStart w:name="_Toc178681537" w:id="17"/>
      <w:r w:rsidRPr="008A450F">
        <w:t>Provtagning</w:t>
      </w:r>
      <w:bookmarkEnd w:id="14"/>
      <w:bookmarkEnd w:id="15"/>
      <w:r w:rsidRPr="008A450F">
        <w:t xml:space="preserve"> av endoskop med kanaler</w:t>
      </w:r>
      <w:bookmarkEnd w:id="16"/>
      <w:bookmarkEnd w:id="17"/>
    </w:p>
    <w:p w:rsidRPr="008A450F" w:rsidR="00D50C25" w:rsidP="00D50C25" w:rsidRDefault="00D50C25" w14:paraId="77BF2778" w14:textId="77777777">
      <w:r w:rsidRPr="008A450F">
        <w:t>Rekommenderas var tredje månad.</w:t>
      </w:r>
    </w:p>
    <w:p w:rsidRPr="008A450F" w:rsidR="00D50C25" w:rsidP="00D50C25" w:rsidRDefault="00D50C25" w14:paraId="7B5A1AF4" w14:textId="77777777">
      <w:pPr>
        <w:rPr>
          <w:szCs w:val="22"/>
        </w:rPr>
      </w:pPr>
      <w:r w:rsidRPr="008A450F">
        <w:rPr>
          <w:szCs w:val="22"/>
        </w:rPr>
        <w:t xml:space="preserve">Se </w:t>
      </w:r>
      <w:hyperlink w:history="1" r:id="rId19">
        <w:r w:rsidRPr="008A450F">
          <w:rPr>
            <w:rStyle w:val="Hyperlnk"/>
            <w:szCs w:val="22"/>
          </w:rPr>
          <w:t>analysförteckning</w:t>
        </w:r>
      </w:hyperlink>
      <w:r w:rsidRPr="008A450F">
        <w:rPr>
          <w:szCs w:val="22"/>
        </w:rPr>
        <w:t xml:space="preserve"> som även innehåller provtagningsremiss</w:t>
      </w:r>
    </w:p>
    <w:p w:rsidR="00D50C25" w:rsidP="00D50C25" w:rsidRDefault="00D50C25" w14:paraId="4AC9064A" w14:textId="77777777">
      <w:pPr>
        <w:rPr>
          <w:b/>
        </w:rPr>
      </w:pPr>
    </w:p>
    <w:p w:rsidRPr="008A450F" w:rsidR="00B66D94" w:rsidP="00D50C25" w:rsidRDefault="00B66D94" w14:paraId="7D645B9D" w14:textId="77777777">
      <w:pPr>
        <w:rPr>
          <w:b/>
        </w:rPr>
      </w:pPr>
    </w:p>
    <w:p w:rsidRPr="006F1C9E" w:rsidR="00D50C25" w:rsidP="00D50C25" w:rsidRDefault="00D50C25" w14:paraId="1D032445" w14:textId="77777777">
      <w:pPr>
        <w:pStyle w:val="Rubrik1"/>
      </w:pPr>
      <w:bookmarkStart w:name="_Toc69110462" w:id="18"/>
      <w:bookmarkStart w:name="_Toc136249724" w:id="19"/>
      <w:bookmarkStart w:name="_Toc164758876" w:id="20"/>
      <w:bookmarkStart w:name="_Toc178681538" w:id="21"/>
      <w:r w:rsidRPr="008A450F">
        <w:t>Endoskop</w:t>
      </w:r>
      <w:bookmarkEnd w:id="18"/>
      <w:bookmarkEnd w:id="19"/>
      <w:r w:rsidRPr="008A450F">
        <w:t xml:space="preserve"> med kanaler</w:t>
      </w:r>
      <w:bookmarkEnd w:id="20"/>
      <w:bookmarkEnd w:id="21"/>
    </w:p>
    <w:p w:rsidRPr="00D75650" w:rsidR="00D50C25" w:rsidP="00D50C25" w:rsidRDefault="00D50C25" w14:paraId="1C932750" w14:textId="77777777">
      <w:pPr>
        <w:pStyle w:val="Liststycke"/>
        <w:numPr>
          <w:ilvl w:val="0"/>
          <w:numId w:val="13"/>
        </w:numPr>
        <w:spacing w:after="160" w:line="259" w:lineRule="auto"/>
        <w:rPr>
          <w:rFonts w:eastAsia="Arial"/>
        </w:rPr>
      </w:pPr>
      <w:r w:rsidRPr="00D75650">
        <w:rPr>
          <w:rFonts w:eastAsia="Arial"/>
        </w:rPr>
        <w:t>Schema för att säkerställa att alla endoskop blir provtagna</w:t>
      </w:r>
    </w:p>
    <w:p w:rsidR="00D50C25" w:rsidP="00D50C25" w:rsidRDefault="00D50C25" w14:paraId="5457DD09" w14:textId="77777777">
      <w:pPr>
        <w:pStyle w:val="Liststycke"/>
        <w:numPr>
          <w:ilvl w:val="0"/>
          <w:numId w:val="13"/>
        </w:numPr>
        <w:spacing w:after="160" w:line="259" w:lineRule="auto"/>
      </w:pPr>
      <w:r w:rsidRPr="716AC989">
        <w:rPr>
          <w:rFonts w:eastAsia="Arial" w:cs="Arial"/>
        </w:rPr>
        <w:t>Endoskop ska förvaras enligt verksamhetens rutin i minst 12 timmar före provtagning och kanalerna ska vara torra innan provtagning</w:t>
      </w:r>
    </w:p>
    <w:p w:rsidRPr="006F1C9E" w:rsidR="00D50C25" w:rsidP="00D50C25" w:rsidRDefault="00D50C25" w14:paraId="49C78C38" w14:textId="77777777">
      <w:pPr>
        <w:pStyle w:val="Liststycke"/>
        <w:numPr>
          <w:ilvl w:val="0"/>
          <w:numId w:val="13"/>
        </w:numPr>
        <w:spacing w:after="160" w:line="259" w:lineRule="auto"/>
        <w:rPr>
          <w:b/>
        </w:rPr>
      </w:pPr>
      <w:r>
        <w:t xml:space="preserve">Nya endoskop, låneendoskop samt endoskop som varit på service provtas efter rengörings- och desinfektionsprocess enligt samma rutin </w:t>
      </w:r>
      <w:proofErr w:type="spellStart"/>
      <w:r>
        <w:t/>
      </w:r>
      <w:proofErr w:type="spellEnd"/>
      <w:r>
        <w:t xml:space="preserve"/>
      </w:r>
    </w:p>
    <w:p w:rsidRPr="004C77F2" w:rsidR="00D50C25" w:rsidP="00D50C25" w:rsidRDefault="00D50C25" w14:paraId="075B140B" w14:textId="77777777">
      <w:pPr>
        <w:pStyle w:val="Rubrik1"/>
        <w:rPr>
          <w:sz w:val="22"/>
        </w:rPr>
      </w:pPr>
      <w:bookmarkStart w:name="_Toc69110463" w:id="22"/>
      <w:bookmarkStart w:name="_Toc136249725" w:id="23"/>
      <w:bookmarkStart w:name="_Toc164758877" w:id="24"/>
      <w:bookmarkStart w:name="_Toc178681539" w:id="25"/>
      <w:r w:rsidRPr="004C77F2">
        <w:rPr>
          <w:sz w:val="22"/>
        </w:rPr>
        <w:t>Provtagningsmaterial</w:t>
      </w:r>
      <w:bookmarkEnd w:id="22"/>
      <w:bookmarkEnd w:id="23"/>
      <w:bookmarkEnd w:id="24"/>
      <w:bookmarkEnd w:id="25"/>
    </w:p>
    <w:p w:rsidR="00D50C25" w:rsidP="00D50C25" w:rsidRDefault="00D50C25" w14:paraId="4C1C995A" w14:textId="77777777">
      <w:pPr>
        <w:pStyle w:val="Liststycke"/>
        <w:numPr>
          <w:ilvl w:val="0"/>
          <w:numId w:val="14"/>
        </w:numPr>
        <w:spacing w:after="160" w:line="259" w:lineRule="auto"/>
      </w:pPr>
      <w:r>
        <w:t xml:space="preserve">Steril provtagningsflaska 250 ml </w:t>
      </w:r>
      <w:r>
        <w:br/>
      </w:r>
      <w:r>
        <w:t>(</w:t>
      </w:r>
      <w:hyperlink r:id="rId20">
        <w:r w:rsidRPr="716AC989">
          <w:rPr>
            <w:rStyle w:val="Hyperlnk"/>
          </w:rPr>
          <w:t>Beställs/hämtas från mikrobiologen Halmstad</w:t>
        </w:r>
      </w:hyperlink>
      <w:r>
        <w:t xml:space="preserve">) </w:t>
      </w:r>
    </w:p>
    <w:p w:rsidR="00D50C25" w:rsidP="00D50C25" w:rsidRDefault="00D50C25" w14:paraId="0033E3BF" w14:textId="77777777">
      <w:pPr>
        <w:pStyle w:val="Liststycke"/>
        <w:numPr>
          <w:ilvl w:val="0"/>
          <w:numId w:val="0"/>
        </w:numPr>
        <w:spacing w:after="160" w:line="259" w:lineRule="auto"/>
        <w:ind w:left="720"/>
      </w:pPr>
      <w:r>
        <w:rPr>
          <w:noProof/>
          <w:lang w:eastAsia="sv-SE"/>
        </w:rPr>
        <w:drawing>
          <wp:inline distT="0" distB="0" distL="0" distR="0" wp14:anchorId="335F907C" wp14:editId="7436A45C">
            <wp:extent cx="749300" cy="1614291"/>
            <wp:effectExtent l="0" t="0" r="0" b="5080"/>
            <wp:docPr id="4" name="Bildobjekt 4" descr="En bild som visar Plastflaska, vattenflaska, flytande, Lösningsmed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Plastflaska, vattenflaska, flytande, Lösningsmedel&#10;&#10;Automatiskt genererad beskrivning"/>
                    <pic:cNvPicPr/>
                  </pic:nvPicPr>
                  <pic:blipFill>
                    <a:blip r:embed="rId21">
                      <a:extLst>
                        <a:ext uri="{28A0092B-C50C-407E-A947-70E740481C1C}">
                          <a14:useLocalDpi xmlns:a14="http://schemas.microsoft.com/office/drawing/2010/main" val="0"/>
                        </a:ext>
                      </a:extLst>
                    </a:blip>
                    <a:stretch>
                      <a:fillRect/>
                    </a:stretch>
                  </pic:blipFill>
                  <pic:spPr>
                    <a:xfrm>
                      <a:off x="0" y="0"/>
                      <a:ext cx="749300" cy="1614291"/>
                    </a:xfrm>
                    <a:prstGeom prst="rect">
                      <a:avLst/>
                    </a:prstGeom>
                  </pic:spPr>
                </pic:pic>
              </a:graphicData>
            </a:graphic>
          </wp:inline>
        </w:drawing>
      </w:r>
    </w:p>
    <w:p w:rsidR="00D50C25" w:rsidP="00D50C25" w:rsidRDefault="00D50C25" w14:paraId="61B4C5E4" w14:textId="77777777">
      <w:pPr>
        <w:pStyle w:val="Liststycke"/>
        <w:numPr>
          <w:ilvl w:val="0"/>
          <w:numId w:val="14"/>
        </w:numPr>
        <w:spacing w:after="160" w:line="259" w:lineRule="auto"/>
      </w:pPr>
      <w:r>
        <w:t xml:space="preserve">Rengöringsborste, engångs som är anpassad till endoskopets lumen. Enkelborste rekommenderas. (För duodenoskopets vinklingsbrygga krävs en specialborste)</w:t>
      </w:r>
      <w:proofErr w:type="spellStart"/>
      <w:r>
        <w:t/>
      </w:r>
      <w:proofErr w:type="spellEnd"/>
      <w:r>
        <w:t xml:space="preserve"/>
      </w:r>
    </w:p>
    <w:p w:rsidR="00D50C25" w:rsidP="00D50C25" w:rsidRDefault="00D50C25" w14:paraId="6F189BCF" w14:textId="77777777">
      <w:pPr>
        <w:pStyle w:val="Liststycke"/>
        <w:numPr>
          <w:ilvl w:val="0"/>
          <w:numId w:val="14"/>
        </w:numPr>
        <w:spacing w:after="160" w:line="259" w:lineRule="auto"/>
      </w:pPr>
      <w:r>
        <w:t xml:space="preserve">Minst 200 ml steril NaCl 9 mg/ml per endoskop</w:t>
      </w:r>
      <w:proofErr w:type="spellStart"/>
      <w:r>
        <w:t/>
      </w:r>
      <w:proofErr w:type="spellEnd"/>
      <w:r>
        <w:t xml:space="preserve"/>
      </w:r>
    </w:p>
    <w:p w:rsidR="00D50C25" w:rsidP="00D50C25" w:rsidRDefault="00D50C25" w14:paraId="1E1E5694" w14:textId="77777777">
      <w:pPr>
        <w:pStyle w:val="Liststycke"/>
        <w:numPr>
          <w:ilvl w:val="0"/>
          <w:numId w:val="14"/>
        </w:numPr>
        <w:spacing w:after="160" w:line="259" w:lineRule="auto"/>
      </w:pPr>
      <w:r>
        <w:t>70 % etanol utan tensid</w:t>
      </w:r>
    </w:p>
    <w:p w:rsidR="00D50C25" w:rsidP="00D50C25" w:rsidRDefault="00D50C25" w14:paraId="0CEC2158" w14:textId="77777777">
      <w:pPr>
        <w:pStyle w:val="Liststycke"/>
        <w:numPr>
          <w:ilvl w:val="0"/>
          <w:numId w:val="14"/>
        </w:numPr>
        <w:spacing w:after="160" w:line="259" w:lineRule="auto"/>
      </w:pPr>
      <w:r>
        <w:t>Kompresser</w:t>
      </w:r>
    </w:p>
    <w:p w:rsidR="00D50C25" w:rsidP="00D50C25" w:rsidRDefault="00D50C25" w14:paraId="59C7DB93" w14:textId="77777777"/>
    <w:p w:rsidRPr="004C77F2" w:rsidR="00D50C25" w:rsidP="00D50C25" w:rsidRDefault="00D50C25" w14:paraId="633F6F7E" w14:textId="77777777">
      <w:pPr>
        <w:pStyle w:val="Rubrik1"/>
        <w:rPr>
          <w:sz w:val="22"/>
        </w:rPr>
      </w:pPr>
      <w:bookmarkStart w:name="_Toc69110464" w:id="26"/>
      <w:bookmarkStart w:name="_Toc136249726" w:id="27"/>
      <w:bookmarkStart w:name="_Toc164758878" w:id="28"/>
      <w:bookmarkStart w:name="_Toc178681540" w:id="29"/>
      <w:r w:rsidRPr="004C77F2">
        <w:rPr>
          <w:sz w:val="22"/>
        </w:rPr>
        <w:t>Hygienrutiner vid provtagning</w:t>
      </w:r>
      <w:bookmarkEnd w:id="26"/>
      <w:bookmarkEnd w:id="27"/>
      <w:bookmarkEnd w:id="28"/>
      <w:bookmarkEnd w:id="29"/>
    </w:p>
    <w:p w:rsidR="00D50C25" w:rsidP="00D50C25" w:rsidRDefault="00D50C25" w14:paraId="13A50D7E" w14:textId="77777777">
      <w:pPr>
        <w:pStyle w:val="Liststycke"/>
        <w:numPr>
          <w:ilvl w:val="0"/>
          <w:numId w:val="15"/>
        </w:numPr>
        <w:spacing w:after="160" w:line="259" w:lineRule="auto"/>
      </w:pPr>
      <w:r w:rsidRPr="008C7530">
        <w:t>Handhygien är mycket viktigt för att undvika förorening av instrumentet under provtagningen. Detta behöver upprepas flera gånger för att inte få felvärde i provtagningen relaterat till kontaminering med hudflora</w:t>
      </w:r>
    </w:p>
    <w:p w:rsidR="00D50C25" w:rsidP="00D50C25" w:rsidRDefault="00D50C25" w14:paraId="3E0350A6" w14:textId="77777777">
      <w:pPr>
        <w:pStyle w:val="Liststycke"/>
        <w:numPr>
          <w:ilvl w:val="0"/>
          <w:numId w:val="15"/>
        </w:numPr>
        <w:spacing w:after="160" w:line="259" w:lineRule="auto"/>
      </w:pPr>
      <w:r>
        <w:t>Använd plastförkläde och visir</w:t>
      </w:r>
    </w:p>
    <w:p w:rsidRPr="006F1C9E" w:rsidR="00D50C25" w:rsidP="00D50C25" w:rsidRDefault="00D50C25" w14:paraId="2039BAC9" w14:textId="77777777">
      <w:pPr>
        <w:pStyle w:val="Liststycke"/>
        <w:numPr>
          <w:ilvl w:val="0"/>
          <w:numId w:val="15"/>
        </w:numPr>
        <w:spacing w:after="160" w:line="259" w:lineRule="auto"/>
        <w:rPr>
          <w:b/>
        </w:rPr>
      </w:pPr>
      <w:r>
        <w:t>Torka alla ytor med alkoholbaserad ytdesinfektion med tensider innan provtagningen börjar</w:t>
      </w:r>
    </w:p>
    <w:p w:rsidRPr="00131B26" w:rsidR="00D50C25" w:rsidP="00D50C25" w:rsidRDefault="00D50C25" w14:paraId="61BF79A0" w14:textId="77777777">
      <w:pPr>
        <w:pStyle w:val="Rubrik1"/>
      </w:pPr>
      <w:bookmarkStart w:name="_Toc69110465" w:id="30"/>
      <w:bookmarkStart w:name="_Toc136249727" w:id="31"/>
      <w:bookmarkStart w:name="_Toc164758879" w:id="32"/>
      <w:bookmarkStart w:name="_Toc178681541" w:id="33"/>
      <w:r w:rsidRPr="00131B26">
        <w:t>Provtagningsanvisningar</w:t>
      </w:r>
      <w:bookmarkEnd w:id="30"/>
      <w:bookmarkEnd w:id="31"/>
      <w:bookmarkEnd w:id="32"/>
      <w:bookmarkEnd w:id="33"/>
    </w:p>
    <w:p w:rsidR="00D50C25" w:rsidP="00D50C25" w:rsidRDefault="00D50C25" w14:paraId="09A9C958" w14:textId="77777777">
      <w:r>
        <w:t>Två personer behövs för att provtagningen ska kunna genomföras aseptiskt.</w:t>
      </w:r>
      <w:r>
        <w:br/>
      </w:r>
      <w:r>
        <w:t>Använd förslagsvis endoskopistapelns upphängningsanordning för att underlätta vid provtagningen.</w:t>
      </w:r>
      <w:r>
        <w:br/>
      </w:r>
      <w:r>
        <w:br/>
      </w:r>
      <w:r w:rsidRPr="00544ABA">
        <w:t>Viktig att ej vidröra provtagningsborstarna med händerna.</w:t>
      </w:r>
    </w:p>
    <w:p w:rsidR="00D50C25" w:rsidP="00D50C25" w:rsidRDefault="00D50C25" w14:paraId="519DDCC1" w14:textId="77777777"/>
    <w:p w:rsidR="00D50C25" w:rsidP="00D50C25" w:rsidRDefault="00D50C25" w14:paraId="302AC343" w14:textId="77777777">
      <w:pPr>
        <w:pStyle w:val="Liststycke"/>
        <w:numPr>
          <w:ilvl w:val="0"/>
          <w:numId w:val="16"/>
        </w:numPr>
        <w:spacing w:after="160" w:line="259" w:lineRule="auto"/>
      </w:pPr>
      <w:r>
        <w:t>Desinfektera händerna</w:t>
      </w:r>
    </w:p>
    <w:p w:rsidR="00D50C25" w:rsidP="00D50C25" w:rsidRDefault="00D50C25" w14:paraId="7391B16F" w14:textId="77777777">
      <w:pPr>
        <w:pStyle w:val="Liststycke"/>
        <w:numPr>
          <w:ilvl w:val="0"/>
          <w:numId w:val="16"/>
        </w:numPr>
        <w:spacing w:after="160" w:line="259" w:lineRule="auto"/>
      </w:pPr>
      <w:r>
        <w:t>Desinfektera mynningen på sug- och biopsikanalen samt den utvändiga distala delen på endoskopet med 70 % etanol för att undvika kontamination</w:t>
      </w:r>
    </w:p>
    <w:p w:rsidR="00D50C25" w:rsidP="00D50C25" w:rsidRDefault="00D50C25" w14:paraId="3750F632" w14:textId="77777777">
      <w:pPr>
        <w:pStyle w:val="Liststycke"/>
        <w:numPr>
          <w:ilvl w:val="0"/>
          <w:numId w:val="16"/>
        </w:numPr>
        <w:spacing w:after="160" w:line="259" w:lineRule="auto"/>
      </w:pPr>
      <w:r>
        <w:t xml:space="preserve">Spola igenom sugkanalen och biopsikanalen med totalt 100 ml sterilt NaCl. Spola med lågt tryck för att undvika läckage. Använd kompresser fuktade med 70 % etanol för att hålla i den distala delen</w:t>
      </w:r>
      <w:proofErr w:type="spellStart"/>
      <w:r>
        <w:t/>
      </w:r>
      <w:proofErr w:type="spellEnd"/>
      <w:r>
        <w:t/>
      </w:r>
    </w:p>
    <w:p w:rsidR="00D50C25" w:rsidP="00D50C25" w:rsidRDefault="00D50C25" w14:paraId="3801B435" w14:textId="77777777">
      <w:pPr>
        <w:pStyle w:val="Liststycke"/>
        <w:numPr>
          <w:ilvl w:val="0"/>
          <w:numId w:val="16"/>
        </w:numPr>
        <w:spacing w:after="160" w:line="259" w:lineRule="auto"/>
      </w:pPr>
      <w:r>
        <w:t>Vätskan samlas upp i provtagningsflaskan utan att endoskopet vidrör flaskans mynning. Säkerställ att ingen vätska rinner längs endoskopets utsida ner i flaskan</w:t>
      </w:r>
    </w:p>
    <w:p w:rsidR="00D50C25" w:rsidP="00D50C25" w:rsidRDefault="00D50C25" w14:paraId="346B1924" w14:textId="77777777">
      <w:pPr>
        <w:pStyle w:val="Liststycke"/>
        <w:numPr>
          <w:ilvl w:val="0"/>
          <w:numId w:val="16"/>
        </w:numPr>
        <w:spacing w:after="160" w:line="259" w:lineRule="auto"/>
      </w:pPr>
      <w:r>
        <w:t xml:space="preserve">Desinfektera händerna </w:t>
      </w:r>
    </w:p>
    <w:p w:rsidR="00D50C25" w:rsidP="00D50C25" w:rsidRDefault="00D50C25" w14:paraId="0BB04349" w14:textId="77777777">
      <w:pPr>
        <w:pStyle w:val="Liststycke"/>
        <w:numPr>
          <w:ilvl w:val="0"/>
          <w:numId w:val="16"/>
        </w:numPr>
        <w:spacing w:after="160" w:line="259" w:lineRule="auto"/>
      </w:pPr>
      <w:r>
        <w:t>Borsta fram och tillbaka från sugkanalens ventilmynning och nedåt, minst 20 cm, i tre omgångar</w:t>
      </w:r>
    </w:p>
    <w:p w:rsidR="00D50C25" w:rsidP="00D50C25" w:rsidRDefault="00D50C25" w14:paraId="04120CC2" w14:textId="77777777">
      <w:pPr>
        <w:pStyle w:val="Liststycke"/>
        <w:numPr>
          <w:ilvl w:val="0"/>
          <w:numId w:val="16"/>
        </w:numPr>
        <w:spacing w:after="160" w:line="259" w:lineRule="auto"/>
      </w:pPr>
      <w:r>
        <w:t>Upprepa därefter borstningen genom hela den gemensamma sug- och biopsikanalen i tre omgångar. OBS! Vidrör ej borsthuvudet med händerna</w:t>
      </w:r>
    </w:p>
    <w:p w:rsidRPr="00BB16AE" w:rsidR="00D50C25" w:rsidP="00D50C25" w:rsidRDefault="00D50C25" w14:paraId="43801BA9" w14:textId="77777777">
      <w:pPr>
        <w:pStyle w:val="Liststycke"/>
        <w:numPr>
          <w:ilvl w:val="0"/>
          <w:numId w:val="16"/>
        </w:numPr>
        <w:spacing w:after="160" w:line="259" w:lineRule="auto"/>
        <w:rPr>
          <w:i/>
        </w:rPr>
      </w:pPr>
      <w:proofErr w:type="spellStart"/>
      <w:r>
        <w:t>Duodenoskop ska även borstas i vinklingsbryggan respektive ballongkanalen med anpassad borste</w:t>
      </w:r>
      <w:proofErr w:type="spellEnd"/>
      <w:r>
        <w:t xml:space="preserve"/>
      </w:r>
    </w:p>
    <w:p w:rsidRPr="00BB16AE" w:rsidR="00D50C25" w:rsidP="00D50C25" w:rsidRDefault="00D50C25" w14:paraId="24B1EA2E" w14:textId="77777777">
      <w:pPr>
        <w:pStyle w:val="Liststycke"/>
        <w:numPr>
          <w:ilvl w:val="0"/>
          <w:numId w:val="16"/>
        </w:numPr>
        <w:spacing w:after="160" w:line="259" w:lineRule="auto"/>
        <w:rPr>
          <w:i/>
        </w:rPr>
      </w:pPr>
      <w:r>
        <w:t>Desinfektera händerna</w:t>
      </w:r>
    </w:p>
    <w:p w:rsidR="00D50C25" w:rsidP="00D50C25" w:rsidRDefault="00D50C25" w14:paraId="58719AA3" w14:textId="77777777">
      <w:pPr>
        <w:pStyle w:val="Liststycke"/>
        <w:numPr>
          <w:ilvl w:val="0"/>
          <w:numId w:val="16"/>
        </w:numPr>
        <w:spacing w:after="160" w:line="259" w:lineRule="auto"/>
      </w:pPr>
      <w:r>
        <w:t xml:space="preserve">Efter borstningen spolas kanalerna med ytterligare drygt 100 ml steril NaCl. Samla upp i den påbörjade provtagningsflaskan. Se till att vätskan rinner ner i flaskan utan att mynningen vidrörs. Sammanlagt behövs minst 200 ml för analys av provet</w:t>
      </w:r>
      <w:proofErr w:type="spellStart"/>
      <w:r>
        <w:t/>
      </w:r>
      <w:proofErr w:type="spellEnd"/>
      <w:r>
        <w:t/>
      </w:r>
    </w:p>
    <w:p w:rsidR="00D50C25" w:rsidP="00D50C25" w:rsidRDefault="00D50C25" w14:paraId="19463456" w14:textId="77777777">
      <w:pPr>
        <w:pStyle w:val="Liststycke"/>
        <w:numPr>
          <w:ilvl w:val="0"/>
          <w:numId w:val="16"/>
        </w:numPr>
        <w:spacing w:after="160" w:line="259" w:lineRule="auto"/>
      </w:pPr>
      <w:r>
        <w:t>På remissen skrivs instrumentidentitet</w:t>
      </w:r>
    </w:p>
    <w:p w:rsidR="00D50C25" w:rsidP="00D50C25" w:rsidRDefault="00D50C25" w14:paraId="355287E8" w14:textId="77777777">
      <w:pPr>
        <w:pStyle w:val="Liststycke"/>
        <w:numPr>
          <w:ilvl w:val="0"/>
          <w:numId w:val="14"/>
        </w:numPr>
        <w:spacing w:after="160" w:line="259" w:lineRule="auto"/>
      </w:pPr>
      <w:r>
        <w:t xml:space="preserve">Märk remiss och provtagningsflaska med etiketter så instrumentidentitet sammankopplas </w:t>
      </w:r>
    </w:p>
    <w:p w:rsidR="00D50C25" w:rsidP="00D50C25" w:rsidRDefault="00D50C25" w14:paraId="3A349FC1" w14:textId="77777777">
      <w:pPr>
        <w:pStyle w:val="Liststycke"/>
        <w:numPr>
          <w:ilvl w:val="0"/>
          <w:numId w:val="0"/>
        </w:numPr>
        <w:spacing w:after="160" w:line="259" w:lineRule="auto"/>
        <w:ind w:left="720"/>
      </w:pPr>
      <w:r>
        <w:br/>
      </w:r>
      <w:r>
        <w:rPr>
          <w:noProof/>
          <w:lang w:eastAsia="sv-SE"/>
        </w:rPr>
        <w:drawing>
          <wp:inline distT="0" distB="0" distL="0" distR="0" wp14:anchorId="6F4C49EA" wp14:editId="5CBC96CF">
            <wp:extent cx="774700" cy="481420"/>
            <wp:effectExtent l="0" t="0" r="6350" b="0"/>
            <wp:docPr id="5" name="Bildobjekt 5" descr="En bild som visar text, Pryttlar, bandage, hudkrä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 Pryttlar, bandage, hudkräm&#10;&#10;Automatiskt genererad beskrivning"/>
                    <pic:cNvPicPr/>
                  </pic:nvPicPr>
                  <pic:blipFill>
                    <a:blip r:embed="rId22">
                      <a:extLst>
                        <a:ext uri="{28A0092B-C50C-407E-A947-70E740481C1C}">
                          <a14:useLocalDpi xmlns:a14="http://schemas.microsoft.com/office/drawing/2010/main" val="0"/>
                        </a:ext>
                      </a:extLst>
                    </a:blip>
                    <a:stretch>
                      <a:fillRect/>
                    </a:stretch>
                  </pic:blipFill>
                  <pic:spPr>
                    <a:xfrm>
                      <a:off x="0" y="0"/>
                      <a:ext cx="774700" cy="481420"/>
                    </a:xfrm>
                    <a:prstGeom prst="rect">
                      <a:avLst/>
                    </a:prstGeom>
                  </pic:spPr>
                </pic:pic>
              </a:graphicData>
            </a:graphic>
          </wp:inline>
        </w:drawing>
      </w:r>
      <w:r>
        <w:t xml:space="preserve"> (</w:t>
      </w:r>
      <w:hyperlink r:id="rId23">
        <w:r w:rsidRPr="7694056D">
          <w:rPr>
            <w:rStyle w:val="Hyperlnk"/>
          </w:rPr>
          <w:t>Beställs/hämtas från mikrobiologen Halmstad</w:t>
        </w:r>
      </w:hyperlink>
      <w:r>
        <w:t>)</w:t>
      </w:r>
    </w:p>
    <w:p w:rsidR="00D50C25" w:rsidP="00D50C25" w:rsidRDefault="00D50C25" w14:paraId="0FE18C1A" w14:textId="77777777">
      <w:pPr>
        <w:pStyle w:val="Liststycke"/>
        <w:numPr>
          <w:ilvl w:val="0"/>
          <w:numId w:val="0"/>
        </w:numPr>
        <w:spacing w:after="160" w:line="259" w:lineRule="auto"/>
        <w:ind w:left="720"/>
        <w:rPr>
          <w:rFonts w:eastAsiaTheme="minorEastAsia"/>
        </w:rPr>
      </w:pPr>
    </w:p>
    <w:p w:rsidR="00D50C25" w:rsidP="00D50C25" w:rsidRDefault="00D50C25" w14:paraId="5AC884E1" w14:textId="77777777">
      <w:pPr>
        <w:pStyle w:val="Liststycke"/>
        <w:numPr>
          <w:ilvl w:val="0"/>
          <w:numId w:val="16"/>
        </w:numPr>
        <w:spacing w:after="160" w:line="259" w:lineRule="auto"/>
      </w:pPr>
      <w:r>
        <w:t>Efter provtagningen rengörs och desinfekteras endoskopen åter i endoskopdiskmaskin på sedvanligt sätt</w:t>
      </w:r>
    </w:p>
    <w:p w:rsidR="00D50C25" w:rsidP="00D50C25" w:rsidRDefault="00D50C25" w14:paraId="599E97DC" w14:textId="77777777">
      <w:pPr>
        <w:pStyle w:val="Liststycke"/>
        <w:numPr>
          <w:ilvl w:val="0"/>
          <w:numId w:val="16"/>
        </w:numPr>
        <w:spacing w:after="160" w:line="259" w:lineRule="auto"/>
      </w:pPr>
      <w:r>
        <w:t>Borstarna kasseras</w:t>
      </w:r>
    </w:p>
    <w:p w:rsidR="00D50C25" w:rsidP="00D50C25" w:rsidRDefault="00D50C25" w14:paraId="3434B0E2" w14:textId="77777777">
      <w:pPr>
        <w:pStyle w:val="Liststycke"/>
        <w:numPr>
          <w:ilvl w:val="0"/>
          <w:numId w:val="16"/>
        </w:numPr>
        <w:spacing w:after="160" w:line="259" w:lineRule="auto"/>
      </w:pPr>
      <w:r>
        <w:t>Enheten lämnar/skickar vattenproverna till det mikrobiologiska laboratoriet. Vid transporttid över fyra timmar ska provet förvaras kylt</w:t>
      </w:r>
    </w:p>
    <w:p w:rsidR="00D50C25" w:rsidP="00D50C25" w:rsidRDefault="00D50C25" w14:paraId="64729F66" w14:textId="77777777">
      <w:pPr>
        <w:pStyle w:val="Liststycke"/>
        <w:numPr>
          <w:ilvl w:val="0"/>
          <w:numId w:val="0"/>
        </w:numPr>
        <w:spacing w:after="160" w:line="259" w:lineRule="auto"/>
        <w:ind w:left="720"/>
      </w:pPr>
    </w:p>
    <w:p w:rsidR="00D50C25" w:rsidP="00D50C25" w:rsidRDefault="00D50C25" w14:paraId="1C59E8F8" w14:textId="77777777">
      <w:pPr>
        <w:pStyle w:val="Rubrik1"/>
      </w:pPr>
      <w:bookmarkStart w:name="_Toc178681542" w:id="34"/>
      <w:r w:rsidRPr="00791E42">
        <w:t>Varför blir det mikrobiologisk tillväxt?</w:t>
      </w:r>
      <w:bookmarkEnd w:id="34"/>
    </w:p>
    <w:p w:rsidRPr="00A87076" w:rsidR="00D50C25" w:rsidP="00D50C25" w:rsidRDefault="00D50C25" w14:paraId="404B2E90" w14:textId="77777777">
      <w:pPr>
        <w:rPr>
          <w:rStyle w:val="ui-provider"/>
          <w:szCs w:val="22"/>
        </w:rPr>
      </w:pPr>
      <w:r w:rsidRPr="00A87076">
        <w:rPr>
          <w:rStyle w:val="ui-provider"/>
          <w:szCs w:val="22"/>
        </w:rPr>
        <w:t xml:space="preserve">Fynd av mikrobiologisk växt i odlingar från endoskop kan bero på ett antal faktorer. Följande punkter är viktiga för endoskopienheten att se över: </w:t>
      </w:r>
    </w:p>
    <w:p w:rsidRPr="00A87076" w:rsidR="00D50C25" w:rsidP="00D50C25" w:rsidRDefault="00D50C25" w14:paraId="1F461432" w14:textId="77777777">
      <w:pPr>
        <w:pStyle w:val="Liststycke"/>
        <w:numPr>
          <w:ilvl w:val="0"/>
          <w:numId w:val="18"/>
        </w:numPr>
        <w:rPr>
          <w:rStyle w:val="ui-provider"/>
        </w:rPr>
      </w:pPr>
      <w:r w:rsidRPr="00A87076">
        <w:rPr>
          <w:rStyle w:val="ui-provider"/>
        </w:rPr>
        <w:t>Upprepad bakterieväxt? Finns indikation för utbrott?</w:t>
      </w:r>
    </w:p>
    <w:p w:rsidRPr="00A87076" w:rsidR="00D50C25" w:rsidP="00D50C25" w:rsidRDefault="00D50C25" w14:paraId="5E817962" w14:textId="77777777">
      <w:pPr>
        <w:pStyle w:val="Liststycke"/>
        <w:numPr>
          <w:ilvl w:val="0"/>
          <w:numId w:val="17"/>
        </w:numPr>
        <w:rPr>
          <w:rStyle w:val="ui-provider"/>
          <w:color w:val="000000" w:themeColor="text1"/>
        </w:rPr>
      </w:pPr>
      <w:r w:rsidRPr="00A87076">
        <w:rPr>
          <w:rStyle w:val="ui-provider"/>
        </w:rPr>
        <w:t>Typ och ålder på endoskop?</w:t>
      </w:r>
    </w:p>
    <w:p w:rsidRPr="00A87076" w:rsidR="00D50C25" w:rsidP="00D50C25" w:rsidRDefault="00D50C25" w14:paraId="281A9FC9" w14:textId="77777777">
      <w:pPr>
        <w:pStyle w:val="Liststycke"/>
        <w:numPr>
          <w:ilvl w:val="0"/>
          <w:numId w:val="17"/>
        </w:numPr>
        <w:rPr>
          <w:rStyle w:val="ui-provider"/>
          <w:color w:val="000000" w:themeColor="text1"/>
        </w:rPr>
      </w:pPr>
      <w:r w:rsidRPr="00A87076">
        <w:rPr>
          <w:rStyle w:val="ui-provider"/>
        </w:rPr>
        <w:t>Kända skador/incidenter kring endoskopet?</w:t>
      </w:r>
    </w:p>
    <w:p w:rsidRPr="00A87076" w:rsidR="00D50C25" w:rsidP="00D50C25" w:rsidRDefault="00D50C25" w14:paraId="2070AD2D" w14:textId="77777777">
      <w:pPr>
        <w:pStyle w:val="Liststycke"/>
        <w:numPr>
          <w:ilvl w:val="0"/>
          <w:numId w:val="17"/>
        </w:numPr>
        <w:rPr>
          <w:rStyle w:val="ui-provider"/>
          <w:color w:val="000000" w:themeColor="text1"/>
        </w:rPr>
      </w:pPr>
      <w:r w:rsidRPr="00A87076">
        <w:rPr>
          <w:rStyle w:val="ui-provider"/>
        </w:rPr>
        <w:t>Service/reparation?</w:t>
      </w:r>
    </w:p>
    <w:p w:rsidRPr="00A87076" w:rsidR="00D50C25" w:rsidP="00D50C25" w:rsidRDefault="00D50C25" w14:paraId="1DB051F2" w14:textId="77777777">
      <w:pPr>
        <w:pStyle w:val="Liststycke"/>
        <w:numPr>
          <w:ilvl w:val="0"/>
          <w:numId w:val="17"/>
        </w:numPr>
        <w:rPr>
          <w:rStyle w:val="ui-provider"/>
          <w:color w:val="000000" w:themeColor="text1"/>
        </w:rPr>
      </w:pPr>
      <w:r w:rsidRPr="00A87076">
        <w:rPr>
          <w:rStyle w:val="ui-provider"/>
        </w:rPr>
        <w:t>Utbildningsgrad hos personal?</w:t>
      </w:r>
    </w:p>
    <w:p w:rsidRPr="00A87076" w:rsidR="00D50C25" w:rsidP="00D50C25" w:rsidRDefault="00D50C25" w14:paraId="1044660B" w14:textId="77777777">
      <w:pPr>
        <w:rPr>
          <w:color w:val="000000" w:themeColor="text1"/>
          <w:szCs w:val="22"/>
        </w:rPr>
      </w:pPr>
      <w:r w:rsidRPr="00A87076">
        <w:rPr>
          <w:rStyle w:val="ui-provider"/>
          <w:szCs w:val="22"/>
        </w:rPr>
        <w:t>För att kunna göra en korrekt bedömning av vidare handläggning kontaktas Vårdhygien.</w:t>
      </w:r>
    </w:p>
    <w:p w:rsidRPr="00A87076" w:rsidR="00D50C25" w:rsidP="00D50C25" w:rsidRDefault="00D50C25" w14:paraId="2B0B5F28" w14:textId="77777777">
      <w:pPr>
        <w:rPr>
          <w:color w:val="000000" w:themeColor="text1"/>
          <w:szCs w:val="22"/>
        </w:rPr>
      </w:pPr>
    </w:p>
    <w:p w:rsidRPr="00A87076" w:rsidR="00D50C25" w:rsidP="00D50C25" w:rsidRDefault="00D50C25" w14:paraId="6E4E4CFB" w14:textId="77777777">
      <w:pPr>
        <w:autoSpaceDE w:val="0"/>
        <w:autoSpaceDN w:val="0"/>
        <w:adjustRightInd w:val="0"/>
        <w:rPr>
          <w:color w:val="000000"/>
          <w:szCs w:val="22"/>
        </w:rPr>
      </w:pPr>
      <w:r w:rsidRPr="00A87076">
        <w:rPr>
          <w:szCs w:val="22"/>
        </w:rPr>
        <w:t xml:space="preserve">För mer djupgående information se nationella rekommendationer: </w:t>
      </w:r>
      <w:hyperlink w:history="1" r:id="rId24">
        <w:r w:rsidRPr="00A87076">
          <w:rPr>
            <w:rStyle w:val="Hyperlnk"/>
            <w:szCs w:val="22"/>
          </w:rPr>
          <w:t xml:space="preserve">Mikrobiologisk provtagning av endoskopisk utrustning med fokus på flexibla endoskop, </w:t>
        </w:r>
        <w:proofErr w:type="spellStart"/>
        <w:r w:rsidRPr="00A87076">
          <w:rPr>
            <w:rStyle w:val="Hyperlnk"/>
            <w:szCs w:val="22"/>
          </w:rPr>
          <w:t>diskdesinfektorer</w:t>
        </w:r>
        <w:proofErr w:type="spellEnd"/>
        <w:r w:rsidRPr="00A87076">
          <w:rPr>
            <w:rStyle w:val="Hyperlnk"/>
            <w:szCs w:val="22"/>
          </w:rPr>
          <w:t>, TEE-</w:t>
        </w:r>
        <w:proofErr w:type="spellStart"/>
        <w:r w:rsidRPr="00A87076">
          <w:rPr>
            <w:rStyle w:val="Hyperlnk"/>
            <w:szCs w:val="22"/>
          </w:rPr>
          <w:t>prober</w:t>
        </w:r>
        <w:proofErr w:type="spellEnd"/>
        <w:r w:rsidRPr="00A87076">
          <w:rPr>
            <w:rStyle w:val="Hyperlnk"/>
            <w:szCs w:val="22"/>
          </w:rPr>
          <w:t xml:space="preserve"> samt tork och-förvaringsskåp. Vårdhygieniska rekommendationer 2024-03-22</w:t>
        </w:r>
      </w:hyperlink>
    </w:p>
    <w:p w:rsidRPr="002D1EF7" w:rsidR="00D50C25" w:rsidP="00D50C25" w:rsidRDefault="00D50C25" w14:paraId="4CEC3604" w14:textId="77777777">
      <w:pPr>
        <w:rPr>
          <w:strike/>
          <w:color w:val="FF0000"/>
          <w:sz w:val="23"/>
          <w:szCs w:val="23"/>
        </w:rPr>
      </w:pPr>
    </w:p>
    <w:p w:rsidR="00D50C25" w:rsidP="00D50C25" w:rsidRDefault="00D50C25" w14:paraId="1CE1029C" w14:textId="77777777">
      <w:pPr>
        <w:pStyle w:val="Liststycke"/>
        <w:numPr>
          <w:ilvl w:val="0"/>
          <w:numId w:val="0"/>
        </w:numPr>
        <w:spacing w:after="160" w:line="259" w:lineRule="auto"/>
        <w:ind w:left="720"/>
      </w:pPr>
    </w:p>
    <w:p w:rsidR="00D50C25" w:rsidP="00D50C25" w:rsidRDefault="00D50C25" w14:paraId="7F2DD543" w14:textId="77777777">
      <w:pPr>
        <w:pStyle w:val="Rubrik1"/>
      </w:pPr>
      <w:bookmarkStart w:name="_Toc69110466" w:id="35"/>
      <w:bookmarkStart w:name="_Toc136249728" w:id="36"/>
    </w:p>
    <w:p w:rsidR="00D50C25" w:rsidP="00D50C25" w:rsidRDefault="00D50C25" w14:paraId="1C5B6D31" w14:textId="77777777">
      <w:pPr>
        <w:rPr>
          <w:lang w:eastAsia="en-US"/>
        </w:rPr>
      </w:pPr>
    </w:p>
    <w:p w:rsidRPr="008A450F" w:rsidR="00D50C25" w:rsidP="00D50C25" w:rsidRDefault="00D50C25" w14:paraId="7A78C265" w14:textId="77777777">
      <w:pPr>
        <w:rPr>
          <w:lang w:eastAsia="en-US"/>
        </w:rPr>
      </w:pPr>
    </w:p>
    <w:p w:rsidR="00D50C25" w:rsidP="00D50C25" w:rsidRDefault="00D50C25" w14:paraId="05C6957B" w14:textId="77777777">
      <w:pPr>
        <w:pStyle w:val="Rubrik1"/>
      </w:pPr>
    </w:p>
    <w:p w:rsidRPr="002D1EF7" w:rsidR="00D50C25" w:rsidP="00D50C25" w:rsidRDefault="00D50C25" w14:paraId="2E613BAB" w14:textId="77777777">
      <w:pPr>
        <w:rPr>
          <w:lang w:eastAsia="en-US"/>
        </w:rPr>
      </w:pPr>
    </w:p>
    <w:p w:rsidRPr="00C5270A" w:rsidR="00D50C25" w:rsidP="00D50C25" w:rsidRDefault="00D50C25" w14:paraId="633ADA7F" w14:textId="77777777">
      <w:pPr>
        <w:pStyle w:val="Rubrik1"/>
        <w:rPr>
          <w:sz w:val="24"/>
          <w:szCs w:val="24"/>
        </w:rPr>
      </w:pPr>
      <w:bookmarkStart w:name="_Toc164758880" w:id="37"/>
      <w:bookmarkStart w:name="_Toc178681543" w:id="38"/>
      <w:bookmarkEnd w:id="35"/>
      <w:bookmarkEnd w:id="36"/>
      <w:r w:rsidRPr="00C5270A">
        <w:rPr>
          <w:sz w:val="24"/>
          <w:szCs w:val="24"/>
        </w:rPr>
        <w:t>Tolkning och åtgärder av mikrobiologiska gränsvärden, endoskop med kanaler</w:t>
      </w:r>
      <w:bookmarkEnd w:id="37"/>
      <w:bookmarkEnd w:id="38"/>
    </w:p>
    <w:tbl>
      <w:tblPr>
        <w:tblStyle w:val="Tabellrutnt"/>
        <w:tblpPr w:leftFromText="141" w:rightFromText="141" w:vertAnchor="text" w:horzAnchor="margin" w:tblpY="136"/>
        <w:tblW w:w="0" w:type="auto"/>
        <w:tblLook w:val="04A0" w:firstRow="1" w:lastRow="0" w:firstColumn="1" w:lastColumn="0" w:noHBand="0" w:noVBand="1"/>
      </w:tblPr>
      <w:tblGrid>
        <w:gridCol w:w="2442"/>
        <w:gridCol w:w="2515"/>
        <w:gridCol w:w="1832"/>
        <w:gridCol w:w="2271"/>
      </w:tblGrid>
      <w:tr w:rsidR="00D50C25" w:rsidTr="005B7B39" w14:paraId="11E70E86" w14:textId="77777777">
        <w:tc>
          <w:tcPr>
            <w:tcW w:w="2442" w:type="dxa"/>
            <w:shd w:val="clear" w:color="auto" w:fill="F2F2F2" w:themeFill="background1" w:themeFillShade="F2"/>
          </w:tcPr>
          <w:p w:rsidR="00D50C25" w:rsidP="005B7B39" w:rsidRDefault="00D50C25" w14:paraId="63DD2FFF" w14:textId="77777777">
            <w:pPr>
              <w:rPr>
                <w:b/>
                <w:bCs/>
              </w:rPr>
            </w:pPr>
          </w:p>
          <w:p w:rsidR="00D50C25" w:rsidP="005B7B39" w:rsidRDefault="00D50C25" w14:paraId="37873F20" w14:textId="77777777">
            <w:pPr>
              <w:rPr>
                <w:b/>
                <w:bCs/>
              </w:rPr>
            </w:pPr>
            <w:r w:rsidRPr="00F45A9B">
              <w:rPr>
                <w:b/>
                <w:bCs/>
              </w:rPr>
              <w:t>Analysresultat</w:t>
            </w:r>
          </w:p>
          <w:p w:rsidRPr="00F45A9B" w:rsidR="00D50C25" w:rsidP="005B7B39" w:rsidRDefault="00D50C25" w14:paraId="5A8D8145" w14:textId="77777777">
            <w:pPr>
              <w:rPr>
                <w:b/>
                <w:bCs/>
              </w:rPr>
            </w:pPr>
          </w:p>
        </w:tc>
        <w:tc>
          <w:tcPr>
            <w:tcW w:w="2515" w:type="dxa"/>
            <w:shd w:val="clear" w:color="auto" w:fill="F2F2F2" w:themeFill="background1" w:themeFillShade="F2"/>
          </w:tcPr>
          <w:p w:rsidR="00D50C25" w:rsidP="005B7B39" w:rsidRDefault="00D50C25" w14:paraId="01A51B52" w14:textId="77777777">
            <w:pPr>
              <w:rPr>
                <w:b/>
                <w:bCs/>
              </w:rPr>
            </w:pPr>
          </w:p>
          <w:p w:rsidRPr="00F45A9B" w:rsidR="00D50C25" w:rsidP="005B7B39" w:rsidRDefault="00D50C25" w14:paraId="3615D7CE" w14:textId="77777777">
            <w:pPr>
              <w:rPr>
                <w:b/>
                <w:bCs/>
              </w:rPr>
            </w:pPr>
            <w:r>
              <w:rPr>
                <w:b/>
                <w:bCs/>
              </w:rPr>
              <w:t>Endoskop</w:t>
            </w:r>
          </w:p>
        </w:tc>
        <w:tc>
          <w:tcPr>
            <w:tcW w:w="1832" w:type="dxa"/>
            <w:shd w:val="clear" w:color="auto" w:fill="F2F2F2" w:themeFill="background1" w:themeFillShade="F2"/>
          </w:tcPr>
          <w:p w:rsidR="00D50C25" w:rsidP="005B7B39" w:rsidRDefault="00D50C25" w14:paraId="7F04CA75" w14:textId="77777777">
            <w:pPr>
              <w:rPr>
                <w:b/>
                <w:bCs/>
              </w:rPr>
            </w:pPr>
          </w:p>
          <w:p w:rsidRPr="00F45A9B" w:rsidR="00D50C25" w:rsidP="005B7B39" w:rsidRDefault="00D50C25" w14:paraId="75D7E0E3" w14:textId="77777777">
            <w:pPr>
              <w:rPr>
                <w:b/>
                <w:bCs/>
              </w:rPr>
            </w:pPr>
            <w:r>
              <w:rPr>
                <w:b/>
                <w:bCs/>
              </w:rPr>
              <w:t>Första åtgärd</w:t>
            </w:r>
          </w:p>
        </w:tc>
        <w:tc>
          <w:tcPr>
            <w:tcW w:w="2271" w:type="dxa"/>
            <w:shd w:val="clear" w:color="auto" w:fill="F2F2F2" w:themeFill="background1" w:themeFillShade="F2"/>
          </w:tcPr>
          <w:p w:rsidR="00D50C25" w:rsidP="005B7B39" w:rsidRDefault="00D50C25" w14:paraId="75DB645D" w14:textId="77777777">
            <w:pPr>
              <w:rPr>
                <w:b/>
                <w:bCs/>
              </w:rPr>
            </w:pPr>
          </w:p>
          <w:p w:rsidRPr="00F45A9B" w:rsidR="00D50C25" w:rsidP="005B7B39" w:rsidRDefault="00D50C25" w14:paraId="7CA64662" w14:textId="77777777">
            <w:pPr>
              <w:rPr>
                <w:b/>
                <w:bCs/>
              </w:rPr>
            </w:pPr>
            <w:r>
              <w:rPr>
                <w:b/>
                <w:bCs/>
              </w:rPr>
              <w:t>Vidare åtgärd</w:t>
            </w:r>
          </w:p>
        </w:tc>
      </w:tr>
      <w:tr w:rsidR="00D50C25" w:rsidTr="005B7B39" w14:paraId="0D843410" w14:textId="77777777">
        <w:trPr>
          <w:trHeight w:val="97"/>
        </w:trPr>
        <w:tc>
          <w:tcPr>
            <w:tcW w:w="2442" w:type="dxa"/>
            <w:shd w:val="clear" w:color="auto" w:fill="C2D69B" w:themeFill="accent3" w:themeFillTint="99"/>
          </w:tcPr>
          <w:p w:rsidR="00D50C25" w:rsidP="005B7B39" w:rsidRDefault="00D50C25" w14:paraId="6824D3F7" w14:textId="77777777"/>
          <w:p w:rsidR="00D50C25" w:rsidP="005B7B39" w:rsidRDefault="00D50C25" w14:paraId="67E487CA" w14:textId="77777777">
            <w:r>
              <w:t>Icke sjukdomsframkallande bakterier till exempel Bacillus, KNS, mikrokocker</w:t>
            </w:r>
          </w:p>
          <w:p w:rsidR="00D50C25" w:rsidP="005B7B39" w:rsidRDefault="00D50C25" w14:paraId="453A4126" w14:textId="77777777"/>
          <w:p w:rsidR="00D50C25" w:rsidP="005B7B39" w:rsidRDefault="00D50C25" w14:paraId="66E236CE" w14:textId="77777777">
            <w:r>
              <w:t xml:space="preserve">≤50 cfu/100 ml</w:t>
            </w:r>
            <w:proofErr w:type="spellStart"/>
            <w:r>
              <w:t/>
            </w:r>
            <w:proofErr w:type="spellEnd"/>
            <w:r>
              <w:t/>
            </w:r>
          </w:p>
          <w:p w:rsidR="00D50C25" w:rsidP="005B7B39" w:rsidRDefault="00D50C25" w14:paraId="0F5D5B2D" w14:textId="77777777"/>
        </w:tc>
        <w:tc>
          <w:tcPr>
            <w:tcW w:w="2515" w:type="dxa"/>
            <w:shd w:val="clear" w:color="auto" w:fill="C2D69B" w:themeFill="accent3" w:themeFillTint="99"/>
          </w:tcPr>
          <w:p w:rsidR="00D50C25" w:rsidP="005B7B39" w:rsidRDefault="00D50C25" w14:paraId="0B7F74C3" w14:textId="77777777"/>
          <w:p w:rsidR="00D50C25" w:rsidP="005B7B39" w:rsidRDefault="00D50C25" w14:paraId="33AF2526" w14:textId="77777777">
            <w:r>
              <w:t xml:space="preserve">Endoskop som klassas som semikritiska: esofago-gastroskop, koloskop, enteroskop, fiberlaryngoskop, TEE-prob</w:t>
            </w:r>
            <w:proofErr w:type="spellStart"/>
            <w:r>
              <w:t/>
            </w:r>
            <w:proofErr w:type="spellEnd"/>
            <w:r>
              <w:t xml:space="preserve"/>
            </w:r>
            <w:proofErr w:type="spellStart"/>
            <w:r>
              <w:t/>
            </w:r>
            <w:proofErr w:type="spellEnd"/>
            <w:r>
              <w:t xml:space="preserve"/>
            </w:r>
            <w:proofErr w:type="spellStart"/>
            <w:r>
              <w:t/>
            </w:r>
            <w:proofErr w:type="spellEnd"/>
            <w:r>
              <w:t/>
            </w:r>
            <w:proofErr w:type="spellStart"/>
            <w:r>
              <w:t/>
            </w:r>
            <w:proofErr w:type="spellEnd"/>
          </w:p>
          <w:p w:rsidR="00D50C25" w:rsidP="005B7B39" w:rsidRDefault="00D50C25" w14:paraId="6130E125" w14:textId="77777777"/>
        </w:tc>
        <w:tc>
          <w:tcPr>
            <w:tcW w:w="1832" w:type="dxa"/>
            <w:shd w:val="clear" w:color="auto" w:fill="C2D69B" w:themeFill="accent3" w:themeFillTint="99"/>
          </w:tcPr>
          <w:p w:rsidR="00D50C25" w:rsidP="005B7B39" w:rsidRDefault="00D50C25" w14:paraId="2B3A2714" w14:textId="77777777"/>
          <w:p w:rsidR="00D50C25" w:rsidP="005B7B39" w:rsidRDefault="00D50C25" w14:paraId="70F9ED8C" w14:textId="77777777">
            <w:r>
              <w:t>Ingen åtgärd</w:t>
            </w:r>
          </w:p>
        </w:tc>
        <w:tc>
          <w:tcPr>
            <w:tcW w:w="2271" w:type="dxa"/>
            <w:shd w:val="clear" w:color="auto" w:fill="C2D69B" w:themeFill="accent3" w:themeFillTint="99"/>
          </w:tcPr>
          <w:p w:rsidR="00D50C25" w:rsidP="005B7B39" w:rsidRDefault="00D50C25" w14:paraId="3F1B1868" w14:textId="77777777"/>
        </w:tc>
      </w:tr>
      <w:tr w:rsidR="00D50C25" w:rsidTr="005B7B39" w14:paraId="24DE4568" w14:textId="77777777">
        <w:trPr>
          <w:trHeight w:val="96"/>
        </w:trPr>
        <w:tc>
          <w:tcPr>
            <w:tcW w:w="2442" w:type="dxa"/>
            <w:shd w:val="clear" w:color="auto" w:fill="C2D69B" w:themeFill="accent3" w:themeFillTint="99"/>
          </w:tcPr>
          <w:p w:rsidR="00D50C25" w:rsidP="005B7B39" w:rsidRDefault="00D50C25" w14:paraId="23CDFAF8" w14:textId="77777777"/>
          <w:p w:rsidR="00D50C25" w:rsidP="005B7B39" w:rsidRDefault="00D50C25" w14:paraId="3021B591" w14:textId="77777777">
            <w:r>
              <w:t xml:space="preserve">Icke sjukdomsframkallande bakterier till exempel Bacillus, KNS, mikrokocker </w:t>
            </w:r>
          </w:p>
          <w:p w:rsidR="00D50C25" w:rsidP="005B7B39" w:rsidRDefault="00D50C25" w14:paraId="183F3B5E" w14:textId="77777777"/>
          <w:p w:rsidR="00D50C25" w:rsidP="005B7B39" w:rsidRDefault="00D50C25" w14:paraId="4CD547C2" w14:textId="77777777">
            <w:r>
              <w:t xml:space="preserve">≤20 cfu/100 ml</w:t>
            </w:r>
            <w:proofErr w:type="spellStart"/>
            <w:r>
              <w:t/>
            </w:r>
            <w:proofErr w:type="spellEnd"/>
            <w:r>
              <w:t/>
            </w:r>
          </w:p>
          <w:p w:rsidR="00D50C25" w:rsidP="005B7B39" w:rsidRDefault="00D50C25" w14:paraId="2D2EC9AD" w14:textId="77777777"/>
        </w:tc>
        <w:tc>
          <w:tcPr>
            <w:tcW w:w="2515" w:type="dxa"/>
            <w:shd w:val="clear" w:color="auto" w:fill="C2D69B" w:themeFill="accent3" w:themeFillTint="99"/>
          </w:tcPr>
          <w:p w:rsidR="00D50C25" w:rsidP="005B7B39" w:rsidRDefault="00D50C25" w14:paraId="76FBB069" w14:textId="77777777"/>
          <w:p w:rsidR="00D50C25" w:rsidP="005B7B39" w:rsidRDefault="00D50C25" w14:paraId="30AB9FAF" w14:textId="77777777">
            <w:r>
              <w:t xml:space="preserve">Endoskop som klassas som kritiska: bronkoskop, duodenoskop, EUS, EBUS, cystoskop</w:t>
            </w:r>
            <w:proofErr w:type="spellStart"/>
            <w:r>
              <w:t/>
            </w:r>
            <w:proofErr w:type="spellEnd"/>
            <w:r>
              <w:t/>
            </w:r>
          </w:p>
        </w:tc>
        <w:tc>
          <w:tcPr>
            <w:tcW w:w="1832" w:type="dxa"/>
            <w:shd w:val="clear" w:color="auto" w:fill="C2D69B" w:themeFill="accent3" w:themeFillTint="99"/>
          </w:tcPr>
          <w:p w:rsidR="00D50C25" w:rsidP="005B7B39" w:rsidRDefault="00D50C25" w14:paraId="4319DA03" w14:textId="77777777"/>
          <w:p w:rsidR="00D50C25" w:rsidP="005B7B39" w:rsidRDefault="00D50C25" w14:paraId="51CD6BF9" w14:textId="77777777">
            <w:r>
              <w:t>Ingen åtgärd</w:t>
            </w:r>
          </w:p>
        </w:tc>
        <w:tc>
          <w:tcPr>
            <w:tcW w:w="2271" w:type="dxa"/>
            <w:shd w:val="clear" w:color="auto" w:fill="C2D69B" w:themeFill="accent3" w:themeFillTint="99"/>
          </w:tcPr>
          <w:p w:rsidR="00D50C25" w:rsidP="005B7B39" w:rsidRDefault="00D50C25" w14:paraId="50B402DA" w14:textId="77777777"/>
        </w:tc>
      </w:tr>
      <w:tr w:rsidR="00D50C25" w:rsidTr="005B7B39" w14:paraId="50E24818" w14:textId="77777777">
        <w:tc>
          <w:tcPr>
            <w:tcW w:w="2442" w:type="dxa"/>
            <w:shd w:val="clear" w:color="auto" w:fill="FFFF99"/>
          </w:tcPr>
          <w:p w:rsidR="00D50C25" w:rsidP="005B7B39" w:rsidRDefault="00D50C25" w14:paraId="7E1962F2" w14:textId="77777777"/>
          <w:p w:rsidR="00D50C25" w:rsidP="005B7B39" w:rsidRDefault="00D50C25" w14:paraId="2EF5D8A6" w14:textId="77777777">
            <w:r>
              <w:t>Icke sjukdomsframkallande bakterier till exempel Bacillus, KNS, mikrokocker</w:t>
            </w:r>
          </w:p>
          <w:p w:rsidR="00D50C25" w:rsidP="005B7B39" w:rsidRDefault="00D50C25" w14:paraId="2885202A" w14:textId="77777777"/>
          <w:p w:rsidR="00D50C25" w:rsidP="005B7B39" w:rsidRDefault="00D50C25" w14:paraId="162FA628" w14:textId="77777777">
            <w:r>
              <w:t xml:space="preserve">&gt;50 cfu/100 ml</w:t>
            </w:r>
            <w:proofErr w:type="spellStart"/>
            <w:r>
              <w:t/>
            </w:r>
            <w:proofErr w:type="spellEnd"/>
            <w:r>
              <w:t/>
            </w:r>
          </w:p>
        </w:tc>
        <w:tc>
          <w:tcPr>
            <w:tcW w:w="2515" w:type="dxa"/>
            <w:shd w:val="clear" w:color="auto" w:fill="FFFF99"/>
          </w:tcPr>
          <w:p w:rsidR="00D50C25" w:rsidP="005B7B39" w:rsidRDefault="00D50C25" w14:paraId="3D05F72A" w14:textId="77777777"/>
          <w:p w:rsidR="00D50C25" w:rsidP="005B7B39" w:rsidRDefault="00D50C25" w14:paraId="28E7EDA9" w14:textId="77777777">
            <w:r>
              <w:t xml:space="preserve">Endoskop som klassas som semikritiska: esofago-gastroskop, koloskop, enteroskop,  fiberlaryngoskop, TEE-prob</w:t>
            </w:r>
            <w:proofErr w:type="spellStart"/>
            <w:r>
              <w:t/>
            </w:r>
            <w:proofErr w:type="spellEnd"/>
            <w:r>
              <w:t xml:space="preserve"/>
            </w:r>
            <w:proofErr w:type="spellStart"/>
            <w:r>
              <w:t/>
            </w:r>
            <w:proofErr w:type="spellEnd"/>
            <w:r>
              <w:t xml:space="preserve"/>
            </w:r>
            <w:proofErr w:type="spellStart"/>
            <w:proofErr w:type="gramStart"/>
            <w:r>
              <w:t/>
            </w:r>
            <w:proofErr w:type="spellEnd"/>
            <w:r>
              <w:t/>
            </w:r>
            <w:proofErr w:type="gramEnd"/>
            <w:r>
              <w:t/>
            </w:r>
            <w:proofErr w:type="spellStart"/>
            <w:r>
              <w:t/>
            </w:r>
            <w:proofErr w:type="spellEnd"/>
          </w:p>
        </w:tc>
        <w:tc>
          <w:tcPr>
            <w:tcW w:w="1832" w:type="dxa"/>
            <w:shd w:val="clear" w:color="auto" w:fill="FFFF99"/>
          </w:tcPr>
          <w:p w:rsidR="00D50C25" w:rsidP="005B7B39" w:rsidRDefault="00D50C25" w14:paraId="64953958" w14:textId="77777777"/>
          <w:p w:rsidR="00D50C25" w:rsidP="005B7B39" w:rsidRDefault="00D50C25" w14:paraId="4BC5D3B6" w14:textId="77777777">
            <w:r>
              <w:t>Bedömning om fortsatt drift av instrumentet är möjlig.</w:t>
            </w:r>
          </w:p>
          <w:p w:rsidR="00D50C25" w:rsidP="005B7B39" w:rsidRDefault="00D50C25" w14:paraId="7F57D8C9" w14:textId="77777777"/>
          <w:p w:rsidR="00D50C25" w:rsidP="005B7B39" w:rsidRDefault="00D50C25" w14:paraId="682497E5" w14:textId="77777777">
            <w:r>
              <w:t>Kontakta vårdhygienisk enhet.</w:t>
            </w:r>
          </w:p>
          <w:p w:rsidR="00D50C25" w:rsidP="005B7B39" w:rsidRDefault="00D50C25" w14:paraId="5EE41637" w14:textId="77777777"/>
        </w:tc>
        <w:tc>
          <w:tcPr>
            <w:tcW w:w="2271" w:type="dxa"/>
            <w:shd w:val="clear" w:color="auto" w:fill="FFFF99"/>
          </w:tcPr>
          <w:p w:rsidR="00D50C25" w:rsidP="005B7B39" w:rsidRDefault="00D50C25" w14:paraId="6F3516A4" w14:textId="77777777"/>
          <w:p w:rsidR="00D50C25" w:rsidP="005B7B39" w:rsidRDefault="00D50C25" w14:paraId="62B28989" w14:textId="77777777">
            <w:r>
              <w:t xml:space="preserve">Genomför ny rengörings- och desinfektionsprocess samt ta nytt prov. </w:t>
            </w:r>
          </w:p>
          <w:p w:rsidR="00D50C25" w:rsidP="005B7B39" w:rsidRDefault="00D50C25" w14:paraId="765345A0" w14:textId="77777777"/>
          <w:p w:rsidR="00D50C25" w:rsidP="005B7B39" w:rsidRDefault="00D50C25" w14:paraId="73A30ACD" w14:textId="77777777">
            <w:r>
              <w:t>Kvarstår avvikande resultat kontaktas leverantör.</w:t>
            </w:r>
          </w:p>
        </w:tc>
      </w:tr>
      <w:tr w:rsidR="00D50C25" w:rsidTr="005B7B39" w14:paraId="63E3F2F4" w14:textId="77777777">
        <w:trPr>
          <w:trHeight w:val="865"/>
        </w:trPr>
        <w:tc>
          <w:tcPr>
            <w:tcW w:w="2442" w:type="dxa"/>
            <w:shd w:val="clear" w:color="auto" w:fill="FF6161"/>
          </w:tcPr>
          <w:p w:rsidR="00D50C25" w:rsidP="005B7B39" w:rsidRDefault="00D50C25" w14:paraId="13F490AC" w14:textId="77777777"/>
          <w:p w:rsidR="00D50C25" w:rsidP="005B7B39" w:rsidRDefault="00D50C25" w14:paraId="285EC2B2" w14:textId="77777777">
            <w:r>
              <w:t xml:space="preserve">Icke sjukdomsframkallande bakterier till exempel Bacillus, KNS, mikrokocker </w:t>
            </w:r>
          </w:p>
          <w:p w:rsidR="00D50C25" w:rsidP="005B7B39" w:rsidRDefault="00D50C25" w14:paraId="565FE095" w14:textId="77777777"/>
          <w:p w:rsidR="00D50C25" w:rsidP="005B7B39" w:rsidRDefault="00D50C25" w14:paraId="37379DA1" w14:textId="77777777">
            <w:r>
              <w:t xml:space="preserve">&gt;20 cfu/100 ml</w:t>
            </w:r>
            <w:proofErr w:type="spellStart"/>
            <w:r>
              <w:t/>
            </w:r>
            <w:proofErr w:type="spellEnd"/>
            <w:r>
              <w:t/>
            </w:r>
          </w:p>
          <w:p w:rsidR="00D50C25" w:rsidP="005B7B39" w:rsidRDefault="00D50C25" w14:paraId="6BA6F9BC" w14:textId="77777777"/>
        </w:tc>
        <w:tc>
          <w:tcPr>
            <w:tcW w:w="2515" w:type="dxa"/>
            <w:shd w:val="clear" w:color="auto" w:fill="FF6161"/>
          </w:tcPr>
          <w:p w:rsidR="00D50C25" w:rsidP="005B7B39" w:rsidRDefault="00D50C25" w14:paraId="7FC78FBD" w14:textId="77777777"/>
          <w:p w:rsidR="00D50C25" w:rsidP="005B7B39" w:rsidRDefault="00D50C25" w14:paraId="25E23BF9" w14:textId="77777777">
            <w:r>
              <w:t xml:space="preserve">Endoskop som klassas som kritiska: bronkoskop, duodenoskop, EUS, EBUS, cystoskop</w:t>
            </w:r>
            <w:proofErr w:type="spellStart"/>
            <w:r>
              <w:t/>
            </w:r>
            <w:proofErr w:type="spellEnd"/>
            <w:r w:rsidRPr="00C5270A">
              <w:rPr>
                <w:shd w:val="clear" w:color="auto" w:fill="FF6161"/>
              </w:rPr>
              <w:t/>
            </w:r>
            <w:r>
              <w:t xml:space="preserve"/>
            </w:r>
          </w:p>
        </w:tc>
        <w:tc>
          <w:tcPr>
            <w:tcW w:w="1832" w:type="dxa"/>
            <w:vMerge w:val="restart"/>
            <w:shd w:val="clear" w:color="auto" w:fill="FF6161"/>
          </w:tcPr>
          <w:p w:rsidR="00D50C25" w:rsidP="005B7B39" w:rsidRDefault="00D50C25" w14:paraId="7323921A" w14:textId="77777777"/>
          <w:p w:rsidR="00D50C25" w:rsidP="005B7B39" w:rsidRDefault="00D50C25" w14:paraId="36A8D6B3" w14:textId="77777777"/>
          <w:p w:rsidR="00D50C25" w:rsidP="005B7B39" w:rsidRDefault="00D50C25" w14:paraId="06415032" w14:textId="77777777"/>
          <w:p w:rsidR="00D50C25" w:rsidP="005B7B39" w:rsidRDefault="00D50C25" w14:paraId="12AE465D" w14:textId="77777777"/>
          <w:p w:rsidR="00D50C25" w:rsidP="005B7B39" w:rsidRDefault="00D50C25" w14:paraId="42CE1A1A" w14:textId="77777777"/>
          <w:p w:rsidR="00D50C25" w:rsidP="005B7B39" w:rsidRDefault="00D50C25" w14:paraId="77CC39C0" w14:textId="77777777">
            <w:r>
              <w:t>Endoskopet tas ur drift.</w:t>
            </w:r>
          </w:p>
          <w:p w:rsidR="00D50C25" w:rsidP="005B7B39" w:rsidRDefault="00D50C25" w14:paraId="70D06093" w14:textId="77777777"/>
          <w:p w:rsidR="00D50C25" w:rsidP="005B7B39" w:rsidRDefault="00D50C25" w14:paraId="0515E1EA" w14:textId="77777777">
            <w:r>
              <w:t>Kontakta vårdhygienisk enhet.</w:t>
            </w:r>
          </w:p>
        </w:tc>
        <w:tc>
          <w:tcPr>
            <w:tcW w:w="2271" w:type="dxa"/>
            <w:vMerge w:val="restart"/>
            <w:shd w:val="clear" w:color="auto" w:fill="FF6161"/>
          </w:tcPr>
          <w:p w:rsidR="00D50C25" w:rsidP="005B7B39" w:rsidRDefault="00D50C25" w14:paraId="338880E3" w14:textId="77777777"/>
          <w:p w:rsidR="00D50C25" w:rsidP="005B7B39" w:rsidRDefault="00D50C25" w14:paraId="16C544C2" w14:textId="77777777">
            <w:r>
              <w:t xml:space="preserve">Genomför ny rengörings- och desinfektionsprocess samt ta nytt prov. </w:t>
            </w:r>
          </w:p>
          <w:p w:rsidR="00D50C25" w:rsidP="005B7B39" w:rsidRDefault="00D50C25" w14:paraId="28EB741C" w14:textId="77777777"/>
          <w:p w:rsidR="00D50C25" w:rsidP="005B7B39" w:rsidRDefault="00D50C25" w14:paraId="6BD22166" w14:textId="77777777">
            <w:r>
              <w:t xml:space="preserve">Instrumentet får ej användas förrän negativt provsvar föreligger. </w:t>
            </w:r>
            <w:r>
              <w:t xml:space="preserve"/>
            </w:r>
          </w:p>
          <w:p w:rsidR="00D50C25" w:rsidP="005B7B39" w:rsidRDefault="00D50C25" w14:paraId="77582DFA" w14:textId="77777777"/>
          <w:p w:rsidR="00D50C25" w:rsidP="005B7B39" w:rsidRDefault="00D50C25" w14:paraId="0CE8CDA1" w14:textId="77777777">
            <w:r>
              <w:t>Kvarstår avvikande resultat kontaktas leverantör.</w:t>
            </w:r>
          </w:p>
          <w:p w:rsidRPr="00CF52F1" w:rsidR="00D50C25" w:rsidP="005B7B39" w:rsidRDefault="00D50C25" w14:paraId="5A254C10" w14:textId="77777777"/>
        </w:tc>
      </w:tr>
      <w:tr w:rsidR="00D50C25" w:rsidTr="005B7B39" w14:paraId="0A21083F" w14:textId="77777777">
        <w:trPr>
          <w:trHeight w:val="865"/>
        </w:trPr>
        <w:tc>
          <w:tcPr>
            <w:tcW w:w="2442" w:type="dxa"/>
            <w:shd w:val="clear" w:color="auto" w:fill="FF6161"/>
          </w:tcPr>
          <w:p w:rsidR="00D50C25" w:rsidP="005B7B39" w:rsidRDefault="00D50C25" w14:paraId="3AEC5F1F" w14:textId="77777777"/>
          <w:p w:rsidR="00D50C25" w:rsidP="005B7B39" w:rsidRDefault="00D50C25" w14:paraId="1909F1FE" w14:textId="77777777">
            <w:r>
              <w:t xml:space="preserve">Sjukdomsframkallande bakterier/svamp* </w:t>
            </w:r>
          </w:p>
          <w:p w:rsidR="00D50C25" w:rsidP="005B7B39" w:rsidRDefault="00D50C25" w14:paraId="2D956CEC" w14:textId="77777777"/>
          <w:p w:rsidR="00D50C25" w:rsidP="005B7B39" w:rsidRDefault="00D50C25" w14:paraId="588076CB" w14:textId="77777777">
            <w:r>
              <w:t xml:space="preserve"> ≥1 cfu/100 ml</w:t>
            </w:r>
            <w:proofErr w:type="spellStart"/>
            <w:r>
              <w:t/>
            </w:r>
            <w:proofErr w:type="spellEnd"/>
            <w:r>
              <w:t/>
            </w:r>
          </w:p>
          <w:p w:rsidR="00D50C25" w:rsidP="005B7B39" w:rsidRDefault="00D50C25" w14:paraId="535A3A83" w14:textId="77777777"/>
        </w:tc>
        <w:tc>
          <w:tcPr>
            <w:tcW w:w="2515" w:type="dxa"/>
            <w:shd w:val="clear" w:color="auto" w:fill="FF6161"/>
          </w:tcPr>
          <w:p w:rsidR="00D50C25" w:rsidP="005B7B39" w:rsidRDefault="00D50C25" w14:paraId="47839B97" w14:textId="77777777"/>
          <w:p w:rsidR="00D50C25" w:rsidP="005B7B39" w:rsidRDefault="00D50C25" w14:paraId="1EF4CE31" w14:textId="77777777">
            <w:r>
              <w:t>Alla endoskop</w:t>
            </w:r>
          </w:p>
        </w:tc>
        <w:tc>
          <w:tcPr>
            <w:tcW w:w="1832" w:type="dxa"/>
            <w:vMerge/>
            <w:shd w:val="clear" w:color="auto" w:fill="FF6161"/>
          </w:tcPr>
          <w:p w:rsidR="00D50C25" w:rsidP="005B7B39" w:rsidRDefault="00D50C25" w14:paraId="3096FB94" w14:textId="77777777"/>
        </w:tc>
        <w:tc>
          <w:tcPr>
            <w:tcW w:w="2271" w:type="dxa"/>
            <w:vMerge/>
            <w:shd w:val="clear" w:color="auto" w:fill="FF6161"/>
          </w:tcPr>
          <w:p w:rsidR="00D50C25" w:rsidP="005B7B39" w:rsidRDefault="00D50C25" w14:paraId="2B3E2513" w14:textId="77777777"/>
        </w:tc>
      </w:tr>
    </w:tbl>
    <w:p w:rsidRPr="00A87076" w:rsidR="00D50C25" w:rsidP="00D50C25" w:rsidRDefault="00D50C25" w14:paraId="30461129" w14:textId="77777777">
      <w:pPr>
        <w:rPr>
          <w:sz w:val="20"/>
          <w:szCs w:val="20"/>
        </w:rPr>
      </w:pPr>
      <w:r w:rsidRPr="00A87076">
        <w:rPr>
          <w:sz w:val="20"/>
          <w:szCs w:val="20"/>
        </w:rPr>
        <w:t xml:space="preserve">* Enterobacterales, Enterococcus</w:t>
      </w:r>
      <w:proofErr w:type="spellStart"/>
      <w:r w:rsidRPr="00A87076">
        <w:rPr>
          <w:sz w:val="20"/>
          <w:szCs w:val="20"/>
        </w:rPr>
        <w:t/>
      </w:r>
      <w:proofErr w:type="spellEnd"/>
      <w:r w:rsidRPr="00A87076">
        <w:rPr>
          <w:sz w:val="20"/>
          <w:szCs w:val="20"/>
        </w:rPr>
        <w:t xml:space="preserve"/>
      </w:r>
      <w:proofErr w:type="spellStart"/>
      <w:r w:rsidRPr="00A87076">
        <w:rPr>
          <w:sz w:val="20"/>
          <w:szCs w:val="20"/>
        </w:rPr>
        <w:t/>
      </w:r>
      <w:proofErr w:type="spellEnd"/>
      <w:r w:rsidRPr="00A87076">
        <w:rPr>
          <w:sz w:val="20"/>
          <w:szCs w:val="20"/>
        </w:rPr>
        <w:t xml:space="preserve"> </w:t>
      </w:r>
      <w:proofErr w:type="spellStart"/>
      <w:r w:rsidRPr="00A87076">
        <w:rPr>
          <w:sz w:val="20"/>
          <w:szCs w:val="20"/>
        </w:rPr>
        <w:t>spp., S. aureus, Acinetobacter</w:t>
      </w:r>
      <w:proofErr w:type="spellEnd"/>
      <w:r w:rsidRPr="00A87076">
        <w:rPr>
          <w:sz w:val="20"/>
          <w:szCs w:val="20"/>
        </w:rPr>
        <w:t xml:space="preserve"/>
      </w:r>
      <w:proofErr w:type="spellStart"/>
      <w:r w:rsidRPr="00A87076">
        <w:rPr>
          <w:sz w:val="20"/>
          <w:szCs w:val="20"/>
        </w:rPr>
        <w:t/>
      </w:r>
      <w:proofErr w:type="spellEnd"/>
      <w:r w:rsidRPr="00A87076">
        <w:rPr>
          <w:sz w:val="20"/>
          <w:szCs w:val="20"/>
        </w:rPr>
        <w:t/>
      </w:r>
      <w:proofErr w:type="spellStart"/>
      <w:r w:rsidRPr="00A87076">
        <w:rPr>
          <w:sz w:val="20"/>
          <w:szCs w:val="20"/>
        </w:rPr>
        <w:t/>
      </w:r>
      <w:proofErr w:type="spellEnd"/>
      <w:r w:rsidRPr="00A87076">
        <w:rPr>
          <w:sz w:val="20"/>
          <w:szCs w:val="20"/>
        </w:rPr>
        <w:t xml:space="preserve"> </w:t>
      </w:r>
      <w:proofErr w:type="spellStart"/>
      <w:r w:rsidRPr="00A87076">
        <w:rPr>
          <w:sz w:val="20"/>
          <w:szCs w:val="20"/>
        </w:rPr>
        <w:t>spp., Stenotrophomonas</w:t>
      </w:r>
      <w:proofErr w:type="spellEnd"/>
      <w:r w:rsidRPr="00A87076">
        <w:rPr>
          <w:sz w:val="20"/>
          <w:szCs w:val="20"/>
        </w:rPr>
        <w:t xml:space="preserve"/>
      </w:r>
      <w:proofErr w:type="spellStart"/>
      <w:r w:rsidRPr="00A87076">
        <w:rPr>
          <w:sz w:val="20"/>
          <w:szCs w:val="20"/>
        </w:rPr>
        <w:t/>
      </w:r>
      <w:proofErr w:type="spellEnd"/>
      <w:r w:rsidRPr="00A87076">
        <w:rPr>
          <w:sz w:val="20"/>
          <w:szCs w:val="20"/>
        </w:rPr>
        <w:t xml:space="preserve"> </w:t>
      </w:r>
      <w:proofErr w:type="spellStart"/>
      <w:r w:rsidRPr="00A87076">
        <w:rPr>
          <w:sz w:val="20"/>
          <w:szCs w:val="20"/>
        </w:rPr>
        <w:t>maltophilia, P. aeruginosa, icke tuberkulösa mykobakterier och jästsvamp</w:t>
      </w:r>
      <w:proofErr w:type="spellEnd"/>
      <w:r w:rsidRPr="00A87076">
        <w:rPr>
          <w:sz w:val="20"/>
          <w:szCs w:val="20"/>
        </w:rPr>
        <w:t xml:space="preserve"/>
      </w:r>
      <w:proofErr w:type="spellStart"/>
      <w:r w:rsidRPr="00A87076">
        <w:rPr>
          <w:sz w:val="20"/>
          <w:szCs w:val="20"/>
        </w:rPr>
        <w:t/>
      </w:r>
      <w:proofErr w:type="spellEnd"/>
      <w:r w:rsidRPr="00A87076">
        <w:rPr>
          <w:sz w:val="20"/>
          <w:szCs w:val="20"/>
        </w:rPr>
        <w:t xml:space="preserve"/>
      </w:r>
      <w:proofErr w:type="spellStart"/>
      <w:r w:rsidRPr="00A87076">
        <w:rPr>
          <w:sz w:val="20"/>
          <w:szCs w:val="20"/>
        </w:rPr>
        <w:t/>
      </w:r>
      <w:proofErr w:type="spellEnd"/>
      <w:r w:rsidRPr="00A87076">
        <w:rPr>
          <w:sz w:val="20"/>
          <w:szCs w:val="20"/>
        </w:rPr>
        <w:t xml:space="preserve"/>
      </w:r>
    </w:p>
    <w:p w:rsidR="00D50C25" w:rsidP="00D50C25" w:rsidRDefault="00D50C25" w14:paraId="0B0D152F" w14:textId="77777777">
      <w:pPr>
        <w:pStyle w:val="Rubrik1"/>
      </w:pPr>
      <w:bookmarkStart w:name="_Toc164758881" w:id="39"/>
    </w:p>
    <w:p w:rsidRPr="00E753BE" w:rsidR="00D50C25" w:rsidP="00D50C25" w:rsidRDefault="00D50C25" w14:paraId="0FF263E6" w14:textId="77777777">
      <w:pPr>
        <w:pStyle w:val="Rubrik1"/>
      </w:pPr>
      <w:bookmarkStart w:name="_Toc178681544" w:id="40"/>
      <w:r w:rsidRPr="00E753BE">
        <w:t>Provtagning av endoskop utan kanaler och TEE-prober</w:t>
      </w:r>
      <w:proofErr w:type="spellStart"/>
      <w:r w:rsidRPr="00E753BE">
        <w:t/>
      </w:r>
      <w:bookmarkEnd w:id="39"/>
      <w:bookmarkEnd w:id="40"/>
      <w:proofErr w:type="spellEnd"/>
      <w:r w:rsidRPr="00E753BE">
        <w:t xml:space="preserve"> </w:t>
      </w:r>
    </w:p>
    <w:p w:rsidRPr="00E753BE" w:rsidR="00D50C25" w:rsidP="00D50C25" w:rsidRDefault="00D50C25" w14:paraId="60EF2E64" w14:textId="77777777">
      <w:r w:rsidRPr="00E753BE">
        <w:t xml:space="preserve">En okulär besiktning genomförs inför varje användning för att upptäcka eventuella skador. Inspektera sondens ytmaterial med hjälp av förstoringsglas och lampa en gång per dag. Provtagning utförs vid skada på den del av instrumentet som kommer i kontakt med slemhinna, samt i samband med utredning av misstänkt smittspridning. Skadat instrument ska tas ur drift och åtgärdas i samråd med leverantören. Kontakta Vårdhygien Halland för eventuell provtagning. </w:t>
      </w:r>
      <w:proofErr w:type="spellStart"/>
      <w:r w:rsidRPr="00E753BE">
        <w:t/>
      </w:r>
      <w:proofErr w:type="spellEnd"/>
      <w:r w:rsidRPr="00E753BE">
        <w:t xml:space="preserve"/>
      </w:r>
    </w:p>
    <w:p w:rsidR="00D50C25" w:rsidP="00D50C25" w:rsidRDefault="00D50C25" w14:paraId="52D3A93D" w14:textId="77777777">
      <w:pPr>
        <w:rPr>
          <w:lang w:eastAsia="en-US"/>
        </w:rPr>
      </w:pPr>
    </w:p>
    <w:p w:rsidRPr="00E86218" w:rsidR="00D50C25" w:rsidP="00D50C25" w:rsidRDefault="00D50C25" w14:paraId="1D106D1E" w14:textId="77777777">
      <w:pPr>
        <w:pStyle w:val="Rubrik1"/>
      </w:pPr>
      <w:bookmarkStart w:name="_Toc69110467" w:id="41"/>
      <w:bookmarkStart w:name="_Toc136249729" w:id="42"/>
      <w:bookmarkStart w:name="_Toc164758882" w:id="43"/>
      <w:bookmarkStart w:name="_Toc178681545" w:id="44"/>
      <w:r w:rsidRPr="00E86218">
        <w:t>Endoskopidiskmaskiner</w:t>
      </w:r>
      <w:bookmarkEnd w:id="41"/>
      <w:bookmarkEnd w:id="42"/>
      <w:bookmarkEnd w:id="43"/>
      <w:bookmarkEnd w:id="44"/>
    </w:p>
    <w:p w:rsidRPr="00563798" w:rsidR="00D50C25" w:rsidP="00D50C25" w:rsidRDefault="00D50C25" w14:paraId="1A36D737" w14:textId="77777777">
      <w:pPr>
        <w:rPr>
          <w:szCs w:val="22"/>
        </w:rPr>
      </w:pPr>
      <w:r w:rsidRPr="00563798">
        <w:rPr>
          <w:szCs w:val="22"/>
        </w:rPr>
        <w:t>Provtagning 4 gånger per år. Utförs av Vårdhygien efter överenskommen tid med enheten.</w:t>
      </w:r>
    </w:p>
    <w:p w:rsidRPr="00E86218" w:rsidR="00D50C25" w:rsidP="00D50C25" w:rsidRDefault="00D50C25" w14:paraId="44EB1F1D" w14:textId="77777777">
      <w:pPr>
        <w:pStyle w:val="Rubrik2"/>
      </w:pPr>
    </w:p>
    <w:p w:rsidRPr="007D7E99" w:rsidR="00D50C25" w:rsidP="00D50C25" w:rsidRDefault="00D50C25" w14:paraId="0B1575FA" w14:textId="77777777">
      <w:pPr>
        <w:pStyle w:val="Rubrik1"/>
      </w:pPr>
      <w:bookmarkStart w:name="_Toc69110468" w:id="45"/>
      <w:bookmarkStart w:name="_Toc136249730" w:id="46"/>
      <w:bookmarkStart w:name="_Toc164758883" w:id="47"/>
      <w:bookmarkStart w:name="_Toc178681546" w:id="48"/>
      <w:r w:rsidRPr="007D7E99">
        <w:t>Tolkning och åtgärder av mikrobiologiska fynd på slutsköljvatten från endoskopidiskmaskin</w:t>
      </w:r>
      <w:r>
        <w:t xml:space="preserve"/>
      </w:r>
      <w:r w:rsidRPr="007D7E99">
        <w:t xml:space="preserve"/>
      </w:r>
      <w:bookmarkEnd w:id="45"/>
      <w:bookmarkEnd w:id="46"/>
      <w:bookmarkEnd w:id="47"/>
      <w:bookmarkEnd w:id="48"/>
      <w:r w:rsidRPr="007D7E99">
        <w:t xml:space="preserve"> </w:t>
      </w:r>
    </w:p>
    <w:tbl>
      <w:tblPr>
        <w:tblStyle w:val="Tabellrutnt"/>
        <w:tblpPr w:leftFromText="141" w:rightFromText="141" w:vertAnchor="text" w:horzAnchor="margin" w:tblpY="136"/>
        <w:tblW w:w="0" w:type="auto"/>
        <w:tblLook w:val="04A0" w:firstRow="1" w:lastRow="0" w:firstColumn="1" w:lastColumn="0" w:noHBand="0" w:noVBand="1"/>
      </w:tblPr>
      <w:tblGrid>
        <w:gridCol w:w="3397"/>
        <w:gridCol w:w="5663"/>
      </w:tblGrid>
      <w:tr w:rsidR="00D50C25" w:rsidTr="005B7B39" w14:paraId="03CF7FDC" w14:textId="77777777">
        <w:tc>
          <w:tcPr>
            <w:tcW w:w="3397" w:type="dxa"/>
            <w:shd w:val="clear" w:color="auto" w:fill="F2F2F2" w:themeFill="background1" w:themeFillShade="F2"/>
          </w:tcPr>
          <w:p w:rsidR="00D50C25" w:rsidP="005B7B39" w:rsidRDefault="00D50C25" w14:paraId="515BB483" w14:textId="77777777">
            <w:pPr>
              <w:rPr>
                <w:b/>
                <w:bCs/>
              </w:rPr>
            </w:pPr>
          </w:p>
          <w:p w:rsidR="00D50C25" w:rsidP="005B7B39" w:rsidRDefault="00D50C25" w14:paraId="4628E460" w14:textId="77777777">
            <w:pPr>
              <w:rPr>
                <w:b/>
                <w:bCs/>
              </w:rPr>
            </w:pPr>
            <w:r w:rsidRPr="00F45A9B">
              <w:rPr>
                <w:b/>
                <w:bCs/>
              </w:rPr>
              <w:t>Analysresultat</w:t>
            </w:r>
          </w:p>
          <w:p w:rsidRPr="00F45A9B" w:rsidR="00D50C25" w:rsidP="005B7B39" w:rsidRDefault="00D50C25" w14:paraId="29CE0819" w14:textId="77777777">
            <w:pPr>
              <w:rPr>
                <w:b/>
                <w:bCs/>
              </w:rPr>
            </w:pPr>
          </w:p>
        </w:tc>
        <w:tc>
          <w:tcPr>
            <w:tcW w:w="5663" w:type="dxa"/>
            <w:shd w:val="clear" w:color="auto" w:fill="F2F2F2" w:themeFill="background1" w:themeFillShade="F2"/>
          </w:tcPr>
          <w:p w:rsidR="00D50C25" w:rsidP="005B7B39" w:rsidRDefault="00D50C25" w14:paraId="60197D06" w14:textId="77777777">
            <w:pPr>
              <w:rPr>
                <w:b/>
                <w:bCs/>
              </w:rPr>
            </w:pPr>
          </w:p>
          <w:p w:rsidRPr="00F45A9B" w:rsidR="00D50C25" w:rsidP="005B7B39" w:rsidRDefault="00D50C25" w14:paraId="4CDE3621" w14:textId="77777777">
            <w:pPr>
              <w:rPr>
                <w:b/>
                <w:bCs/>
              </w:rPr>
            </w:pPr>
            <w:r w:rsidRPr="00F45A9B">
              <w:rPr>
                <w:b/>
                <w:bCs/>
              </w:rPr>
              <w:t>Åtgärd</w:t>
            </w:r>
          </w:p>
        </w:tc>
      </w:tr>
      <w:tr w:rsidR="00D50C25" w:rsidTr="005B7B39" w14:paraId="50BE3459" w14:textId="77777777">
        <w:trPr>
          <w:trHeight w:val="97"/>
        </w:trPr>
        <w:tc>
          <w:tcPr>
            <w:tcW w:w="3397" w:type="dxa"/>
            <w:shd w:val="clear" w:color="auto" w:fill="C2D69B" w:themeFill="accent3" w:themeFillTint="99"/>
          </w:tcPr>
          <w:p w:rsidR="00D50C25" w:rsidP="005B7B39" w:rsidRDefault="00D50C25" w14:paraId="4A68D5AA" w14:textId="77777777"/>
          <w:p w:rsidR="00D50C25" w:rsidP="005B7B39" w:rsidRDefault="00D50C25" w14:paraId="32D9C42F" w14:textId="77777777">
            <w:r>
              <w:t>Sjukdomsframkallande bakterier/svamp*, se exempel nedan</w:t>
            </w:r>
          </w:p>
          <w:p w:rsidR="00D50C25" w:rsidP="005B7B39" w:rsidRDefault="00D50C25" w14:paraId="6748085A" w14:textId="77777777"/>
          <w:p w:rsidR="00D50C25" w:rsidP="005B7B39" w:rsidRDefault="00D50C25" w14:paraId="51755743" w14:textId="77777777">
            <w:r>
              <w:t xml:space="preserve">&lt;1 cfu/100 ml</w:t>
            </w:r>
            <w:proofErr w:type="spellStart"/>
            <w:r>
              <w:t/>
            </w:r>
            <w:proofErr w:type="spellEnd"/>
            <w:r>
              <w:t/>
            </w:r>
          </w:p>
          <w:p w:rsidR="00D50C25" w:rsidP="005B7B39" w:rsidRDefault="00D50C25" w14:paraId="1DA174C4" w14:textId="77777777"/>
        </w:tc>
        <w:tc>
          <w:tcPr>
            <w:tcW w:w="5663" w:type="dxa"/>
            <w:vMerge w:val="restart"/>
            <w:shd w:val="clear" w:color="auto" w:fill="C2D69B" w:themeFill="accent3" w:themeFillTint="99"/>
          </w:tcPr>
          <w:p w:rsidR="00D50C25" w:rsidP="005B7B39" w:rsidRDefault="00D50C25" w14:paraId="56094B5C" w14:textId="77777777"/>
          <w:p w:rsidR="00D50C25" w:rsidP="005B7B39" w:rsidRDefault="00D50C25" w14:paraId="3D9CDF30" w14:textId="77777777"/>
          <w:p w:rsidR="00D50C25" w:rsidP="005B7B39" w:rsidRDefault="00D50C25" w14:paraId="462B1B50" w14:textId="77777777"/>
          <w:p w:rsidR="00D50C25" w:rsidP="005B7B39" w:rsidRDefault="00D50C25" w14:paraId="7EC3B4F5" w14:textId="77777777"/>
          <w:p w:rsidR="00D50C25" w:rsidP="005B7B39" w:rsidRDefault="00D50C25" w14:paraId="35022699" w14:textId="77777777"/>
          <w:p w:rsidR="00D50C25" w:rsidP="005B7B39" w:rsidRDefault="00D50C25" w14:paraId="2E8F7E58" w14:textId="77777777"/>
          <w:p w:rsidR="00D50C25" w:rsidP="005B7B39" w:rsidRDefault="00D50C25" w14:paraId="51EEC9BD" w14:textId="77777777">
            <w:r>
              <w:t>Godkänt resultat, ingen åtgärd</w:t>
            </w:r>
          </w:p>
        </w:tc>
      </w:tr>
      <w:tr w:rsidR="00D50C25" w:rsidTr="005B7B39" w14:paraId="15C2C822" w14:textId="77777777">
        <w:trPr>
          <w:trHeight w:val="96"/>
        </w:trPr>
        <w:tc>
          <w:tcPr>
            <w:tcW w:w="3397" w:type="dxa"/>
            <w:shd w:val="clear" w:color="auto" w:fill="C2D69B" w:themeFill="accent3" w:themeFillTint="99"/>
          </w:tcPr>
          <w:p w:rsidR="00D50C25" w:rsidP="005B7B39" w:rsidRDefault="00D50C25" w14:paraId="2BEB0842" w14:textId="77777777"/>
          <w:p w:rsidR="00D50C25" w:rsidP="005B7B39" w:rsidRDefault="00D50C25" w14:paraId="72A8A237" w14:textId="77777777">
            <w:r>
              <w:t xml:space="preserve">Totalantal övriga icke sjukdomsframkallande bakterier till exempel Bacillus, KNS, mikrokocker </w:t>
            </w:r>
          </w:p>
          <w:p w:rsidR="00D50C25" w:rsidP="005B7B39" w:rsidRDefault="00D50C25" w14:paraId="4A641ACE" w14:textId="77777777"/>
          <w:p w:rsidR="00D50C25" w:rsidP="005B7B39" w:rsidRDefault="00D50C25" w14:paraId="7D65305E" w14:textId="77777777">
            <w:r>
              <w:t xml:space="preserve">&lt;10 cfu/100 ml</w:t>
            </w:r>
            <w:proofErr w:type="spellStart"/>
            <w:r>
              <w:t/>
            </w:r>
            <w:proofErr w:type="spellEnd"/>
            <w:r>
              <w:t/>
            </w:r>
          </w:p>
          <w:p w:rsidR="00D50C25" w:rsidP="005B7B39" w:rsidRDefault="00D50C25" w14:paraId="2DFD76B1" w14:textId="77777777"/>
        </w:tc>
        <w:tc>
          <w:tcPr>
            <w:tcW w:w="5663" w:type="dxa"/>
            <w:vMerge/>
          </w:tcPr>
          <w:p w:rsidR="00D50C25" w:rsidP="005B7B39" w:rsidRDefault="00D50C25" w14:paraId="6FBF378B" w14:textId="77777777"/>
        </w:tc>
      </w:tr>
      <w:tr w:rsidR="00D50C25" w:rsidTr="005B7B39" w14:paraId="3A701248" w14:textId="77777777">
        <w:tc>
          <w:tcPr>
            <w:tcW w:w="3397" w:type="dxa"/>
            <w:shd w:val="clear" w:color="auto" w:fill="FFFF99"/>
          </w:tcPr>
          <w:p w:rsidR="00D50C25" w:rsidP="005B7B39" w:rsidRDefault="00D50C25" w14:paraId="6C8484E9" w14:textId="77777777"/>
          <w:p w:rsidR="00D50C25" w:rsidP="005B7B39" w:rsidRDefault="00D50C25" w14:paraId="32EBC034" w14:textId="77777777">
            <w:r>
              <w:t xml:space="preserve">Totalantal övriga icke sjukdomsframkallande bakterier till exempel Bacillus, KNS, mikrokocker </w:t>
            </w:r>
          </w:p>
          <w:p w:rsidR="00D50C25" w:rsidP="005B7B39" w:rsidRDefault="00D50C25" w14:paraId="1939518D" w14:textId="77777777"/>
          <w:p w:rsidR="00D50C25" w:rsidP="005B7B39" w:rsidRDefault="00D50C25" w14:paraId="46FA4CB6" w14:textId="77777777">
            <w:r>
              <w:t xml:space="preserve">&gt;10 cfu/100 ml</w:t>
            </w:r>
            <w:proofErr w:type="spellStart"/>
            <w:r>
              <w:t/>
            </w:r>
            <w:proofErr w:type="spellEnd"/>
            <w:r>
              <w:t/>
            </w:r>
          </w:p>
        </w:tc>
        <w:tc>
          <w:tcPr>
            <w:tcW w:w="5663" w:type="dxa"/>
            <w:shd w:val="clear" w:color="auto" w:fill="FFFF99"/>
          </w:tcPr>
          <w:p w:rsidR="00D50C25" w:rsidP="005B7B39" w:rsidRDefault="00D50C25" w14:paraId="0B5DCEB1" w14:textId="77777777"/>
          <w:p w:rsidRPr="00C42951" w:rsidR="00D50C25" w:rsidP="005B7B39" w:rsidRDefault="00D50C25" w14:paraId="28CF1759" w14:textId="77777777">
            <w:pPr>
              <w:rPr>
                <w:b/>
                <w:bCs/>
              </w:rPr>
            </w:pPr>
            <w:r w:rsidRPr="00C42951">
              <w:rPr>
                <w:b/>
                <w:bCs/>
              </w:rPr>
              <w:t xml:space="preserve">Omgående ny provtagning </w:t>
            </w:r>
          </w:p>
          <w:p w:rsidR="00D50C25" w:rsidP="005B7B39" w:rsidRDefault="00D50C25" w14:paraId="2BBF69E8" w14:textId="77777777"/>
          <w:p w:rsidR="00D50C25" w:rsidP="005B7B39" w:rsidRDefault="00D50C25" w14:paraId="694EA213" w14:textId="77777777">
            <w:r>
              <w:t xml:space="preserve">Kontakta vårdhygienisk enhet för stöd i bedömning om endoskopidiskmaskin/TEE-probdesinfektor ska tas ur drift. </w:t>
            </w:r>
            <w:proofErr w:type="spellStart"/>
            <w:r>
              <w:t/>
            </w:r>
            <w:proofErr w:type="spellEnd"/>
            <w:r>
              <w:t xml:space="preserve"/>
            </w:r>
          </w:p>
          <w:p w:rsidR="00D50C25" w:rsidP="005B7B39" w:rsidRDefault="00D50C25" w14:paraId="08ACA6F8" w14:textId="77777777"/>
          <w:p w:rsidR="00D50C25" w:rsidP="005B7B39" w:rsidRDefault="00D50C25" w14:paraId="628E396E" w14:textId="77777777">
            <w:r>
              <w:t>Kontakta leverantören samt den verksamhet som ansvarar för service och drift efter samråd med vårdhygienisk enhet</w:t>
            </w:r>
          </w:p>
          <w:p w:rsidR="00D50C25" w:rsidP="005B7B39" w:rsidRDefault="00D50C25" w14:paraId="053E19CA" w14:textId="77777777"/>
        </w:tc>
      </w:tr>
      <w:tr w:rsidR="00D50C25" w:rsidTr="005B7B39" w14:paraId="0D3E9D8A" w14:textId="77777777">
        <w:tc>
          <w:tcPr>
            <w:tcW w:w="3397" w:type="dxa"/>
            <w:shd w:val="clear" w:color="auto" w:fill="FF6161"/>
          </w:tcPr>
          <w:p w:rsidR="00D50C25" w:rsidP="005B7B39" w:rsidRDefault="00D50C25" w14:paraId="787A1AF6" w14:textId="77777777"/>
          <w:p w:rsidR="00D50C25" w:rsidP="005B7B39" w:rsidRDefault="00D50C25" w14:paraId="7F694227" w14:textId="77777777">
            <w:r>
              <w:t xml:space="preserve">Sjukdomsframkallande bakterier/svamp*, </w:t>
            </w:r>
          </w:p>
          <w:p w:rsidR="00D50C25" w:rsidP="005B7B39" w:rsidRDefault="00D50C25" w14:paraId="041BDCDD" w14:textId="77777777"/>
          <w:p w:rsidR="00D50C25" w:rsidP="005B7B39" w:rsidRDefault="00D50C25" w14:paraId="3BF4C627" w14:textId="77777777">
            <w:r>
              <w:t xml:space="preserve">≥1 cfu/100 ml</w:t>
            </w:r>
            <w:proofErr w:type="spellStart"/>
            <w:r>
              <w:t/>
            </w:r>
            <w:proofErr w:type="spellEnd"/>
            <w:r>
              <w:t/>
            </w:r>
          </w:p>
          <w:p w:rsidR="00D50C25" w:rsidP="005B7B39" w:rsidRDefault="00D50C25" w14:paraId="3862A507" w14:textId="77777777"/>
        </w:tc>
        <w:tc>
          <w:tcPr>
            <w:tcW w:w="5663" w:type="dxa"/>
            <w:shd w:val="clear" w:color="auto" w:fill="FF6161"/>
          </w:tcPr>
          <w:p w:rsidR="00D50C25" w:rsidP="005B7B39" w:rsidRDefault="00D50C25" w14:paraId="3B61D5BC" w14:textId="77777777"/>
          <w:p w:rsidR="00D50C25" w:rsidP="005B7B39" w:rsidRDefault="00D50C25" w14:paraId="33515F1F" w14:textId="77777777">
            <w:r>
              <w:t xml:space="preserve">Endoskopidiskmaskin/TEE-probdesinfektor tas ur drift, kontakta vårdhygienisk enhet för stöd i bedömning </w:t>
            </w:r>
            <w:proofErr w:type="spellStart"/>
            <w:r>
              <w:t/>
            </w:r>
            <w:proofErr w:type="spellEnd"/>
            <w:r>
              <w:t xml:space="preserve"/>
            </w:r>
          </w:p>
          <w:p w:rsidR="00D50C25" w:rsidP="005B7B39" w:rsidRDefault="00D50C25" w14:paraId="53BAE939" w14:textId="77777777"/>
          <w:p w:rsidRPr="00C42951" w:rsidR="00D50C25" w:rsidP="005B7B39" w:rsidRDefault="00D50C25" w14:paraId="44921C0E" w14:textId="77777777">
            <w:pPr>
              <w:rPr>
                <w:b/>
                <w:bCs/>
              </w:rPr>
            </w:pPr>
            <w:r w:rsidRPr="00C42951">
              <w:rPr>
                <w:b/>
                <w:bCs/>
              </w:rPr>
              <w:t xml:space="preserve">Omgående ny provtagning </w:t>
            </w:r>
          </w:p>
          <w:p w:rsidR="00D50C25" w:rsidP="005B7B39" w:rsidRDefault="00D50C25" w14:paraId="344B1197" w14:textId="77777777"/>
          <w:p w:rsidR="00D50C25" w:rsidP="005B7B39" w:rsidRDefault="00D50C25" w14:paraId="3EEE92CA" w14:textId="77777777">
            <w:r>
              <w:t xml:space="preserve">Kontakta den verksamhet som ansvarar för service och drift </w:t>
            </w:r>
          </w:p>
          <w:p w:rsidR="00D50C25" w:rsidP="005B7B39" w:rsidRDefault="00D50C25" w14:paraId="61822D6B" w14:textId="77777777"/>
          <w:p w:rsidRPr="00C42951" w:rsidR="00D50C25" w:rsidP="005B7B39" w:rsidRDefault="00D50C25" w14:paraId="5A153A23" w14:textId="77777777">
            <w:pPr>
              <w:rPr>
                <w:b/>
                <w:bCs/>
              </w:rPr>
            </w:pPr>
            <w:r>
              <w:t>Endoskopidiskmaskin/TEE-probdesinfektor</w:t>
            </w:r>
            <w:proofErr w:type="spellStart"/>
            <w:r>
              <w:t/>
            </w:r>
            <w:proofErr w:type="spellEnd"/>
            <w:r>
              <w:t xml:space="preserve"> </w:t>
            </w:r>
            <w:r w:rsidRPr="00C42951">
              <w:rPr>
                <w:b/>
                <w:bCs/>
              </w:rPr>
              <w:t xml:space="preserve">får ej användas förrän negativt provsvar föreligger </w:t>
            </w:r>
          </w:p>
          <w:p w:rsidR="00D50C25" w:rsidP="005B7B39" w:rsidRDefault="00D50C25" w14:paraId="7B642980" w14:textId="77777777"/>
          <w:p w:rsidR="00D50C25" w:rsidP="005B7B39" w:rsidRDefault="00D50C25" w14:paraId="4C991D11" w14:textId="77777777">
            <w:r>
              <w:t>Kontakta leverantören om problemet kvarstår</w:t>
            </w:r>
          </w:p>
          <w:p w:rsidRPr="00F45A9B" w:rsidR="00D50C25" w:rsidP="005B7B39" w:rsidRDefault="00D50C25" w14:paraId="28FD01E6" w14:textId="77777777"/>
        </w:tc>
      </w:tr>
    </w:tbl>
    <w:p w:rsidRPr="00E753BE" w:rsidR="00D50C25" w:rsidP="00D50C25" w:rsidRDefault="00D50C25" w14:paraId="362E6776" w14:textId="77777777">
      <w:pPr>
        <w:rPr>
          <w:sz w:val="16"/>
          <w:szCs w:val="20"/>
        </w:rPr>
      </w:pPr>
      <w:r w:rsidRPr="00C5270A">
        <w:rPr>
          <w:sz w:val="16"/>
          <w:szCs w:val="20"/>
        </w:rPr>
        <w:t xml:space="preserve">* Enterobacterales, Enterococcus</w:t>
      </w:r>
      <w:proofErr w:type="spellStart"/>
      <w:r w:rsidRPr="00C5270A">
        <w:rPr>
          <w:sz w:val="16"/>
          <w:szCs w:val="20"/>
        </w:rPr>
        <w:t/>
      </w:r>
      <w:proofErr w:type="spellEnd"/>
      <w:r w:rsidRPr="00C5270A">
        <w:rPr>
          <w:sz w:val="16"/>
          <w:szCs w:val="20"/>
        </w:rPr>
        <w:t xml:space="preserve"/>
      </w:r>
      <w:proofErr w:type="spellStart"/>
      <w:r w:rsidRPr="00C5270A">
        <w:rPr>
          <w:sz w:val="16"/>
          <w:szCs w:val="20"/>
        </w:rPr>
        <w:t/>
      </w:r>
      <w:proofErr w:type="spellEnd"/>
      <w:r w:rsidRPr="00C5270A">
        <w:rPr>
          <w:sz w:val="16"/>
          <w:szCs w:val="20"/>
        </w:rPr>
        <w:t xml:space="preserve"> </w:t>
      </w:r>
      <w:proofErr w:type="spellStart"/>
      <w:r w:rsidRPr="00C5270A">
        <w:rPr>
          <w:sz w:val="16"/>
          <w:szCs w:val="20"/>
        </w:rPr>
        <w:t>spp., S. aureus, Acinetobacter</w:t>
      </w:r>
      <w:proofErr w:type="spellEnd"/>
      <w:r w:rsidRPr="00C5270A">
        <w:rPr>
          <w:sz w:val="16"/>
          <w:szCs w:val="20"/>
        </w:rPr>
        <w:t xml:space="preserve"/>
      </w:r>
      <w:proofErr w:type="spellStart"/>
      <w:r w:rsidRPr="00C5270A">
        <w:rPr>
          <w:sz w:val="16"/>
          <w:szCs w:val="20"/>
        </w:rPr>
        <w:t/>
      </w:r>
      <w:proofErr w:type="spellEnd"/>
      <w:r w:rsidRPr="00C5270A">
        <w:rPr>
          <w:sz w:val="16"/>
          <w:szCs w:val="20"/>
        </w:rPr>
        <w:t/>
      </w:r>
      <w:proofErr w:type="spellStart"/>
      <w:r w:rsidRPr="00C5270A">
        <w:rPr>
          <w:sz w:val="16"/>
          <w:szCs w:val="20"/>
        </w:rPr>
        <w:t/>
      </w:r>
      <w:proofErr w:type="spellEnd"/>
      <w:r w:rsidRPr="00C5270A">
        <w:rPr>
          <w:sz w:val="16"/>
          <w:szCs w:val="20"/>
        </w:rPr>
        <w:t xml:space="preserve"> </w:t>
      </w:r>
      <w:proofErr w:type="spellStart"/>
      <w:r w:rsidRPr="00C5270A">
        <w:rPr>
          <w:sz w:val="16"/>
          <w:szCs w:val="20"/>
        </w:rPr>
        <w:t>spp., Stenotrophomonas</w:t>
      </w:r>
      <w:proofErr w:type="spellEnd"/>
      <w:r w:rsidRPr="00C5270A">
        <w:rPr>
          <w:sz w:val="16"/>
          <w:szCs w:val="20"/>
        </w:rPr>
        <w:t xml:space="preserve"/>
      </w:r>
      <w:proofErr w:type="spellStart"/>
      <w:r w:rsidRPr="00C5270A">
        <w:rPr>
          <w:sz w:val="16"/>
          <w:szCs w:val="20"/>
        </w:rPr>
        <w:t/>
      </w:r>
      <w:proofErr w:type="spellEnd"/>
      <w:r w:rsidRPr="00C5270A">
        <w:rPr>
          <w:sz w:val="16"/>
          <w:szCs w:val="20"/>
        </w:rPr>
        <w:t xml:space="preserve"> </w:t>
      </w:r>
      <w:proofErr w:type="spellStart"/>
      <w:r w:rsidRPr="00C5270A">
        <w:rPr>
          <w:sz w:val="16"/>
          <w:szCs w:val="20"/>
        </w:rPr>
        <w:t>maltophilia, P. aeruginosa, icke tuberkulösa mykobakterier och jästsvamp</w:t>
      </w:r>
      <w:proofErr w:type="spellEnd"/>
      <w:r w:rsidRPr="00C5270A">
        <w:rPr>
          <w:sz w:val="16"/>
          <w:szCs w:val="20"/>
        </w:rPr>
        <w:t xml:space="preserve"/>
      </w:r>
      <w:proofErr w:type="spellStart"/>
      <w:r w:rsidRPr="00C5270A">
        <w:rPr>
          <w:sz w:val="16"/>
          <w:szCs w:val="20"/>
        </w:rPr>
        <w:t/>
      </w:r>
      <w:proofErr w:type="spellEnd"/>
      <w:r w:rsidRPr="00C5270A">
        <w:rPr>
          <w:sz w:val="16"/>
          <w:szCs w:val="20"/>
        </w:rPr>
        <w:t xml:space="preserve"/>
      </w:r>
      <w:proofErr w:type="spellStart"/>
      <w:r w:rsidRPr="00C5270A">
        <w:rPr>
          <w:sz w:val="16"/>
          <w:szCs w:val="20"/>
        </w:rPr>
        <w:t/>
      </w:r>
      <w:proofErr w:type="spellEnd"/>
      <w:r w:rsidRPr="00C5270A">
        <w:rPr>
          <w:sz w:val="16"/>
          <w:szCs w:val="20"/>
        </w:rPr>
        <w:t xml:space="preserve"/>
      </w:r>
    </w:p>
    <w:p w:rsidR="00D50C25" w:rsidP="00D50C25" w:rsidRDefault="00D50C25" w14:paraId="2D43F9C7" w14:textId="77777777">
      <w:pPr>
        <w:autoSpaceDE w:val="0"/>
        <w:autoSpaceDN w:val="0"/>
        <w:adjustRightInd w:val="0"/>
        <w:rPr>
          <w:color w:val="000000"/>
          <w:sz w:val="23"/>
          <w:szCs w:val="23"/>
        </w:rPr>
      </w:pPr>
    </w:p>
    <w:p w:rsidRPr="00C75FFF" w:rsidR="00D50C25" w:rsidP="00D50C25" w:rsidRDefault="00D50C25" w14:paraId="23D20DF4" w14:textId="77777777">
      <w:pPr>
        <w:autoSpaceDE w:val="0"/>
        <w:autoSpaceDN w:val="0"/>
        <w:adjustRightInd w:val="0"/>
        <w:rPr>
          <w:color w:val="000000"/>
          <w:szCs w:val="22"/>
        </w:rPr>
      </w:pPr>
      <w:r w:rsidRPr="00C75FFF">
        <w:rPr>
          <w:color w:val="000000"/>
          <w:szCs w:val="22"/>
        </w:rPr>
        <w:t xml:space="preserve">Resultatet svaras ut som antal cfu/100 ml. Provsvar skickas till respektive enhet.</w:t>
      </w:r>
      <w:proofErr w:type="spellStart"/>
      <w:r w:rsidRPr="00C75FFF">
        <w:rPr>
          <w:color w:val="000000"/>
          <w:szCs w:val="22"/>
        </w:rPr>
        <w:t/>
      </w:r>
      <w:proofErr w:type="spellEnd"/>
      <w:r w:rsidRPr="00C75FFF">
        <w:rPr>
          <w:color w:val="000000"/>
          <w:szCs w:val="22"/>
        </w:rPr>
        <w:t/>
      </w:r>
      <w:r w:rsidRPr="00C75FFF">
        <w:rPr>
          <w:color w:val="000000"/>
          <w:szCs w:val="22"/>
        </w:rPr>
        <w:br/>
      </w:r>
      <w:r w:rsidRPr="00C75FFF">
        <w:rPr>
          <w:color w:val="000000"/>
          <w:szCs w:val="22"/>
        </w:rPr>
        <w:t xml:space="preserve">Om förhöjda värden tas telefonkontakt med medicinteknisk ingenjör samt enhetschef för ställningstagande till åtgärd. </w:t>
      </w:r>
    </w:p>
    <w:p w:rsidRPr="00C75FFF" w:rsidR="00D50C25" w:rsidP="00D50C25" w:rsidRDefault="00D50C25" w14:paraId="4C6E0821" w14:textId="77777777">
      <w:pPr>
        <w:autoSpaceDE w:val="0"/>
        <w:autoSpaceDN w:val="0"/>
        <w:adjustRightInd w:val="0"/>
        <w:rPr>
          <w:color w:val="000000"/>
          <w:szCs w:val="22"/>
        </w:rPr>
      </w:pPr>
    </w:p>
    <w:p w:rsidRPr="00C75FFF" w:rsidR="00D50C25" w:rsidP="00D50C25" w:rsidRDefault="00D50C25" w14:paraId="343AC68F" w14:textId="77777777">
      <w:pPr>
        <w:autoSpaceDE w:val="0"/>
        <w:autoSpaceDN w:val="0"/>
        <w:adjustRightInd w:val="0"/>
        <w:rPr>
          <w:color w:val="000000"/>
          <w:szCs w:val="22"/>
        </w:rPr>
      </w:pPr>
      <w:r w:rsidRPr="00C75FFF">
        <w:rPr>
          <w:color w:val="000000"/>
          <w:szCs w:val="22"/>
        </w:rPr>
        <w:t xml:space="preserve">För kännedom så tillväxer icke tuberkulösa mykobakterier långsamt varpå analystiden tar ca 3 veckor.</w:t>
      </w:r>
      <w:proofErr w:type="spellStart"/>
      <w:r w:rsidRPr="00C75FFF">
        <w:rPr>
          <w:color w:val="000000"/>
          <w:szCs w:val="22"/>
        </w:rPr>
        <w:t/>
      </w:r>
      <w:proofErr w:type="spellEnd"/>
      <w:r w:rsidRPr="00C75FFF">
        <w:rPr>
          <w:color w:val="000000"/>
          <w:szCs w:val="22"/>
        </w:rPr>
        <w:t xml:space="preserve"/>
      </w:r>
    </w:p>
    <w:p w:rsidRPr="00C75FFF" w:rsidR="00D50C25" w:rsidP="00D50C25" w:rsidRDefault="00D50C25" w14:paraId="4DE03D5B" w14:textId="77777777">
      <w:pPr>
        <w:autoSpaceDE w:val="0"/>
        <w:autoSpaceDN w:val="0"/>
        <w:adjustRightInd w:val="0"/>
        <w:rPr>
          <w:color w:val="000000"/>
          <w:szCs w:val="22"/>
        </w:rPr>
      </w:pPr>
    </w:p>
    <w:p w:rsidRPr="00C75FFF" w:rsidR="00D50C25" w:rsidP="00D50C25" w:rsidRDefault="00D50C25" w14:paraId="2E9EAAFE" w14:textId="77777777">
      <w:pPr>
        <w:autoSpaceDE w:val="0"/>
        <w:autoSpaceDN w:val="0"/>
        <w:adjustRightInd w:val="0"/>
        <w:rPr>
          <w:color w:val="000000" w:themeColor="text1"/>
          <w:szCs w:val="22"/>
        </w:rPr>
      </w:pPr>
      <w:r w:rsidRPr="00C75FFF">
        <w:rPr>
          <w:color w:val="000000" w:themeColor="text1"/>
          <w:szCs w:val="22"/>
        </w:rPr>
        <w:t xml:space="preserve">I vissa fall kan också andra relevanta bakterier, till exempel </w:t>
      </w:r>
      <w:proofErr w:type="spellStart"/>
      <w:r w:rsidRPr="00C75FFF">
        <w:rPr>
          <w:i/>
          <w:iCs/>
          <w:color w:val="000000" w:themeColor="text1"/>
          <w:szCs w:val="22"/>
        </w:rPr>
        <w:t>Legionella</w:t>
      </w:r>
      <w:proofErr w:type="spellEnd"/>
      <w:r w:rsidRPr="00C75FFF">
        <w:rPr>
          <w:color w:val="000000" w:themeColor="text1"/>
          <w:szCs w:val="22"/>
        </w:rPr>
        <w:t xml:space="preserve"> behöva analyseras, exempelvis om misstanke finns på förekomst av kliniska infektioner eller om det finns misstanke om växt av </w:t>
      </w:r>
      <w:proofErr w:type="spellStart"/>
      <w:r w:rsidRPr="00C75FFF">
        <w:rPr>
          <w:i/>
          <w:iCs/>
          <w:color w:val="000000" w:themeColor="text1"/>
          <w:szCs w:val="22"/>
        </w:rPr>
        <w:t>Legionella</w:t>
      </w:r>
      <w:proofErr w:type="spellEnd"/>
      <w:r w:rsidRPr="00C75FFF">
        <w:rPr>
          <w:color w:val="000000" w:themeColor="text1"/>
          <w:szCs w:val="22"/>
        </w:rPr>
        <w:t xml:space="preserve"> i vårdenhetens vattensystem. </w:t>
      </w:r>
      <w:bookmarkStart w:name="_Toc69110469" w:id="49"/>
      <w:bookmarkStart w:name="_Toc136249731" w:id="50"/>
    </w:p>
    <w:p w:rsidRPr="00C75FFF" w:rsidR="00D50C25" w:rsidP="00D50C25" w:rsidRDefault="00D50C25" w14:paraId="1812B16F" w14:textId="77777777">
      <w:pPr>
        <w:autoSpaceDE w:val="0"/>
        <w:autoSpaceDN w:val="0"/>
        <w:adjustRightInd w:val="0"/>
        <w:rPr>
          <w:color w:val="000000" w:themeColor="text1"/>
          <w:szCs w:val="22"/>
        </w:rPr>
      </w:pPr>
    </w:p>
    <w:p w:rsidRPr="00E753BE" w:rsidR="00D50C25" w:rsidP="00D50C25" w:rsidRDefault="00D50C25" w14:paraId="202DBD07" w14:textId="77777777">
      <w:pPr>
        <w:autoSpaceDE w:val="0"/>
        <w:autoSpaceDN w:val="0"/>
        <w:adjustRightInd w:val="0"/>
      </w:pPr>
      <w:bookmarkStart w:name="_Toc164758884" w:id="51"/>
      <w:r w:rsidRPr="00E753BE">
        <w:rPr>
          <w:rStyle w:val="Rubrik1Char1"/>
        </w:rPr>
        <w:t>Tork- och förvaringsskåp</w:t>
      </w:r>
      <w:bookmarkEnd w:id="51"/>
      <w:r w:rsidRPr="00E753BE">
        <w:t xml:space="preserve"> </w:t>
      </w:r>
    </w:p>
    <w:p w:rsidRPr="00E753BE" w:rsidR="00D50C25" w:rsidP="00D50C25" w:rsidRDefault="00D50C25" w14:paraId="15B976E2" w14:textId="77777777">
      <w:pPr>
        <w:autoSpaceDE w:val="0"/>
        <w:autoSpaceDN w:val="0"/>
        <w:adjustRightInd w:val="0"/>
      </w:pPr>
      <w:r w:rsidRPr="00E753BE">
        <w:t xml:space="preserve">Tork- och förvaringsskåp är utformade för att tillhandahålla en kontrollerad miljö för förvaring av endoskop med eller utan kanaler. Den kontrollerade miljön ska säkerställa att det inte sker någon försämring av endoskopets mikrobiologiska kvalitet. Om förvaringsskåpet inte har en torkfas ska endoskopets ytor samt inre kanaler torkas innan förvaring. Följ tillverkarens anvisning gällande rengöring och desinfektion.</w:t>
      </w:r>
      <w:proofErr w:type="spellStart"/>
      <w:r w:rsidRPr="00E753BE">
        <w:t/>
      </w:r>
      <w:proofErr w:type="spellEnd"/>
      <w:r w:rsidRPr="00E753BE">
        <w:t xml:space="preserve"/>
      </w:r>
      <w:r>
        <w:t xml:space="preserve"/>
      </w:r>
      <w:r w:rsidRPr="00E753BE">
        <w:t/>
      </w:r>
    </w:p>
    <w:p w:rsidRPr="00E753BE" w:rsidR="00D50C25" w:rsidP="00D50C25" w:rsidRDefault="00D50C25" w14:paraId="07127E91" w14:textId="77777777">
      <w:pPr>
        <w:autoSpaceDE w:val="0"/>
        <w:autoSpaceDN w:val="0"/>
        <w:adjustRightInd w:val="0"/>
      </w:pPr>
    </w:p>
    <w:p w:rsidRPr="0039275A" w:rsidR="00D50C25" w:rsidP="00D50C25" w:rsidRDefault="00D50C25" w14:paraId="6B8E3892" w14:textId="77777777">
      <w:pPr>
        <w:autoSpaceDE w:val="0"/>
        <w:autoSpaceDN w:val="0"/>
        <w:adjustRightInd w:val="0"/>
        <w:rPr>
          <w:color w:val="000000" w:themeColor="text1"/>
          <w:szCs w:val="22"/>
        </w:rPr>
      </w:pPr>
      <w:r w:rsidRPr="00E753BE">
        <w:t xml:space="preserve">Provtagning av tork- och förvaringsskåp utförs av Vårdhygien Halland i samband med utbrottsutredning där endoskop och endoskopidiskmaskin uteslutits som orsak. Provtagning kan även bli aktuellt vid återkommande växt i odlingar från endoskop. Efter utförd provtagning rengörs och desinfekteras skåpet enligt tillverkarens anvisning.</w:t>
      </w:r>
      <w:proofErr w:type="spellStart"/>
      <w:r w:rsidRPr="00E753BE">
        <w:t/>
      </w:r>
      <w:proofErr w:type="spellEnd"/>
      <w:r w:rsidRPr="00E753BE">
        <w:t xml:space="preserve"/>
      </w:r>
      <w:r w:rsidRPr="0039275A">
        <w:rPr>
          <w:szCs w:val="22"/>
        </w:rPr>
        <w:t xml:space="preserve"/>
      </w:r>
      <w:r w:rsidRPr="0039275A">
        <w:rPr>
          <w:rStyle w:val="cf01"/>
          <w:rFonts w:ascii="Arial" w:hAnsi="Arial" w:cs="Arial"/>
          <w:sz w:val="22"/>
          <w:szCs w:val="22"/>
        </w:rPr>
        <w:t/>
      </w:r>
    </w:p>
    <w:p w:rsidR="00D50C25" w:rsidP="00D50C25" w:rsidRDefault="00D50C25" w14:paraId="4A1D2636" w14:textId="77777777">
      <w:pPr>
        <w:autoSpaceDE w:val="0"/>
        <w:autoSpaceDN w:val="0"/>
        <w:adjustRightInd w:val="0"/>
        <w:rPr>
          <w:color w:val="000000"/>
          <w:szCs w:val="22"/>
        </w:rPr>
      </w:pPr>
    </w:p>
    <w:p w:rsidR="00070738" w:rsidP="00D50C25" w:rsidRDefault="00070738" w14:paraId="2CA14058" w14:textId="77777777">
      <w:pPr>
        <w:autoSpaceDE w:val="0"/>
        <w:autoSpaceDN w:val="0"/>
        <w:adjustRightInd w:val="0"/>
        <w:rPr>
          <w:color w:val="000000"/>
          <w:szCs w:val="22"/>
        </w:rPr>
      </w:pPr>
    </w:p>
    <w:p w:rsidR="00070738" w:rsidP="00D50C25" w:rsidRDefault="00070738" w14:paraId="0F9D99CC" w14:textId="77777777">
      <w:pPr>
        <w:autoSpaceDE w:val="0"/>
        <w:autoSpaceDN w:val="0"/>
        <w:adjustRightInd w:val="0"/>
        <w:rPr>
          <w:color w:val="000000"/>
          <w:szCs w:val="22"/>
        </w:rPr>
      </w:pPr>
    </w:p>
    <w:p w:rsidR="00070738" w:rsidP="00D50C25" w:rsidRDefault="00070738" w14:paraId="620ECBCB" w14:textId="77777777">
      <w:pPr>
        <w:autoSpaceDE w:val="0"/>
        <w:autoSpaceDN w:val="0"/>
        <w:adjustRightInd w:val="0"/>
        <w:rPr>
          <w:color w:val="000000"/>
          <w:szCs w:val="22"/>
        </w:rPr>
      </w:pPr>
    </w:p>
    <w:p w:rsidR="00070738" w:rsidP="00D50C25" w:rsidRDefault="00070738" w14:paraId="54843A6E" w14:textId="77777777">
      <w:pPr>
        <w:autoSpaceDE w:val="0"/>
        <w:autoSpaceDN w:val="0"/>
        <w:adjustRightInd w:val="0"/>
        <w:rPr>
          <w:color w:val="000000"/>
          <w:szCs w:val="22"/>
        </w:rPr>
      </w:pPr>
    </w:p>
    <w:p w:rsidRPr="0039275A" w:rsidR="00070738" w:rsidP="00D50C25" w:rsidRDefault="00070738" w14:paraId="15255909" w14:textId="77777777">
      <w:pPr>
        <w:autoSpaceDE w:val="0"/>
        <w:autoSpaceDN w:val="0"/>
        <w:adjustRightInd w:val="0"/>
        <w:rPr>
          <w:color w:val="000000"/>
          <w:szCs w:val="22"/>
        </w:rPr>
      </w:pPr>
    </w:p>
    <w:p w:rsidRPr="00E86218" w:rsidR="00D50C25" w:rsidP="00D50C25" w:rsidRDefault="00D50C25" w14:paraId="5B4FB21E" w14:textId="77777777">
      <w:pPr>
        <w:pStyle w:val="Rubrik1"/>
      </w:pPr>
      <w:bookmarkStart w:name="_Toc164758885" w:id="52"/>
      <w:bookmarkStart w:name="_Toc178681547" w:id="53"/>
      <w:r w:rsidRPr="00E86218">
        <w:t>Referens</w:t>
      </w:r>
      <w:bookmarkEnd w:id="49"/>
      <w:bookmarkEnd w:id="50"/>
      <w:bookmarkEnd w:id="52"/>
      <w:bookmarkEnd w:id="53"/>
    </w:p>
    <w:p w:rsidR="00D50C25" w:rsidP="00D50C25" w:rsidRDefault="00D50C25" w14:paraId="1B711433" w14:textId="77777777">
      <w:pPr>
        <w:autoSpaceDE w:val="0"/>
        <w:autoSpaceDN w:val="0"/>
        <w:adjustRightInd w:val="0"/>
        <w:rPr>
          <w:color w:val="000000"/>
          <w:sz w:val="23"/>
          <w:szCs w:val="23"/>
        </w:rPr>
      </w:pPr>
    </w:p>
    <w:p w:rsidR="00D50C25" w:rsidP="00D50C25" w:rsidRDefault="00D50C25" w14:paraId="5C20A033" w14:textId="77777777">
      <w:pPr>
        <w:autoSpaceDE w:val="0"/>
        <w:autoSpaceDN w:val="0"/>
        <w:adjustRightInd w:val="0"/>
        <w:rPr>
          <w:color w:val="000000"/>
          <w:sz w:val="23"/>
          <w:szCs w:val="23"/>
        </w:rPr>
      </w:pPr>
      <w:hyperlink w:history="1" r:id="rId25">
        <w:r w:rsidRPr="00E753BE">
          <w:rPr>
            <w:rStyle w:val="Hyperlnk"/>
          </w:rPr>
          <w:t xml:space="preserve">Mikrobiologisk provtagning av endoskopisk utrustning med fokus på flexibla endoskop, </w:t>
        </w:r>
        <w:proofErr w:type="spellStart"/>
        <w:r w:rsidRPr="00E753BE">
          <w:rPr>
            <w:rStyle w:val="Hyperlnk"/>
          </w:rPr>
          <w:t>diskdesinfektorer</w:t>
        </w:r>
        <w:proofErr w:type="spellEnd"/>
        <w:r w:rsidRPr="00E753BE">
          <w:rPr>
            <w:rStyle w:val="Hyperlnk"/>
          </w:rPr>
          <w:t>, TEE-</w:t>
        </w:r>
        <w:proofErr w:type="spellStart"/>
        <w:r w:rsidRPr="00E753BE">
          <w:rPr>
            <w:rStyle w:val="Hyperlnk"/>
          </w:rPr>
          <w:t>prober</w:t>
        </w:r>
        <w:proofErr w:type="spellEnd"/>
        <w:r w:rsidRPr="00E753BE">
          <w:rPr>
            <w:rStyle w:val="Hyperlnk"/>
          </w:rPr>
          <w:t xml:space="preserve"> samt tork och-förvaringsskåp. Vårdhygieniska rekommendationer 2024-03-22</w:t>
        </w:r>
      </w:hyperlink>
    </w:p>
    <w:p w:rsidR="00D50C25" w:rsidP="00D50C25" w:rsidRDefault="00D50C25" w14:paraId="6AAE9CCA" w14:textId="77777777">
      <w:pPr>
        <w:autoSpaceDE w:val="0"/>
        <w:autoSpaceDN w:val="0"/>
        <w:adjustRightInd w:val="0"/>
        <w:rPr>
          <w:szCs w:val="22"/>
        </w:rPr>
      </w:pPr>
    </w:p>
    <w:p w:rsidR="00D50C25" w:rsidP="00D50C25" w:rsidRDefault="00D50C25" w14:paraId="47C1F089" w14:textId="77777777">
      <w:r>
        <w:t xml:space="preserve">Vårdhandboken: </w:t>
      </w:r>
      <w:hyperlink r:id="rId26">
        <w:r w:rsidRPr="39E4071F">
          <w:rPr>
            <w:rStyle w:val="Hyperlnk"/>
          </w:rPr>
          <w:t>End</w:t>
        </w:r>
        <w:r>
          <w:rPr>
            <w:rStyle w:val="Hyperlnk"/>
          </w:rPr>
          <w:t>o</w:t>
        </w:r>
        <w:r w:rsidRPr="39E4071F">
          <w:rPr>
            <w:rStyle w:val="Hyperlnk"/>
          </w:rPr>
          <w:t>skop, rengöring och desinfektion av värmekänsliga endoskop</w:t>
        </w:r>
      </w:hyperlink>
    </w:p>
    <w:p w:rsidRPr="00E86218" w:rsidR="00D50C25" w:rsidP="00D50C25" w:rsidRDefault="00D50C25" w14:paraId="76359AF9" w14:textId="77777777">
      <w:pPr>
        <w:autoSpaceDE w:val="0"/>
        <w:autoSpaceDN w:val="0"/>
        <w:adjustRightInd w:val="0"/>
        <w:rPr>
          <w:color w:val="000000"/>
          <w:sz w:val="23"/>
          <w:szCs w:val="23"/>
        </w:rPr>
      </w:pPr>
    </w:p>
    <w:p w:rsidR="00D50C25" w:rsidP="00D50C25" w:rsidRDefault="00D50C25" w14:paraId="01872F2F" w14:textId="77777777">
      <w:r w:rsidRPr="00580179">
        <w:t xml:space="preserve">SS-EN ISO 15883-1:2009/A1:2014. Disk- och spoldesinfektorer - Del 1: Allmänna krav, definitioner och provningsmetoder - Tillägg 1 (ISO 15883-1:2006/Amd 1:2014). Stockholm: Swedish Standards Institute (SIS); 2014</w:t>
      </w:r>
      <w:proofErr w:type="gramStart"/>
      <w:r w:rsidRPr="00580179">
        <w:t/>
      </w:r>
      <w:proofErr w:type="gramEnd"/>
      <w:r w:rsidRPr="00580179">
        <w:t xml:space="preserve"/>
      </w:r>
      <w:proofErr w:type="spellStart"/>
      <w:r w:rsidRPr="00580179">
        <w:t/>
      </w:r>
      <w:proofErr w:type="spellEnd"/>
      <w:r w:rsidRPr="00580179">
        <w:t xml:space="preserve"/>
      </w:r>
      <w:proofErr w:type="gramStart"/>
      <w:r w:rsidRPr="00580179">
        <w:t/>
      </w:r>
      <w:proofErr w:type="gramEnd"/>
      <w:r w:rsidRPr="00580179">
        <w:t/>
      </w:r>
      <w:proofErr w:type="spellStart"/>
      <w:r w:rsidRPr="00580179">
        <w:t/>
      </w:r>
      <w:proofErr w:type="spellEnd"/>
      <w:r w:rsidRPr="00580179">
        <w:t xml:space="preserve"/>
      </w:r>
      <w:proofErr w:type="spellStart"/>
      <w:r w:rsidRPr="00580179">
        <w:t/>
      </w:r>
      <w:proofErr w:type="spellEnd"/>
      <w:r w:rsidRPr="00580179">
        <w:t xml:space="preserve"/>
      </w:r>
    </w:p>
    <w:p w:rsidR="00D50C25" w:rsidP="00D50C25" w:rsidRDefault="00D50C25" w14:paraId="3A29C0C4" w14:textId="77777777"/>
    <w:p w:rsidR="00D50C25" w:rsidP="00D50C25" w:rsidRDefault="00D50C25" w14:paraId="6ED4FCDD" w14:textId="77777777">
      <w:r w:rsidRPr="00E753BE">
        <w:t xml:space="preserve">SS-EN ISO 15883-4:2018. Disk- och spoldesinfektorer - Del 4: Krav och provningsmetoder för disk- och spoldesinfektorer med kemisk desinfektion för värmekänsliga endoskop</w:t>
      </w:r>
      <w:proofErr w:type="gramStart"/>
      <w:r w:rsidRPr="00E753BE">
        <w:t/>
      </w:r>
      <w:proofErr w:type="gramEnd"/>
      <w:r w:rsidRPr="00E753BE">
        <w:t xml:space="preserve"/>
      </w:r>
      <w:proofErr w:type="spellStart"/>
      <w:r w:rsidRPr="00E753BE">
        <w:t/>
      </w:r>
      <w:proofErr w:type="spellEnd"/>
      <w:r w:rsidRPr="00E753BE">
        <w:t xml:space="preserve"/>
      </w:r>
      <w:proofErr w:type="spellStart"/>
      <w:r w:rsidRPr="00E753BE">
        <w:t/>
      </w:r>
      <w:proofErr w:type="spellEnd"/>
      <w:r w:rsidRPr="00E753BE">
        <w:t xml:space="preserve"/>
      </w:r>
    </w:p>
    <w:p w:rsidR="00D50C25" w:rsidP="00D50C25" w:rsidRDefault="00D50C25" w14:paraId="7BF59188" w14:textId="77777777"/>
    <w:p w:rsidR="00D50C25" w:rsidP="00D50C25" w:rsidRDefault="00D50C25" w14:paraId="16DD1A4D" w14:textId="77777777">
      <w:r w:rsidRPr="00E90F5C">
        <w:t xml:space="preserve">SIS-TR 46:2014. Processer för rengöring, desinfektion och sterilisering: validering och rutinkontroll inom svensk vård och omsorg. Stockholm: Swedish Standards Institute (SIS); 2014</w:t>
      </w:r>
      <w:proofErr w:type="spellStart"/>
      <w:r w:rsidRPr="00E90F5C">
        <w:t/>
      </w:r>
      <w:proofErr w:type="spellEnd"/>
      <w:r w:rsidRPr="00E90F5C">
        <w:t xml:space="preserve"/>
      </w:r>
    </w:p>
    <w:p w:rsidRPr="00E90F5C" w:rsidR="00D50C25" w:rsidP="00D50C25" w:rsidRDefault="00D50C25" w14:paraId="3B46B43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E90F5C" w:rsidR="00D50C25" w:rsidTr="3547185C" w14:paraId="0A7D8DD4"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2D1EF7" w:rsidR="00D50C25" w:rsidP="005B7B39" w:rsidRDefault="00D50C25" w14:paraId="227D982D" w14:textId="77777777">
            <w:pPr>
              <w:pStyle w:val="Rubrik1"/>
            </w:pPr>
            <w:bookmarkStart w:name="_Toc376943464" w:id="54"/>
            <w:bookmarkStart w:name="_Toc382222150" w:id="55"/>
            <w:bookmarkStart w:name="_Toc23759026" w:id="56"/>
            <w:bookmarkStart w:name="_Toc23759224" w:id="57"/>
            <w:bookmarkStart w:name="_Toc69110470" w:id="58"/>
            <w:bookmarkStart w:name="_Toc136249732" w:id="59"/>
            <w:bookmarkStart w:name="_Toc164758886" w:id="60"/>
            <w:bookmarkStart w:name="_Toc178681548" w:id="61"/>
            <w:r w:rsidRPr="002D1EF7">
              <w:t>Uppdaterat från föregående version</w:t>
            </w:r>
            <w:bookmarkEnd w:id="54"/>
            <w:bookmarkEnd w:id="55"/>
            <w:bookmarkEnd w:id="56"/>
            <w:bookmarkEnd w:id="57"/>
            <w:bookmarkEnd w:id="58"/>
            <w:bookmarkEnd w:id="59"/>
            <w:bookmarkEnd w:id="60"/>
            <w:bookmarkEnd w:id="61"/>
          </w:p>
          <w:p w:rsidRPr="001B6AD3" w:rsidR="00D50C25" w:rsidP="005B7B39" w:rsidRDefault="00D50C25" w14:paraId="4743AE2B" w14:textId="30A99C91">
            <w:pPr>
              <w:spacing w:line="257" w:lineRule="auto"/>
            </w:pPr>
            <w:r w:rsidRPr="3547185C" w:rsidR="00D50C25">
              <w:rPr>
                <w:rFonts w:eastAsia="Calibri"/>
              </w:rPr>
              <w:t>2024-10-14 Uppdaterad i enlighet med Svensk förening för Vårdhygien (</w:t>
            </w:r>
            <w:r w:rsidRPr="3547185C" w:rsidR="0F721B2E">
              <w:rPr>
                <w:rFonts w:eastAsia="Calibri"/>
              </w:rPr>
              <w:t/>
            </w:r>
            <w:r w:rsidRPr="3547185C" w:rsidR="00D50C25">
              <w:rPr>
                <w:rFonts w:eastAsia="Calibri"/>
              </w:rPr>
              <w:t xml:space="preserve"/>
            </w:r>
            <w:r w:rsidRPr="3547185C" w:rsidR="00D50C25">
              <w:rPr>
                <w:rFonts w:eastAsia="Calibri"/>
              </w:rPr>
              <w:t/>
            </w:r>
            <w:r w:rsidRPr="3547185C" w:rsidR="00D50C25">
              <w:rPr>
                <w:rFonts w:eastAsia="Calibri"/>
              </w:rPr>
              <w:t xml:space="preserve"/>
            </w:r>
            <w:hyperlink r:id="R254f92467bd54d83">
              <w:r w:rsidRPr="3547185C" w:rsidR="00D50C25">
                <w:rPr>
                  <w:rStyle w:val="Hyperlnk"/>
                  <w:rFonts w:eastAsia="Calibri"/>
                  <w:i w:val="1"/>
                  <w:iCs w:val="1"/>
                </w:rPr>
                <w:t>”</w:t>
              </w:r>
              <w:r w:rsidRPr="3547185C" w:rsidR="00D50C25">
                <w:rPr>
                  <w:rStyle w:val="Hyperlnk"/>
                  <w:i w:val="1"/>
                  <w:iCs w:val="1"/>
                </w:rPr>
                <w:t xml:space="preserve">Mikrobiologisk provtagning av endoskopisk utrustning med fokus på flexibla endoskop, </w:t>
              </w:r>
              <w:r w:rsidRPr="3547185C" w:rsidR="00D50C25">
                <w:rPr>
                  <w:rStyle w:val="Hyperlnk"/>
                  <w:i w:val="1"/>
                  <w:iCs w:val="1"/>
                </w:rPr>
                <w:t>diskdesinfektorer</w:t>
              </w:r>
              <w:r w:rsidRPr="3547185C" w:rsidR="00D50C25">
                <w:rPr>
                  <w:rStyle w:val="Hyperlnk"/>
                  <w:i w:val="1"/>
                  <w:iCs w:val="1"/>
                </w:rPr>
                <w:t>, TEE-</w:t>
              </w:r>
              <w:r w:rsidRPr="3547185C" w:rsidR="00D50C25">
                <w:rPr>
                  <w:rStyle w:val="Hyperlnk"/>
                  <w:i w:val="1"/>
                  <w:iCs w:val="1"/>
                </w:rPr>
                <w:t>prober</w:t>
              </w:r>
              <w:r w:rsidRPr="3547185C" w:rsidR="00D50C25">
                <w:rPr>
                  <w:rStyle w:val="Hyperlnk"/>
                  <w:i w:val="1"/>
                  <w:iCs w:val="1"/>
                </w:rPr>
                <w:t xml:space="preserve"> samt tork- och förvaringsskåp”</w:t>
              </w:r>
              <w:r w:rsidRPr="3547185C" w:rsidR="00D50C25">
                <w:rPr>
                  <w:rStyle w:val="Hyperlnk"/>
                  <w:rFonts w:eastAsia="Calibri"/>
                  <w:i w:val="1"/>
                  <w:iCs w:val="1"/>
                </w:rPr>
                <w:t>.</w:t>
              </w:r>
            </w:hyperlink>
            <w:r w:rsidRPr="3547185C" w:rsidR="00D50C25">
              <w:rPr>
                <w:rStyle w:val="Hyperlnk"/>
                <w:rFonts w:eastAsia="Calibri"/>
                <w:i w:val="1"/>
                <w:iCs w:val="1"/>
              </w:rPr>
              <w:t xml:space="preserve">) </w:t>
            </w:r>
            <w:r w:rsidRPr="3547185C" w:rsidR="00D50C25">
              <w:rPr>
                <w:rStyle w:val="Hyperlnk"/>
                <w:rFonts w:eastAsia="Calibri"/>
                <w:color w:val="auto"/>
                <w:u w:val="none"/>
              </w:rPr>
              <w:t xml:space="preserve">där gränsvärden för tolkning och åtgärder är ändrade från föregående version. </w:t>
            </w:r>
          </w:p>
        </w:tc>
      </w:tr>
    </w:tbl>
    <w:p w:rsidR="00D50C25" w:rsidP="00D50C25" w:rsidRDefault="00D50C25" w14:paraId="0DB6A834" w14:textId="77777777"/>
    <w:p w:rsidR="00461CA3" w:rsidP="00EA3323" w:rsidRDefault="00461CA3" w14:paraId="69C55A00" w14:textId="77777777"/>
    <w:sectPr w:rsidR="00461CA3" w:rsidSect="006F5846">
      <w:headerReference w:type="even" r:id="rId28"/>
      <w:headerReference w:type="default" r:id="rId29"/>
      <w:footerReference w:type="even" r:id="rId30"/>
      <w:footerReference w:type="default" r:id="rId31"/>
      <w:headerReference w:type="first" r:id="rId32"/>
      <w:footerReference w:type="first" r:id="rId33"/>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1CA3" w:rsidP="00332D94" w:rsidRDefault="00461CA3" w14:paraId="5EA79862" w14:textId="77777777">
      <w:r>
        <w:separator/>
      </w:r>
    </w:p>
  </w:endnote>
  <w:endnote w:type="continuationSeparator" w:id="0">
    <w:p w:rsidR="00461CA3" w:rsidP="00332D94" w:rsidRDefault="00461CA3" w14:paraId="02E633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0738" w:rsidRDefault="00070738"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0738" w:rsidRDefault="00070738"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070738" w:rsidP="0086669C" w:rsidRDefault="00070738" w14:paraId="588F3A48" w14:textId="77777777">
          <w:pPr>
            <w:pStyle w:val="Sidfot"/>
            <w:rPr>
              <w:sz w:val="20"/>
            </w:rPr>
          </w:pPr>
          <w:r w:rsidRPr="00730DA5">
            <w:rPr>
              <w:sz w:val="20"/>
            </w:rPr>
            <w:t>Vårdriktlinje: Endoskop, endoskopidiskmaskin mikrobiologisk provtagning</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70738" w:rsidP="0086669C" w:rsidRDefault="00070738" w14:paraId="3D266039" w14:textId="09BBB852">
          <w:pPr>
            <w:pStyle w:val="Sidfot"/>
            <w:rPr>
              <w:sz w:val="20"/>
            </w:rPr>
          </w:pPr>
          <w:r>
            <w:rPr>
              <w:rStyle w:val="normaltextrun"/>
              <w:color w:val="000000"/>
              <w:sz w:val="20"/>
              <w:szCs w:val="20"/>
              <w:shd w:val="clear" w:color="auto" w:fill="FFFFFF"/>
            </w:rPr>
            <w:t>RH-13858</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70738" w:rsidP="0086669C" w:rsidRDefault="00070738"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070738" w:rsidP="0086669C" w:rsidRDefault="00070738" w14:paraId="587C5A37" w14:textId="43C6CFEA">
          <w:pPr>
            <w:pStyle w:val="Sidfot"/>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70738" w:rsidP="0086669C" w:rsidRDefault="00070738" w14:paraId="359DDFB3" w14:textId="77777777">
          <w:pPr>
            <w:pStyle w:val="Sidfot"/>
            <w:jc w:val="right"/>
            <w:rPr>
              <w:sz w:val="20"/>
            </w:rPr>
          </w:pPr>
        </w:p>
      </w:tc>
    </w:tr>
    <w:tr w:rsidR="0086669C" w:rsidTr="00220BF1" w14:paraId="450F38E4" w14:textId="77777777">
      <w:tc>
        <w:tcPr>
          <w:tcW w:w="7083" w:type="dxa"/>
        </w:tcPr>
        <w:p w:rsidRPr="37904626" w:rsidR="00070738" w:rsidP="0086669C" w:rsidRDefault="00070738"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70738" w:rsidP="0086669C" w:rsidRDefault="00070738" w14:paraId="1B0FB7E9" w14:textId="77777777">
          <w:pPr>
            <w:pStyle w:val="Sidfot"/>
            <w:jc w:val="right"/>
            <w:rPr>
              <w:sz w:val="20"/>
            </w:rPr>
          </w:pPr>
        </w:p>
      </w:tc>
    </w:tr>
  </w:tbl>
  <w:p w:rsidR="00070738" w:rsidRDefault="00070738"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70738" w:rsidP="000D6F1B" w:rsidRDefault="00070738" w14:paraId="20748AEE" w14:textId="77777777">
          <w:pPr>
            <w:pStyle w:val="Sidfot"/>
            <w:rPr>
              <w:sz w:val="20"/>
            </w:rPr>
          </w:pPr>
          <w:r w:rsidRPr="00730DA5">
            <w:rPr>
              <w:sz w:val="20"/>
            </w:rPr>
            <w:t>Vårdriktlinje: Endoskop, endoskopidiskmaskin mikrobiologisk provtagning</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70738" w:rsidP="000D6F1B" w:rsidRDefault="00070738"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70738" w:rsidP="000D6F1B" w:rsidRDefault="00070738" w14:paraId="4CE66246" w14:textId="1B30AB59">
          <w:pPr>
            <w:pStyle w:val="Sidfot"/>
            <w:rPr>
              <w:sz w:val="20"/>
            </w:rPr>
          </w:pPr>
          <w:r w:rsidRPr="37904626">
            <w:rPr>
              <w:sz w:val="20"/>
              <w:szCs w:val="20"/>
            </w:rPr>
            <w:t>Fastställd av: Regional samordnande chefläkare, Godkänt: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070738" w:rsidP="000D6F1B" w:rsidRDefault="00070738" w14:paraId="3D5506B3" w14:textId="77777777">
          <w:pPr>
            <w:pStyle w:val="Sidfot"/>
            <w:jc w:val="right"/>
            <w:rPr>
              <w:sz w:val="20"/>
            </w:rPr>
          </w:pPr>
        </w:p>
      </w:tc>
    </w:tr>
    <w:tr w:rsidR="000D6F1B" w:rsidTr="00595120" w14:paraId="0A90BD92" w14:textId="77777777">
      <w:tc>
        <w:tcPr>
          <w:tcW w:w="7083" w:type="dxa"/>
        </w:tcPr>
        <w:p w:rsidRPr="37904626" w:rsidR="00070738" w:rsidP="000D6F1B" w:rsidRDefault="00070738"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70738" w:rsidP="000D6F1B" w:rsidRDefault="00070738" w14:paraId="2C7473F1" w14:textId="77777777">
          <w:pPr>
            <w:pStyle w:val="Sidfot"/>
            <w:jc w:val="right"/>
            <w:rPr>
              <w:sz w:val="20"/>
            </w:rPr>
          </w:pPr>
        </w:p>
      </w:tc>
    </w:tr>
  </w:tbl>
  <w:p w:rsidR="00070738" w:rsidRDefault="00070738"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70738" w:rsidP="000D6F1B" w:rsidRDefault="00070738" w14:paraId="5C323B85" w14:textId="77777777">
          <w:pPr>
            <w:pStyle w:val="Sidfot"/>
            <w:rPr>
              <w:sz w:val="20"/>
            </w:rPr>
          </w:pPr>
          <w:r w:rsidRPr="00730DA5">
            <w:rPr>
              <w:sz w:val="20"/>
            </w:rPr>
            <w:t>Vårdriktlinje: Endoskop, endoskopidiskmaskin mikrobiologisk provtagning</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70738" w:rsidP="000D6F1B" w:rsidRDefault="00070738" w14:paraId="70DA62BB" w14:textId="0E22458C">
          <w:pPr>
            <w:pStyle w:val="Sidfot"/>
            <w:rPr>
              <w:sz w:val="20"/>
            </w:rPr>
          </w:pPr>
          <w:r>
            <w:rPr>
              <w:rStyle w:val="normaltextrun"/>
              <w:color w:val="000000"/>
              <w:sz w:val="20"/>
              <w:szCs w:val="20"/>
              <w:shd w:val="clear" w:color="auto" w:fill="FFFFFF"/>
            </w:rPr>
            <w:t>RH-13858</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70738" w:rsidP="000D6F1B" w:rsidRDefault="00070738"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70738" w:rsidP="000D6F1B" w:rsidRDefault="00070738" w14:paraId="2B59EE43" w14:textId="3A62E5EF">
          <w:pPr>
            <w:pStyle w:val="Sidfot"/>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70738" w:rsidP="000D6F1B" w:rsidRDefault="00070738" w14:paraId="3416583C" w14:textId="77777777">
          <w:pPr>
            <w:pStyle w:val="Sidfot"/>
            <w:jc w:val="right"/>
            <w:rPr>
              <w:sz w:val="20"/>
            </w:rPr>
          </w:pPr>
        </w:p>
      </w:tc>
    </w:tr>
    <w:tr w:rsidR="000D6F1B" w:rsidTr="00595120" w14:paraId="19CABEE9" w14:textId="77777777">
      <w:tc>
        <w:tcPr>
          <w:tcW w:w="7083" w:type="dxa"/>
        </w:tcPr>
        <w:p w:rsidRPr="37904626" w:rsidR="00070738" w:rsidP="000D6F1B" w:rsidRDefault="00070738"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70738" w:rsidP="000D6F1B" w:rsidRDefault="00070738" w14:paraId="35ABC5A9" w14:textId="77777777">
          <w:pPr>
            <w:pStyle w:val="Sidfot"/>
            <w:jc w:val="right"/>
            <w:rPr>
              <w:sz w:val="20"/>
            </w:rPr>
          </w:pPr>
        </w:p>
      </w:tc>
    </w:tr>
  </w:tbl>
  <w:p w:rsidR="00070738" w:rsidRDefault="00070738"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0738" w:rsidRDefault="00070738"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070738" w:rsidP="0086669C" w:rsidRDefault="00070738" w14:paraId="187F050A" w14:textId="77777777">
          <w:pPr>
            <w:pStyle w:val="Sidfot"/>
            <w:rPr>
              <w:sz w:val="20"/>
            </w:rPr>
          </w:pPr>
          <w:r w:rsidRPr="00730DA5">
            <w:rPr>
              <w:sz w:val="20"/>
            </w:rPr>
            <w:t>Vårdriktlinje: Endoskop, endoskopidiskmaskin mikrobiologisk provtagning</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70738" w:rsidP="0086669C" w:rsidRDefault="00070738" w14:paraId="0BD4DF7E" w14:textId="5BF10D8C">
          <w:pPr>
            <w:pStyle w:val="Sidfot"/>
            <w:rPr>
              <w:sz w:val="20"/>
            </w:rPr>
          </w:pPr>
          <w:r>
            <w:rPr>
              <w:rStyle w:val="normaltextrun"/>
              <w:color w:val="000000"/>
              <w:sz w:val="20"/>
              <w:szCs w:val="20"/>
              <w:shd w:val="clear" w:color="auto" w:fill="FFFFFF"/>
            </w:rPr>
            <w:t>RH-13858</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70738" w:rsidP="0086669C" w:rsidRDefault="00070738"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070738" w:rsidP="0086669C" w:rsidRDefault="00070738" w14:paraId="22DEC7FD" w14:textId="0B39334D">
          <w:pPr>
            <w:pStyle w:val="Sidfot"/>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70738" w:rsidP="0086669C" w:rsidRDefault="00070738" w14:paraId="57AAF9EB" w14:textId="77777777">
          <w:pPr>
            <w:pStyle w:val="Sidfot"/>
            <w:jc w:val="right"/>
            <w:rPr>
              <w:sz w:val="20"/>
            </w:rPr>
          </w:pPr>
        </w:p>
      </w:tc>
    </w:tr>
    <w:tr w:rsidR="00256277" w:rsidTr="00220BF1" w14:paraId="0B40B905" w14:textId="77777777">
      <w:tc>
        <w:tcPr>
          <w:tcW w:w="7083" w:type="dxa"/>
        </w:tcPr>
        <w:p w:rsidRPr="37904626" w:rsidR="00070738" w:rsidP="0086669C" w:rsidRDefault="00070738"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70738" w:rsidP="0086669C" w:rsidRDefault="00070738" w14:paraId="436B6CFB" w14:textId="77777777">
          <w:pPr>
            <w:pStyle w:val="Sidfot"/>
            <w:jc w:val="right"/>
            <w:rPr>
              <w:sz w:val="20"/>
            </w:rPr>
          </w:pPr>
        </w:p>
      </w:tc>
    </w:tr>
  </w:tbl>
  <w:p w:rsidR="00070738" w:rsidRDefault="00070738"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0738" w:rsidRDefault="00070738"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1CA3" w:rsidP="00332D94" w:rsidRDefault="00461CA3" w14:paraId="0FD045B7" w14:textId="77777777">
      <w:r>
        <w:separator/>
      </w:r>
    </w:p>
  </w:footnote>
  <w:footnote w:type="continuationSeparator" w:id="0">
    <w:p w:rsidR="00461CA3" w:rsidP="00332D94" w:rsidRDefault="00461CA3" w14:paraId="15D5F8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0738" w:rsidRDefault="00070738"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070738" w:rsidP="00DA6B1E" w:rsidRDefault="00070738" w14:paraId="44AA4EFF" w14:textId="77777777">
          <w:pPr>
            <w:pStyle w:val="Sidhuvud"/>
            <w:rPr>
              <w:noProof/>
            </w:rPr>
          </w:pPr>
        </w:p>
        <w:p w:rsidR="00070738" w:rsidP="00DA6B1E" w:rsidRDefault="00070738"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70738" w:rsidP="00DA6B1E" w:rsidRDefault="00070738"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070738" w:rsidP="00DA6B1E" w:rsidRDefault="00070738"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070738" w:rsidP="00A57F1E" w:rsidRDefault="00070738" w14:paraId="00DB7CC4" w14:textId="77777777">
          <w:pPr>
            <w:pStyle w:val="Sidhuvud"/>
            <w:rPr>
              <w:noProof/>
            </w:rPr>
          </w:pPr>
        </w:p>
        <w:p w:rsidR="00070738" w:rsidP="00A57F1E" w:rsidRDefault="00070738"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70738" w:rsidP="00A57F1E" w:rsidRDefault="00070738"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070738" w:rsidP="00A57F1E" w:rsidRDefault="00070738"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070738" w:rsidP="008E5301" w:rsidRDefault="00070738" w14:paraId="4E576B05" w14:textId="77777777">
          <w:pPr>
            <w:pStyle w:val="Sidhuvud"/>
            <w:rPr>
              <w:noProof/>
            </w:rPr>
          </w:pPr>
        </w:p>
        <w:p w:rsidR="00070738" w:rsidP="008E5301" w:rsidRDefault="00070738"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839524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70738" w:rsidP="008E5301" w:rsidRDefault="00070738"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070738" w:rsidP="008E5301" w:rsidRDefault="00070738"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070738" w:rsidP="00DA6B1E" w:rsidRDefault="00070738" w14:paraId="5A99E50B" w14:textId="77777777">
          <w:pPr>
            <w:pStyle w:val="Sidhuvud"/>
            <w:rPr>
              <w:noProof/>
            </w:rPr>
          </w:pPr>
        </w:p>
        <w:p w:rsidR="00070738" w:rsidP="00DA6B1E" w:rsidRDefault="00070738"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70738" w:rsidP="00DA6B1E" w:rsidRDefault="00070738"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070738" w:rsidP="00DA6B1E" w:rsidRDefault="00070738"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0738" w:rsidRDefault="00070738"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A5A30B8"/>
    <w:multiLevelType w:val="hybridMultilevel"/>
    <w:tmpl w:val="5F606D1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32D3B59"/>
    <w:multiLevelType w:val="hybridMultilevel"/>
    <w:tmpl w:val="571C605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2F3A7861"/>
    <w:multiLevelType w:val="hybridMultilevel"/>
    <w:tmpl w:val="021EA73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38F53BAE"/>
    <w:multiLevelType w:val="hybridMultilevel"/>
    <w:tmpl w:val="6010BB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7"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55281C17"/>
    <w:multiLevelType w:val="hybridMultilevel"/>
    <w:tmpl w:val="C9428EB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59F72834"/>
    <w:multiLevelType w:val="hybridMultilevel"/>
    <w:tmpl w:val="0D04A74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4" w15:restartNumberingAfterBreak="0">
    <w:nsid w:val="653F756C"/>
    <w:multiLevelType w:val="hybridMultilevel"/>
    <w:tmpl w:val="1B306F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6"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7"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564869749">
    <w:abstractNumId w:val="15"/>
  </w:num>
  <w:num w:numId="2" w16cid:durableId="773746070">
    <w:abstractNumId w:val="17"/>
  </w:num>
  <w:num w:numId="3" w16cid:durableId="1130904137">
    <w:abstractNumId w:val="16"/>
  </w:num>
  <w:num w:numId="4" w16cid:durableId="344329884">
    <w:abstractNumId w:val="6"/>
  </w:num>
  <w:num w:numId="5" w16cid:durableId="1006981215">
    <w:abstractNumId w:val="8"/>
  </w:num>
  <w:num w:numId="6" w16cid:durableId="43793717">
    <w:abstractNumId w:val="13"/>
  </w:num>
  <w:num w:numId="7" w16cid:durableId="1985619137">
    <w:abstractNumId w:val="1"/>
  </w:num>
  <w:num w:numId="8" w16cid:durableId="1181093044">
    <w:abstractNumId w:val="9"/>
  </w:num>
  <w:num w:numId="9" w16cid:durableId="712382872">
    <w:abstractNumId w:val="12"/>
  </w:num>
  <w:num w:numId="10" w16cid:durableId="1087069912">
    <w:abstractNumId w:val="7"/>
  </w:num>
  <w:num w:numId="11" w16cid:durableId="2079087907">
    <w:abstractNumId w:val="0"/>
  </w:num>
  <w:num w:numId="12" w16cid:durableId="317421966">
    <w:abstractNumId w:val="14"/>
  </w:num>
  <w:num w:numId="13" w16cid:durableId="832914975">
    <w:abstractNumId w:val="3"/>
  </w:num>
  <w:num w:numId="14" w16cid:durableId="101459356">
    <w:abstractNumId w:val="4"/>
  </w:num>
  <w:num w:numId="15" w16cid:durableId="1203637910">
    <w:abstractNumId w:val="2"/>
  </w:num>
  <w:num w:numId="16" w16cid:durableId="226840305">
    <w:abstractNumId w:val="10"/>
  </w:num>
  <w:num w:numId="17" w16cid:durableId="412748808">
    <w:abstractNumId w:val="11"/>
  </w:num>
  <w:num w:numId="18" w16cid:durableId="127351116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70738"/>
    <w:rsid w:val="00071C4D"/>
    <w:rsid w:val="00087B68"/>
    <w:rsid w:val="000B0C89"/>
    <w:rsid w:val="00145251"/>
    <w:rsid w:val="001650B8"/>
    <w:rsid w:val="00167844"/>
    <w:rsid w:val="00181282"/>
    <w:rsid w:val="0018206E"/>
    <w:rsid w:val="00225E0B"/>
    <w:rsid w:val="00227691"/>
    <w:rsid w:val="00246F62"/>
    <w:rsid w:val="00271080"/>
    <w:rsid w:val="002D0241"/>
    <w:rsid w:val="002E0A96"/>
    <w:rsid w:val="00332D94"/>
    <w:rsid w:val="00337C47"/>
    <w:rsid w:val="00385F81"/>
    <w:rsid w:val="003A2FF6"/>
    <w:rsid w:val="003B4F50"/>
    <w:rsid w:val="003C5B41"/>
    <w:rsid w:val="003D2710"/>
    <w:rsid w:val="003E537C"/>
    <w:rsid w:val="00406C20"/>
    <w:rsid w:val="00461CA3"/>
    <w:rsid w:val="004625ED"/>
    <w:rsid w:val="004A4717"/>
    <w:rsid w:val="004C3ABF"/>
    <w:rsid w:val="005140DE"/>
    <w:rsid w:val="00525492"/>
    <w:rsid w:val="005D151B"/>
    <w:rsid w:val="005F51A2"/>
    <w:rsid w:val="00614116"/>
    <w:rsid w:val="00633C84"/>
    <w:rsid w:val="00647E41"/>
    <w:rsid w:val="006534D8"/>
    <w:rsid w:val="00693B29"/>
    <w:rsid w:val="00696200"/>
    <w:rsid w:val="006C4A08"/>
    <w:rsid w:val="006F5846"/>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46B49"/>
    <w:rsid w:val="00AB0079"/>
    <w:rsid w:val="00AB14D2"/>
    <w:rsid w:val="00AE14D1"/>
    <w:rsid w:val="00B2523E"/>
    <w:rsid w:val="00B66D94"/>
    <w:rsid w:val="00B758CA"/>
    <w:rsid w:val="00BA0B3B"/>
    <w:rsid w:val="00BD0566"/>
    <w:rsid w:val="00BD31C6"/>
    <w:rsid w:val="00C1580D"/>
    <w:rsid w:val="00C17F9A"/>
    <w:rsid w:val="00C43323"/>
    <w:rsid w:val="00CB1C26"/>
    <w:rsid w:val="00CB3BB1"/>
    <w:rsid w:val="00D50C25"/>
    <w:rsid w:val="00D67040"/>
    <w:rsid w:val="00DD12E6"/>
    <w:rsid w:val="00DD7799"/>
    <w:rsid w:val="00DE2267"/>
    <w:rsid w:val="00E03E34"/>
    <w:rsid w:val="00E044CC"/>
    <w:rsid w:val="00E60A15"/>
    <w:rsid w:val="00E71832"/>
    <w:rsid w:val="00EA3323"/>
    <w:rsid w:val="00F01D75"/>
    <w:rsid w:val="0F721B2E"/>
    <w:rsid w:val="176CE4F7"/>
    <w:rsid w:val="2D731BF5"/>
    <w:rsid w:val="35471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FA5E30"/>
  <w15:docId w15:val="{3F4FEE61-D53E-4FB9-817C-B6231C0189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rsid w:val="00461CA3"/>
    <w:rPr>
      <w:rFonts w:ascii="Arial" w:hAnsi="Arial" w:eastAsia="Calibri" w:cs="Arial"/>
      <w:b/>
      <w:sz w:val="26"/>
      <w:szCs w:val="28"/>
      <w:lang w:eastAsia="en-US"/>
    </w:rPr>
  </w:style>
  <w:style w:type="character" w:styleId="Rubrik2Char" w:customStyle="1">
    <w:name w:val="Rubrik 2 Char"/>
    <w:basedOn w:val="Standardstycketeckensnitt"/>
    <w:link w:val="Rubrik2"/>
    <w:rsid w:val="00461CA3"/>
    <w:rPr>
      <w:rFonts w:ascii="Arial" w:hAnsi="Arial" w:cs="Arial"/>
      <w:b/>
      <w:sz w:val="22"/>
      <w:szCs w:val="26"/>
    </w:rPr>
  </w:style>
  <w:style w:type="paragraph" w:styleId="Default" w:customStyle="1">
    <w:name w:val="Default"/>
    <w:rsid w:val="00461CA3"/>
    <w:pPr>
      <w:autoSpaceDE w:val="0"/>
      <w:autoSpaceDN w:val="0"/>
      <w:adjustRightInd w:val="0"/>
    </w:pPr>
    <w:rPr>
      <w:rFonts w:ascii="Arial" w:hAnsi="Arial" w:cs="Arial" w:eastAsiaTheme="minorHAnsi"/>
      <w:color w:val="000000"/>
      <w:sz w:val="24"/>
      <w:szCs w:val="24"/>
      <w:lang w:eastAsia="en-US"/>
    </w:rPr>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1" w:customStyle="1">
    <w:name w:val="Rubrik 1 Char1"/>
    <w:basedOn w:val="Standardstycketeckensnitt"/>
    <w:rsid w:val="00A479E9"/>
    <w:rPr>
      <w:rFonts w:ascii="Arial" w:hAnsi="Arial" w:eastAsia="Calibri" w:cs="Arial"/>
      <w:b/>
      <w:sz w:val="26"/>
      <w:szCs w:val="28"/>
      <w:lang w:eastAsia="en-US"/>
    </w:rPr>
  </w:style>
  <w:style w:type="character" w:styleId="SidhuvudChar" w:customStyle="1">
    <w:name w:val="Sidhuvud Char"/>
    <w:basedOn w:val="Standardstycketeckensnitt"/>
    <w:uiPriority w:val="99"/>
    <w:rsid w:val="00E219F1"/>
    <w:rPr>
      <w:rFonts w:ascii="Arial" w:hAnsi="Arial" w:cs="Arial"/>
      <w:sz w:val="22"/>
      <w:szCs w:val="26"/>
    </w:rPr>
  </w:style>
  <w:style w:type="character" w:styleId="ui-provider" w:customStyle="1">
    <w:name w:val="ui-provider"/>
    <w:basedOn w:val="Standardstycketeckensnitt"/>
    <w:rsid w:val="004C3ABF"/>
  </w:style>
  <w:style w:type="character" w:styleId="SidfotChar2" w:customStyle="1">
    <w:name w:val="Sidfot Char2"/>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2" w:customStyle="1">
    <w:name w:val="Rubrik 1 Char2"/>
    <w:basedOn w:val="Standardstycketeckensnitt"/>
    <w:link w:val="Rubrik1"/>
    <w:rsid w:val="00A479E9"/>
    <w:rPr>
      <w:rFonts w:ascii="Arial" w:hAnsi="Arial" w:eastAsia="Calibri" w:cs="Arial"/>
      <w:b/>
      <w:sz w:val="26"/>
      <w:szCs w:val="28"/>
      <w:lang w:eastAsia="en-US"/>
    </w:rPr>
  </w:style>
  <w:style w:type="character" w:styleId="SidhuvudChar1" w:customStyle="1">
    <w:name w:val="Sidhuvud Char1"/>
    <w:basedOn w:val="Standardstycketeckensnitt"/>
    <w:link w:val="Sidhuvud"/>
    <w:uiPriority w:val="99"/>
    <w:rsid w:val="00E219F1"/>
    <w:rPr>
      <w:rFonts w:ascii="Arial" w:hAnsi="Arial" w:cs="Arial"/>
      <w:sz w:val="22"/>
      <w:szCs w:val="26"/>
    </w:rPr>
  </w:style>
  <w:style w:type="character" w:styleId="normaltextrun" w:customStyle="1">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styleId="cf01" w:customStyle="1">
    <w:name w:val="cf01"/>
    <w:basedOn w:val="Standardstycketeckensnitt"/>
    <w:rsid w:val="00D50C25"/>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www.vardhandboken.se/vardhygien-infektioner-och-smittspridning/desinfektion-och-sterilisering-av-produkter/endoskop-rengoring-och-desinfektion-av-varmekansliga-endoskop/oversikt/" TargetMode="External" Id="rId18" /><Relationship Type="http://schemas.openxmlformats.org/officeDocument/2006/relationships/hyperlink" Target="https://www.vardhandboken.se/vardhygien-infektioner-och-smittspridning/desinfektion-och-sterilisering-av-produkter/endoskop-rengoring-och-desinfektion-av-varmekansliga-endoskop/oversikt/" TargetMode="Externa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d1da7yrcucvk6m.cloudfront.net/sites/16/media/1149456_vardhygieniska-rekommendationer-mikrobiologisk-provtagning-av-endoskopisk-utrustning_2024_final.pdf?1712568648" TargetMode="External" Id="rId25" /><Relationship Type="http://schemas.openxmlformats.org/officeDocument/2006/relationships/footer" Target="footer6.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vardgivare.regionhalland.se/behandlingsstod/laboratoriemedicin/mikrobiologi-halland/provtagningsmaterial-mikrobiologen/" TargetMode="External"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d1da7yrcucvk6m.cloudfront.net/sites/16/media/1149456_vardhygieniska-rekommendationer-mikrobiologisk-provtagning-av-endoskopisk-utrustning_2024_final.pdf?1712568648" TargetMode="External" Id="rId24" /><Relationship Type="http://schemas.openxmlformats.org/officeDocument/2006/relationships/header" Target="header6.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vardgivare.regionhalland.se/behandlingsstod/laboratoriemedicin/mikrobiologi-halland/provtagningsmaterial-mikrobiologen/" TargetMode="External" Id="rId23" /><Relationship Type="http://schemas.openxmlformats.org/officeDocument/2006/relationships/header" Target="header4.xml" Id="rId28" /><Relationship Type="http://schemas.openxmlformats.org/officeDocument/2006/relationships/footnotes" Target="footnotes.xml" Id="rId10" /><Relationship Type="http://schemas.openxmlformats.org/officeDocument/2006/relationships/hyperlink" Target="https://vardgivare.regionhalland.se/behandlingsstod/laboratoriemedicin/analysforteckning/?aid=1150" TargetMode="External" Id="rId19" /><Relationship Type="http://schemas.openxmlformats.org/officeDocument/2006/relationships/footer" Target="footer5.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image" Target="media/image4.png" Id="rId22" /><Relationship Type="http://schemas.openxmlformats.org/officeDocument/2006/relationships/footer" Target="footer4.xm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hyperlink" Target="https://d1da7yrcucvk6m.cloudfront.net/sites/16/media/1149456_vardhygieniska-rekommendationer-mikrobiologisk-provtagning-av-endoskopisk-utrustning_2024_final.pdf?1712568648&amp;utm_campaign=website&amp;utm_medium=email&amp;utm_source=sendgrid.com" TargetMode="External" Id="R254f92467bd54d8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2021-04-29T22:00:00+00:00</RHI_ApprovedDate>
    <FSCD_Source xmlns="e5aeddd8-5520-4814-867e-4fc77320ac1b">c6e37928-e5df-4cda-8b3f-96e85adf3531#b0bcfaf8-c0c9-4068-b939-646127bfc391</FSCD_Source>
    <FSCD_DocumentEdition xmlns="e5aeddd8-5520-4814-867e-4fc77320ac1b">1</FSCD_DocumentEdition>
    <FSCD_DocumentId xmlns="e5aeddd8-5520-4814-867e-4fc77320ac1b">6808cdba-69b0-41e5-a207-859282acee03</FSCD_DocumentId>
    <FSCD_IsPublished xmlns="e5aeddd8-5520-4814-867e-4fc77320ac1b">1.0</FSCD_IsPublished>
    <FSCD_ApprovedBy xmlns="e5aeddd8-5520-4814-867e-4fc77320ac1b">
      <UserInfo>
        <DisplayName/>
        <AccountId xsi:nil="true"/>
        <AccountType/>
      </UserInfo>
    </FSCD_ApprovedBy>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2021-04-29T22:00:00+00:00</RHI_ApprovedDate_Temp>
    <FSCD_DocumentId_Temp xmlns="6a6e3e53-7738-4681-96e2-a07ff9e59365">6808cdba-69b0-41e5-a207-859282acee03</FSCD_DocumentId_Temp>
    <FSCD_DocumentEdition_Temp xmlns="6a6e3e53-7738-4681-96e2-a07ff9e59365">1</FSCD_DocumentEdition_Temp>
    <FSCD_ReviewReminder xmlns="e5aeddd8-5520-4814-867e-4fc77320ac1b">12</FSCD_ReviewRemin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B6745-F5BD-4520-A725-D7492294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78617-D2C5-4A1C-A471-6F90F59ABB5C}">
  <ds:schemaRefs>
    <ds:schemaRef ds:uri="http://schemas.openxmlformats.org/officeDocument/2006/bibliography"/>
  </ds:schemaRefs>
</ds:datastoreItem>
</file>

<file path=customXml/itemProps3.xml><?xml version="1.0" encoding="utf-8"?>
<ds:datastoreItem xmlns:ds="http://schemas.openxmlformats.org/officeDocument/2006/customXml" ds:itemID="{D7A4238F-E65D-408E-B2BE-DF68F9B40AC4}">
  <ds:schemaRefs>
    <ds:schemaRef ds:uri="http://schemas.microsoft.com/office/2006/metadata/customXsn"/>
  </ds:schemaRefs>
</ds:datastoreItem>
</file>

<file path=customXml/itemProps4.xml><?xml version="1.0" encoding="utf-8"?>
<ds:datastoreItem xmlns:ds="http://schemas.openxmlformats.org/officeDocument/2006/customXml" ds:itemID="{73C6A869-F032-41F2-B112-37A19C979E2F}">
  <ds:schemaRefs>
    <ds:schemaRef ds:uri="http://www.w3.org/XML/1998/namespace"/>
    <ds:schemaRef ds:uri="e5aeddd8-5520-4814-867e-4fc77320ac1b"/>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6a6e3e53-7738-4681-96e2-a07ff9e59365"/>
    <ds:schemaRef ds:uri="http://schemas.microsoft.com/office/2006/metadata/properties"/>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Endoskop, endoskopidiskmaskin mikrobiologisk provtagning</dc:title>
  <dc:creator>Johansson Peter X ADH MIB</dc:creator>
  <lastModifiedBy>Johansson Peter X ADH MIB</lastModifiedBy>
  <revision>11</revision>
  <lastPrinted>2013-06-04T11:54:00.0000000Z</lastPrinted>
  <dcterms:created xsi:type="dcterms:W3CDTF">2021-04-29T09:56:00.0000000Z</dcterms:created>
  <dcterms:modified xsi:type="dcterms:W3CDTF">2024-10-14T08:30:26.6926603Z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6808cdba-69b0-41e5-a207-859282acee03</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