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B14BB" w:rsidR="009E59B4" w:rsidP="009E59B4" w:rsidRDefault="009E59B4" w14:paraId="4389D533" w14:textId="77777777">
      <w:pPr>
        <w:pStyle w:val="Rubrik"/>
      </w:pPr>
      <w:r w:rsidRPr="0052179E">
        <w:rPr>
          <w:rStyle w:val="normaltextrun"/>
        </w:rPr>
        <w:t>MRSA 2 - Nyupptäckt MRSA-positiv patient/vårdpersonal - Vägledning och uppföljning för behandlande läkare</w:t>
      </w:r>
      <w:r w:rsidRPr="007B14BB">
        <w:rPr>
          <w:rStyle w:val="normaltextrun"/>
        </w:rPr>
        <w:t/>
      </w:r>
      <w:r>
        <w:rPr>
          <w:rStyle w:val="normaltextrun"/>
        </w:rPr>
        <w:t/>
      </w:r>
      <w:r w:rsidRPr="007B14BB">
        <w:rPr>
          <w:rStyle w:val="normaltextrun"/>
        </w:rPr>
        <w:t/>
      </w:r>
      <w:r w:rsidRPr="007B14BB">
        <w:t xml:space="preserve"> </w:t>
      </w:r>
    </w:p>
    <w:p w:rsidRPr="007B14BB" w:rsidR="009E59B4" w:rsidP="009E59B4" w:rsidRDefault="009E59B4" w14:paraId="19C4D8A0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Pr="007B14BB" w:rsidR="009E59B4" w:rsidP="009E59B4" w:rsidRDefault="009E59B4" w14:paraId="2FB741ED" w14:textId="77777777">
      <w:pPr>
        <w:rPr>
          <w:b/>
        </w:rPr>
      </w:pPr>
    </w:p>
    <w:p w:rsidRPr="007B14BB" w:rsidR="009E59B4" w:rsidP="009E59B4" w:rsidRDefault="009E59B4" w14:paraId="2468E5BC" w14:textId="77777777">
      <w:pPr>
        <w:rPr>
          <w:b/>
        </w:rPr>
      </w:pPr>
      <w:r w:rsidRPr="007B14BB">
        <w:rPr>
          <w:b/>
        </w:rPr>
        <w:t>Hitta i dokumentet</w:t>
      </w:r>
    </w:p>
    <w:p w:rsidRPr="007B14BB" w:rsidR="009E59B4" w:rsidP="009E59B4" w:rsidRDefault="009E59B4" w14:paraId="67421F75" w14:textId="77777777">
      <w:pPr>
        <w:rPr>
          <w:b/>
        </w:rPr>
      </w:pPr>
    </w:p>
    <w:p w:rsidRPr="007B14BB" w:rsidR="009E59B4" w:rsidP="009E59B4" w:rsidRDefault="009E59B4" w14:paraId="6EBDB440" w14:textId="77777777">
      <w:pPr>
        <w:rPr>
          <w:b/>
        </w:rPr>
        <w:sectPr w:rsidRPr="007B14BB" w:rsidR="009E59B4" w:rsidSect="009E59B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404235" w:rsidRDefault="009E59B4" w14:paraId="7AD0181E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r w:rsidRPr="007B14BB">
        <w:fldChar w:fldCharType="begin"/>
      </w:r>
      <w:r w:rsidRPr="007B14BB">
        <w:instrText xml:space="preserve"> TOC \o "1-1" \n \h \z \u </w:instrText>
      </w:r>
      <w:r w:rsidRPr="007B14BB">
        <w:fldChar w:fldCharType="separate"/>
      </w:r>
      <w:hyperlink w:history="1" w:anchor="_Toc193962867">
        <w:r w:rsidRPr="001E5588" w:rsidR="00404235">
          <w:rPr>
            <w:rStyle w:val="Hyperlnk"/>
          </w:rPr>
          <w:t>Syfte</w:t>
        </w:r>
      </w:hyperlink>
    </w:p>
    <w:p w:rsidR="00404235" w:rsidRDefault="00404235" w14:paraId="1C3A32E8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68">
        <w:r w:rsidRPr="001E5588">
          <w:rPr>
            <w:rStyle w:val="Hyperlnk"/>
          </w:rPr>
          <w:t>Bakgrund</w:t>
        </w:r>
      </w:hyperlink>
    </w:p>
    <w:p w:rsidR="00404235" w:rsidRDefault="00404235" w14:paraId="7FBFB96E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69">
        <w:r w:rsidRPr="001E5588">
          <w:rPr>
            <w:rStyle w:val="Hyperlnk"/>
          </w:rPr>
          <w:t>Vägledning och uppföljning för behandlande läkare</w:t>
        </w:r>
      </w:hyperlink>
    </w:p>
    <w:p w:rsidR="00404235" w:rsidRDefault="00404235" w14:paraId="7939B847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70">
        <w:r w:rsidRPr="001E5588">
          <w:rPr>
            <w:rStyle w:val="Hyperlnk"/>
          </w:rPr>
          <w:t>Handläggning vid fynd av MRSA hos personal inom vård och omsorg</w:t>
        </w:r>
      </w:hyperlink>
    </w:p>
    <w:p w:rsidR="00404235" w:rsidRDefault="00404235" w14:paraId="365F7DCB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71">
        <w:r w:rsidRPr="001E5588">
          <w:rPr>
            <w:rStyle w:val="Hyperlnk"/>
            <w:rFonts w:eastAsia="Arial"/>
          </w:rPr>
          <w:t>Arbetsmiljö och arbetsskadeanmälan</w:t>
        </w:r>
      </w:hyperlink>
    </w:p>
    <w:p w:rsidR="00404235" w:rsidRDefault="00404235" w14:paraId="0869B449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72">
        <w:r w:rsidRPr="001E5588">
          <w:rPr>
            <w:rStyle w:val="Hyperlnk"/>
          </w:rPr>
          <w:t>Uppföljning</w:t>
        </w:r>
      </w:hyperlink>
    </w:p>
    <w:p w:rsidR="00404235" w:rsidRDefault="00404235" w14:paraId="5A35F856" w14:textId="77777777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4"/>
          <w:szCs w:val="24"/>
          <w:u w:val="none"/>
          <w14:ligatures w14:val="standardContextual"/>
        </w:rPr>
      </w:pPr>
      <w:hyperlink w:history="1" w:anchor="_Toc193962873">
        <w:r w:rsidRPr="001E5588">
          <w:rPr>
            <w:rStyle w:val="Hyperlnk"/>
          </w:rPr>
          <w:t>Avskrivning av MRSA-bärarskap</w:t>
        </w:r>
      </w:hyperlink>
    </w:p>
    <w:p w:rsidRPr="007B14BB" w:rsidR="009E59B4" w:rsidP="009E59B4" w:rsidRDefault="009E59B4" w14:paraId="718E1DE4" w14:textId="6384CE56">
      <w:pPr>
        <w:pStyle w:val="Innehll1"/>
      </w:pPr>
      <w:r w:rsidRPr="007B14BB">
        <w:fldChar w:fldCharType="end"/>
      </w:r>
    </w:p>
    <w:p w:rsidRPr="007B14BB" w:rsidR="009E59B4" w:rsidP="009E59B4" w:rsidRDefault="009E59B4" w14:paraId="741DACC2" w14:textId="77777777">
      <w:pPr>
        <w:sectPr w:rsidRPr="007B14BB" w:rsidR="009E59B4" w:rsidSect="00BA0B3B">
          <w:headerReference w:type="even" r:id="rId18"/>
          <w:footerReference w:type="even" r:id="rId19"/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Pr="007B14BB" w:rsidR="009E59B4" w:rsidP="009E59B4" w:rsidRDefault="009E59B4" w14:paraId="31799546" w14:textId="77777777">
      <w:pPr>
        <w:rPr>
          <w:b/>
        </w:rPr>
      </w:pPr>
      <w:r w:rsidRPr="007B14B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339986E9" wp14:anchorId="4F0FFE3F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koppling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21391F52"/>
            </w:pict>
          </mc:Fallback>
        </mc:AlternateContent>
      </w:r>
    </w:p>
    <w:p w:rsidRPr="007B14BB" w:rsidR="009E59B4" w:rsidP="009E59B4" w:rsidRDefault="009E59B4" w14:paraId="20606F94" w14:textId="77777777">
      <w:pPr>
        <w:pStyle w:val="Rubrik1"/>
      </w:pPr>
      <w:bookmarkStart w:name="_Toc349123673" w:id="3"/>
      <w:bookmarkStart w:name="_Toc382229300" w:id="4"/>
      <w:bookmarkEnd w:id="0"/>
      <w:bookmarkEnd w:id="1"/>
      <w:bookmarkEnd w:id="2"/>
    </w:p>
    <w:p w:rsidRPr="007B14BB" w:rsidR="001F2BF3" w:rsidP="001F2BF3" w:rsidRDefault="001F2BF3" w14:paraId="3A33470F" w14:textId="77777777">
      <w:pPr>
        <w:pStyle w:val="Rubrik1"/>
      </w:pPr>
      <w:bookmarkStart w:name="_Toc132666620" w:id="5"/>
      <w:bookmarkStart w:name="_Toc193887075" w:id="6"/>
      <w:bookmarkStart w:name="_Toc193962867" w:id="7"/>
      <w:bookmarkEnd w:id="3"/>
      <w:bookmarkEnd w:id="4"/>
      <w:r w:rsidRPr="007B14BB">
        <w:t>Syfte</w:t>
      </w:r>
      <w:bookmarkEnd w:id="5"/>
      <w:bookmarkEnd w:id="6"/>
      <w:bookmarkEnd w:id="7"/>
    </w:p>
    <w:p w:rsidRPr="007B14BB" w:rsidR="001F2BF3" w:rsidP="001F2BF3" w:rsidRDefault="001F2BF3" w14:paraId="5C39E93B" w14:textId="77777777">
      <w:pPr>
        <w:rPr>
          <w:lang w:eastAsia="en-US"/>
        </w:rPr>
      </w:pPr>
      <w:r w:rsidRPr="007B14BB">
        <w:rPr>
          <w:lang w:eastAsia="en-US"/>
        </w:rPr>
        <w:t>Ett korrekt omhändertagande av nyupptäckt MRSA patient/vårdpersonal enligt smittskyddslagen.</w:t>
      </w:r>
    </w:p>
    <w:p w:rsidRPr="007B14BB" w:rsidR="001F2BF3" w:rsidP="001F2BF3" w:rsidRDefault="001F2BF3" w14:paraId="34B57405" w14:textId="77777777">
      <w:pPr>
        <w:rPr>
          <w:lang w:eastAsia="en-US"/>
        </w:rPr>
      </w:pPr>
    </w:p>
    <w:p w:rsidRPr="007B14BB" w:rsidR="001F2BF3" w:rsidP="001F2BF3" w:rsidRDefault="001F2BF3" w14:paraId="3030B9C3" w14:textId="77777777">
      <w:pPr>
        <w:pStyle w:val="Rubrik1"/>
      </w:pPr>
      <w:bookmarkStart w:name="_Toc132666621" w:id="8"/>
      <w:bookmarkStart w:name="_Toc193887076" w:id="9"/>
      <w:bookmarkStart w:name="_Toc193962868" w:id="10"/>
      <w:r w:rsidRPr="007B14BB">
        <w:t>Bakgrund</w:t>
      </w:r>
      <w:bookmarkEnd w:id="8"/>
      <w:bookmarkEnd w:id="9"/>
      <w:bookmarkEnd w:id="10"/>
    </w:p>
    <w:p w:rsidRPr="007B14BB" w:rsidR="001F2BF3" w:rsidP="001F2BF3" w:rsidRDefault="001F2BF3" w14:paraId="58532E6D" w14:textId="77777777">
      <w:pPr>
        <w:pStyle w:val="Default"/>
        <w:rPr>
          <w:rFonts w:eastAsia="Arial"/>
          <w:sz w:val="22"/>
          <w:szCs w:val="22"/>
        </w:rPr>
      </w:pPr>
      <w:r w:rsidRPr="77A999A8">
        <w:rPr>
          <w:rFonts w:eastAsia="Arial"/>
          <w:sz w:val="22"/>
          <w:szCs w:val="22"/>
        </w:rPr>
        <w:t>MRSA-smitta lyder under smittskyddslagen som en allmänfarlig sjukdom och är anmälnings- och smittspårningspliktig. Vårdhygien meddelar remitterande läkare eller ersättare för denne. Läkaren ska enligt smittskyddslagen handlägga enligt nedan. Vårdhygien Halland och MRB-team (Multiresistenta bakterie-teamet) kan konsulteras vid behov.</w:t>
      </w:r>
    </w:p>
    <w:p w:rsidRPr="007B14BB" w:rsidR="001F2BF3" w:rsidP="001F2BF3" w:rsidRDefault="001F2BF3" w14:paraId="0A28FB78" w14:textId="77777777">
      <w:pPr>
        <w:pStyle w:val="Default"/>
        <w:rPr>
          <w:rFonts w:eastAsia="Arial"/>
          <w:sz w:val="22"/>
          <w:szCs w:val="22"/>
        </w:rPr>
      </w:pPr>
    </w:p>
    <w:p w:rsidRPr="007B14BB" w:rsidR="001F2BF3" w:rsidP="001F2BF3" w:rsidRDefault="001F2BF3" w14:paraId="6143E556" w14:textId="77777777">
      <w:pPr>
        <w:pStyle w:val="Rubrik1"/>
        <w:spacing w:line="240" w:lineRule="auto"/>
      </w:pPr>
      <w:bookmarkStart w:name="_Toc73364631" w:id="11"/>
      <w:bookmarkStart w:name="_Toc132666622" w:id="12"/>
      <w:bookmarkStart w:name="_Toc193887077" w:id="13"/>
      <w:bookmarkStart w:name="_Toc193962869" w:id="14"/>
      <w:r w:rsidRPr="007B14BB">
        <w:t>Vägledning och uppföljning för behandlande läkare</w:t>
      </w:r>
      <w:bookmarkEnd w:id="11"/>
      <w:bookmarkEnd w:id="12"/>
      <w:bookmarkEnd w:id="13"/>
      <w:bookmarkEnd w:id="14"/>
    </w:p>
    <w:p w:rsidRPr="007B14BB" w:rsidR="001F2BF3" w:rsidP="001F2BF3" w:rsidRDefault="001F2BF3" w14:paraId="04C1FDAC" w14:textId="77777777">
      <w:pPr>
        <w:pStyle w:val="Default"/>
        <w:rPr>
          <w:rFonts w:eastAsia="Arial"/>
          <w:sz w:val="22"/>
          <w:szCs w:val="22"/>
        </w:rPr>
      </w:pPr>
    </w:p>
    <w:p w:rsidRPr="007B14BB" w:rsidR="001F2BF3" w:rsidP="001F2BF3" w:rsidRDefault="001F2BF3" w14:paraId="212D5267" w14:textId="77777777">
      <w:pPr>
        <w:pStyle w:val="Default"/>
        <w:numPr>
          <w:ilvl w:val="0"/>
          <w:numId w:val="12"/>
        </w:numPr>
        <w:ind w:left="426" w:hanging="426"/>
        <w:rPr>
          <w:rFonts w:eastAsia="Arial"/>
          <w:color w:val="000000" w:themeColor="text1"/>
          <w:sz w:val="22"/>
          <w:szCs w:val="22"/>
        </w:rPr>
      </w:pPr>
      <w:r w:rsidRPr="007B14BB">
        <w:rPr>
          <w:rFonts w:eastAsia="Arial"/>
          <w:sz w:val="22"/>
          <w:szCs w:val="22"/>
        </w:rPr>
        <w:t xml:space="preserve">Ansvarig läkare eller ersättare för denne informerar patienten/vårdpersonalen om provsvar och ger muntlig och skriftlig information samt förhållningsregler enligt </w:t>
      </w:r>
      <w:hyperlink r:id="rId20">
        <w:r w:rsidRPr="007B14BB">
          <w:rPr>
            <w:rStyle w:val="Hyperlnk"/>
            <w:rFonts w:eastAsia="Arial"/>
            <w:sz w:val="22"/>
            <w:szCs w:val="22"/>
          </w:rPr>
          <w:t>smittskyddsblad</w:t>
        </w:r>
      </w:hyperlink>
      <w:r w:rsidRPr="007B14BB">
        <w:rPr>
          <w:rFonts w:eastAsia="Arial"/>
          <w:sz w:val="22"/>
          <w:szCs w:val="22"/>
        </w:rPr>
        <w:t xml:space="preserve"> avseende MRSA (kan väljas på olika språk) </w:t>
      </w:r>
    </w:p>
    <w:p w:rsidRPr="007B14BB" w:rsidR="001F2BF3" w:rsidP="001F2BF3" w:rsidRDefault="001F2BF3" w14:paraId="62BF059E" w14:textId="77777777">
      <w:pPr>
        <w:pStyle w:val="Default"/>
        <w:ind w:left="426" w:hanging="426"/>
        <w:rPr>
          <w:rFonts w:eastAsia="Arial"/>
          <w:sz w:val="22"/>
          <w:szCs w:val="22"/>
        </w:rPr>
      </w:pPr>
    </w:p>
    <w:p w:rsidRPr="007B14BB" w:rsidR="001F2BF3" w:rsidP="001F2BF3" w:rsidRDefault="001F2BF3" w14:paraId="5547742F" w14:textId="77777777">
      <w:pPr>
        <w:pStyle w:val="Default"/>
        <w:numPr>
          <w:ilvl w:val="0"/>
          <w:numId w:val="12"/>
        </w:numPr>
        <w:ind w:left="426" w:hanging="426"/>
        <w:rPr>
          <w:rFonts w:eastAsia="Arial"/>
          <w:sz w:val="22"/>
          <w:szCs w:val="22"/>
        </w:rPr>
      </w:pPr>
      <w:r w:rsidRPr="007B14BB">
        <w:rPr>
          <w:rFonts w:eastAsia="Arial"/>
          <w:sz w:val="22"/>
          <w:szCs w:val="22"/>
        </w:rPr>
        <w:t>Smittmärkning av journal utförs av Vårdhygien Halland. Behandlande läkare ansvarar för att andra journalsystem blir smittmärkt</w:t>
      </w:r>
    </w:p>
    <w:p w:rsidRPr="007B14BB" w:rsidR="001F2BF3" w:rsidP="001F2BF3" w:rsidRDefault="001F2BF3" w14:paraId="31411D98" w14:textId="77777777">
      <w:pPr>
        <w:pStyle w:val="Default"/>
        <w:rPr>
          <w:rFonts w:eastAsia="Arial"/>
          <w:sz w:val="22"/>
          <w:szCs w:val="22"/>
        </w:rPr>
      </w:pPr>
    </w:p>
    <w:p w:rsidRPr="007B14BB" w:rsidR="001F2BF3" w:rsidP="001F2BF3" w:rsidRDefault="001F2BF3" w14:paraId="2A1926FD" w14:textId="77777777">
      <w:pPr>
        <w:pStyle w:val="Default"/>
        <w:numPr>
          <w:ilvl w:val="0"/>
          <w:numId w:val="12"/>
        </w:numPr>
        <w:ind w:left="426" w:hanging="426"/>
        <w:rPr>
          <w:rFonts w:eastAsia="Arial"/>
          <w:sz w:val="22"/>
          <w:szCs w:val="22"/>
        </w:rPr>
      </w:pPr>
      <w:r w:rsidRPr="007B14BB">
        <w:rPr>
          <w:rFonts w:eastAsia="Arial"/>
          <w:sz w:val="22"/>
          <w:szCs w:val="22"/>
        </w:rPr>
        <w:t xml:space="preserve">Behandlande läkare ansvarar för smittspårning enligt </w:t>
      </w:r>
      <w:hyperlink w:history="1" r:id="rId21">
        <w:r w:rsidRPr="007B14BB">
          <w:rPr>
            <w:rStyle w:val="Hyperlnk"/>
            <w:rFonts w:eastAsia="Arial"/>
            <w:sz w:val="22"/>
            <w:szCs w:val="22"/>
          </w:rPr>
          <w:t>smittskyddsblad</w:t>
        </w:r>
      </w:hyperlink>
      <w:r w:rsidRPr="007B14BB">
        <w:rPr>
          <w:rFonts w:eastAsia="Arial"/>
          <w:sz w:val="22"/>
          <w:szCs w:val="22"/>
        </w:rPr>
        <w:t xml:space="preserve"> och </w:t>
      </w:r>
      <w:hyperlink r:id="rId22">
        <w:r w:rsidRPr="007B14BB">
          <w:rPr>
            <w:rStyle w:val="Hyperlnk"/>
            <w:rFonts w:eastAsia="Arial"/>
            <w:sz w:val="22"/>
            <w:szCs w:val="22"/>
          </w:rPr>
          <w:t>smittskyddsanmälan</w:t>
        </w:r>
      </w:hyperlink>
      <w:r w:rsidRPr="007B14BB">
        <w:rPr>
          <w:rFonts w:eastAsia="Arial"/>
          <w:sz w:val="22"/>
          <w:szCs w:val="22"/>
        </w:rPr>
        <w:t xml:space="preserve">. Följande frågor kan ligga till grund för en väl ifylld smittskyddsanmälan (ytterligare frågeställningar kan tillkomma): </w:t>
      </w:r>
    </w:p>
    <w:p w:rsidRPr="007B14BB" w:rsidR="001F2BF3" w:rsidP="001F2BF3" w:rsidRDefault="001F2BF3" w14:paraId="21F9786D" w14:textId="77777777">
      <w:pPr>
        <w:pStyle w:val="Default"/>
        <w:ind w:left="720"/>
        <w:rPr>
          <w:rFonts w:eastAsia="Arial"/>
          <w:sz w:val="22"/>
          <w:szCs w:val="22"/>
        </w:rPr>
      </w:pPr>
    </w:p>
    <w:p w:rsidRPr="007B14BB" w:rsidR="001F2BF3" w:rsidP="001F2BF3" w:rsidRDefault="001F2BF3" w14:paraId="7A8DB021" w14:textId="77777777">
      <w:pPr>
        <w:pStyle w:val="Default"/>
        <w:numPr>
          <w:ilvl w:val="0"/>
          <w:numId w:val="13"/>
        </w:numPr>
        <w:ind w:left="1134" w:hanging="283"/>
        <w:rPr>
          <w:rFonts w:eastAsia="Arial"/>
          <w:color w:val="auto"/>
          <w:sz w:val="22"/>
          <w:szCs w:val="22"/>
        </w:rPr>
      </w:pPr>
      <w:r w:rsidRPr="007B14BB">
        <w:rPr>
          <w:rFonts w:eastAsia="Arial"/>
          <w:color w:val="auto"/>
          <w:sz w:val="22"/>
          <w:szCs w:val="22"/>
        </w:rPr>
        <w:t xml:space="preserve">Riskfaktorer såsom sår, bölder, annan hudsjukdom hos patienten? </w:t>
      </w:r>
    </w:p>
    <w:p w:rsidRPr="007B14BB" w:rsidR="001F2BF3" w:rsidP="001F2BF3" w:rsidRDefault="001F2BF3" w14:paraId="28AAED95" w14:textId="77777777">
      <w:pPr>
        <w:pStyle w:val="Default"/>
        <w:numPr>
          <w:ilvl w:val="0"/>
          <w:numId w:val="13"/>
        </w:numPr>
        <w:ind w:left="1134" w:hanging="283"/>
        <w:rPr>
          <w:rFonts w:eastAsia="Arial"/>
          <w:color w:val="auto"/>
          <w:sz w:val="22"/>
          <w:szCs w:val="22"/>
        </w:rPr>
      </w:pPr>
      <w:r w:rsidRPr="007B14BB">
        <w:rPr>
          <w:rFonts w:eastAsia="Arial"/>
          <w:sz w:val="22"/>
          <w:szCs w:val="22"/>
        </w:rPr>
        <w:t xml:space="preserve">Är restriktioner indicerat? </w:t>
      </w:r>
      <w:r w:rsidRPr="007B14BB">
        <w:rPr>
          <w:rFonts w:eastAsia="Arial"/>
          <w:color w:val="auto"/>
          <w:sz w:val="22"/>
          <w:szCs w:val="22"/>
        </w:rPr>
        <w:t xml:space="preserve">Anmäls i </w:t>
      </w:r>
      <w:hyperlink r:id="rId23">
        <w:proofErr w:type="spellStart"/>
        <w:r w:rsidRPr="007B14BB">
          <w:rPr>
            <w:rStyle w:val="Hyperlnk"/>
            <w:rFonts w:eastAsia="Arial"/>
            <w:sz w:val="22"/>
            <w:szCs w:val="22"/>
          </w:rPr>
          <w:t>SmiNet</w:t>
        </w:r>
        <w:proofErr w:type="spellEnd"/>
        <w:r w:rsidRPr="007B14BB">
          <w:rPr>
            <w:rStyle w:val="Hyperlnk"/>
            <w:rFonts w:eastAsia="Arial"/>
            <w:sz w:val="22"/>
            <w:szCs w:val="22"/>
          </w:rPr>
          <w:t>/</w:t>
        </w:r>
      </w:hyperlink>
      <w:r w:rsidRPr="007B14BB">
        <w:rPr>
          <w:rFonts w:eastAsia="Arial"/>
          <w:color w:val="auto"/>
          <w:sz w:val="22"/>
          <w:szCs w:val="22"/>
        </w:rPr>
        <w:t xml:space="preserve">Smittskyddsanmälan </w:t>
      </w:r>
    </w:p>
    <w:p w:rsidRPr="007B14BB" w:rsidR="001F2BF3" w:rsidP="001F2BF3" w:rsidRDefault="001F2BF3" w14:paraId="40692FE4" w14:textId="77777777">
      <w:pPr>
        <w:pStyle w:val="Default"/>
        <w:numPr>
          <w:ilvl w:val="0"/>
          <w:numId w:val="13"/>
        </w:numPr>
        <w:ind w:left="1134" w:hanging="283"/>
        <w:rPr>
          <w:rFonts w:eastAsia="Arial"/>
          <w:sz w:val="22"/>
          <w:szCs w:val="22"/>
        </w:rPr>
      </w:pPr>
      <w:r w:rsidRPr="007B14BB">
        <w:rPr>
          <w:rFonts w:eastAsia="Arial"/>
          <w:sz w:val="22"/>
          <w:szCs w:val="22"/>
        </w:rPr>
        <w:t xml:space="preserve">Finns riskyrken (t.ex. inom </w:t>
      </w:r>
      <w:proofErr w:type="gramStart"/>
      <w:r w:rsidRPr="007B14BB">
        <w:rPr>
          <w:rFonts w:eastAsia="Arial"/>
          <w:sz w:val="22"/>
          <w:szCs w:val="22"/>
        </w:rPr>
        <w:t/>
      </w:r>
      <w:proofErr w:type="gramEnd"/>
      <w:r w:rsidRPr="007B14BB">
        <w:rPr>
          <w:rFonts w:eastAsia="Arial"/>
          <w:sz w:val="22"/>
          <w:szCs w:val="22"/>
        </w:rPr>
        <w:t xml:space="preserve"/>
      </w:r>
      <w:hyperlink w:history="1" w:anchor="_Handläggning_vid_fynd">
        <w:r w:rsidRPr="007B14BB">
          <w:rPr>
            <w:rStyle w:val="Hyperlnk"/>
            <w:rFonts w:eastAsia="Arial"/>
            <w:sz w:val="22"/>
            <w:szCs w:val="22"/>
          </w:rPr>
          <w:t>vård och omsorg</w:t>
        </w:r>
      </w:hyperlink>
      <w:r w:rsidRPr="007B14BB">
        <w:rPr>
          <w:rFonts w:eastAsia="Arial"/>
          <w:sz w:val="22"/>
          <w:szCs w:val="22"/>
        </w:rPr>
        <w:t>) eller sjuka personer i familjen?</w:t>
      </w:r>
    </w:p>
    <w:p w:rsidRPr="007B14BB" w:rsidR="001F2BF3" w:rsidP="001F2BF3" w:rsidRDefault="001F2BF3" w14:paraId="1E5F119A" w14:textId="77777777">
      <w:pPr>
        <w:pStyle w:val="Default"/>
        <w:numPr>
          <w:ilvl w:val="0"/>
          <w:numId w:val="13"/>
        </w:numPr>
        <w:ind w:left="1134" w:hanging="283"/>
        <w:jc w:val="both"/>
        <w:rPr>
          <w:rFonts w:eastAsia="Arial"/>
          <w:color w:val="auto"/>
          <w:sz w:val="22"/>
          <w:szCs w:val="22"/>
        </w:rPr>
      </w:pPr>
      <w:r w:rsidRPr="007B14BB">
        <w:rPr>
          <w:rFonts w:eastAsia="Arial"/>
          <w:color w:val="auto"/>
          <w:sz w:val="22"/>
          <w:szCs w:val="22"/>
        </w:rPr>
        <w:t>Familjesituation/boendesituation, finns husdjur i familjen?</w:t>
      </w:r>
    </w:p>
    <w:p w:rsidRPr="007B14BB" w:rsidR="001F2BF3" w:rsidP="001F2BF3" w:rsidRDefault="001F2BF3" w14:paraId="4032F745" w14:textId="77777777">
      <w:pPr>
        <w:pStyle w:val="Default"/>
        <w:numPr>
          <w:ilvl w:val="0"/>
          <w:numId w:val="13"/>
        </w:numPr>
        <w:ind w:left="1134" w:hanging="283"/>
        <w:rPr>
          <w:rFonts w:eastAsia="Arial"/>
          <w:color w:val="auto"/>
          <w:sz w:val="22"/>
          <w:szCs w:val="22"/>
        </w:rPr>
      </w:pPr>
      <w:r w:rsidRPr="007B14BB">
        <w:rPr>
          <w:rFonts w:eastAsia="Arial"/>
          <w:color w:val="auto"/>
          <w:sz w:val="22"/>
          <w:szCs w:val="22"/>
        </w:rPr>
        <w:t>Har patienten haft långvarig antibiotikabehandling?</w:t>
      </w:r>
    </w:p>
    <w:p w:rsidRPr="00294F0D" w:rsidR="001F2BF3" w:rsidP="001F2BF3" w:rsidRDefault="001F2BF3" w14:paraId="7E44DFFD" w14:textId="77777777">
      <w:pPr>
        <w:pStyle w:val="Default"/>
        <w:numPr>
          <w:ilvl w:val="0"/>
          <w:numId w:val="13"/>
        </w:numPr>
        <w:ind w:left="1134" w:hanging="283"/>
        <w:rPr>
          <w:color w:val="auto"/>
          <w:sz w:val="22"/>
          <w:szCs w:val="22"/>
        </w:rPr>
      </w:pPr>
      <w:r w:rsidRPr="007B14BB">
        <w:rPr>
          <w:rFonts w:eastAsia="Arial"/>
          <w:color w:val="auto"/>
          <w:sz w:val="22"/>
          <w:szCs w:val="22"/>
        </w:rPr>
        <w:t>Utlandsvistelse/sjukvårdskontakt utomlands senaste året?</w:t>
      </w:r>
    </w:p>
    <w:p w:rsidRPr="00A732B4" w:rsidR="001F2BF3" w:rsidP="001F2BF3" w:rsidRDefault="001F2BF3" w14:paraId="3351E984" w14:textId="77777777">
      <w:pPr>
        <w:pStyle w:val="Default"/>
        <w:numPr>
          <w:ilvl w:val="0"/>
          <w:numId w:val="13"/>
        </w:numPr>
        <w:ind w:left="1134" w:hanging="283"/>
        <w:rPr>
          <w:color w:val="auto"/>
          <w:sz w:val="22"/>
          <w:szCs w:val="22"/>
        </w:rPr>
      </w:pPr>
      <w:r w:rsidRPr="00294F0D">
        <w:rPr>
          <w:rFonts w:eastAsia="Arial"/>
          <w:color w:val="auto"/>
          <w:sz w:val="22"/>
          <w:szCs w:val="22"/>
        </w:rPr>
        <w:t xml:space="preserve">Erhåller patienten kommunal vård och omsorg? Behandlande läkare informerar Vårdhygien Halland som kan bistå genom att informera medicinskt ansvarig sjuksköterska i kommunen samt eventuellt inleda smittspårning bland kommunal personal och/eller patienter. </w:t>
      </w:r>
    </w:p>
    <w:p w:rsidRPr="007B14BB" w:rsidR="001F2BF3" w:rsidP="001F2BF3" w:rsidRDefault="001F2BF3" w14:paraId="6878497D" w14:textId="77777777">
      <w:pPr>
        <w:rPr>
          <w:szCs w:val="22"/>
        </w:rPr>
      </w:pPr>
    </w:p>
    <w:p w:rsidRPr="00CB57AE" w:rsidR="001F2BF3" w:rsidP="001F2BF3" w:rsidRDefault="001F2BF3" w14:paraId="69A826C3" w14:textId="77777777">
      <w:pPr>
        <w:pStyle w:val="Liststycke"/>
        <w:numPr>
          <w:ilvl w:val="0"/>
          <w:numId w:val="12"/>
        </w:numPr>
        <w:ind w:left="360"/>
      </w:pPr>
      <w:r w:rsidRPr="007B14BB">
        <w:lastRenderedPageBreak/>
        <w:t xml:space="preserve">Om patienten slutenvårdas eller nyligen har slutenvårdats sker smittspårning på vårdavdelning i samråd med enhetschef och vid behov Vårdhygien. Med fördel kan </w:t>
      </w:r>
      <w:proofErr w:type="spellStart"/>
      <w:r w:rsidRPr="007B14BB">
        <w:t/>
      </w:r>
      <w:proofErr w:type="spellEnd"/>
      <w:r w:rsidRPr="007B14BB">
        <w:t xml:space="preserve"/>
      </w:r>
      <w:hyperlink w:history="1" r:id="rId24">
        <w:r w:rsidRPr="003E02BD">
          <w:rPr>
            <w:rStyle w:val="Hyperlnk"/>
            <w:rFonts w:cs="Arial"/>
            <w:bCs/>
            <w:shd w:val="clear" w:color="auto" w:fill="FFFFFF"/>
          </w:rPr>
          <w:t>MRSA Bilaga 1 - </w:t>
        </w:r>
        <w:proofErr w:type="spellStart"/>
        <w:r w:rsidRPr="003E02BD">
          <w:rPr>
            <w:rStyle w:val="Hyperlnk"/>
            <w:rFonts w:cs="Arial"/>
            <w:bCs/>
            <w:shd w:val="clear" w:color="auto" w:fill="FFFFFF"/>
          </w:rPr>
          <w:t>Patientbrev</w:t>
        </w:r>
        <w:proofErr w:type="spellEnd"/>
      </w:hyperlink>
      <w:r w:rsidRPr="00ED4CA9">
        <w:t xml:space="preserve"> </w:t>
      </w:r>
      <w:r w:rsidRPr="00CC52B7">
        <w:t xml:space="preserve">användas för information till samvårdade samt broschyren </w:t>
      </w:r>
      <w:hyperlink w:history="1" r:id="rId25">
        <w:r w:rsidRPr="00CB57AE">
          <w:rPr>
            <w:rStyle w:val="Hyperlnk"/>
            <w:rFonts w:eastAsia="Arial" w:cs="Arial"/>
          </w:rPr>
          <w:t xml:space="preserve">“Därför </w:t>
        </w:r>
        <w:proofErr w:type="spellStart"/>
        <w:r w:rsidRPr="00CB57AE">
          <w:rPr>
            <w:rStyle w:val="Hyperlnk"/>
            <w:rFonts w:eastAsia="Arial" w:cs="Arial"/>
          </w:rPr>
          <w:t>provtas</w:t>
        </w:r>
        <w:proofErr w:type="spellEnd"/>
        <w:r w:rsidRPr="00CB57AE">
          <w:rPr>
            <w:rStyle w:val="Hyperlnk"/>
            <w:rFonts w:eastAsia="Arial" w:cs="Arial"/>
          </w:rPr>
          <w:t xml:space="preserve"> du för antibiotikaresistenta bakterier”</w:t>
        </w:r>
      </w:hyperlink>
      <w:r>
        <w:rPr>
          <w:rFonts w:eastAsia="Arial" w:cs="Arial"/>
        </w:rPr>
        <w:t xml:space="preserve"> (finns på många olika språk).</w:t>
      </w:r>
    </w:p>
    <w:p w:rsidRPr="00CC52B7" w:rsidR="001F2BF3" w:rsidP="001F2BF3" w:rsidRDefault="001F2BF3" w14:paraId="72E3E552" w14:textId="77777777">
      <w:pPr>
        <w:rPr>
          <w:szCs w:val="22"/>
        </w:rPr>
      </w:pPr>
    </w:p>
    <w:p w:rsidR="001F2BF3" w:rsidP="001F2BF3" w:rsidRDefault="001F2BF3" w14:paraId="2BE17CDE" w14:textId="77777777">
      <w:pPr>
        <w:pStyle w:val="Liststycke"/>
        <w:numPr>
          <w:ilvl w:val="0"/>
          <w:numId w:val="12"/>
        </w:numPr>
        <w:ind w:left="360"/>
      </w:pPr>
      <w:r w:rsidRPr="00CC52B7">
        <w:t xml:space="preserve">Patient med okomplicerat bärarskap kan efter initial handläggning enligt ovan lämpligen följas upp i närsjukvården. Detta förutsätter att remiss med anamnes och bakgrund skickas till den VC/distriktsläkarmottagning där patienten är listad. V.g. läs även under avsnitt </w:t>
      </w:r>
      <w:hyperlink w:history="1" w:anchor="_Uppföljning_och_avskrivning">
        <w:r w:rsidRPr="003E02BD">
          <w:rPr>
            <w:rStyle w:val="Hyperlnk"/>
          </w:rPr>
          <w:t>“Uppföljning och avskrivning av förhållningsregler”</w:t>
        </w:r>
      </w:hyperlink>
      <w:r w:rsidRPr="00CC52B7">
        <w:t xml:space="preserve"> på sid. 2</w:t>
      </w:r>
    </w:p>
    <w:p w:rsidR="001F2BF3" w:rsidP="001F2BF3" w:rsidRDefault="001F2BF3" w14:paraId="048010B7" w14:textId="77777777"/>
    <w:p w:rsidRPr="00CC52B7" w:rsidR="001F2BF3" w:rsidP="001F2BF3" w:rsidRDefault="001F2BF3" w14:paraId="400DFB92" w14:textId="77777777">
      <w:pPr>
        <w:pStyle w:val="Liststycke"/>
        <w:numPr>
          <w:ilvl w:val="0"/>
          <w:numId w:val="12"/>
        </w:numPr>
        <w:ind w:left="360"/>
      </w:pPr>
      <w:r w:rsidRPr="00627AFF">
        <w:t xml:space="preserve">Om MRSA enbart påvisats i t ex en sår- eller urinodling ska fullständig MRSA-screening* utföras så snart detta är möjligt för att kunna bedöma bärarskapets omfattning. Om patienten behandlas med antibiotika (se rubrik </w:t>
      </w:r>
      <w:proofErr w:type="gramStart"/>
      <w:r w:rsidRPr="00627AFF">
        <w:t/>
      </w:r>
      <w:proofErr w:type="gramEnd"/>
      <w:r w:rsidRPr="00627AFF">
        <w:t xml:space="preserve"/>
      </w:r>
      <w:hyperlink w:history="1" w:anchor="_Uppföljning">
        <w:r w:rsidRPr="00E748FF">
          <w:rPr>
            <w:rStyle w:val="Hyperlnk"/>
          </w:rPr>
          <w:t>Uppföljning</w:t>
        </w:r>
      </w:hyperlink>
      <w:r w:rsidRPr="00627AFF">
        <w:t xml:space="preserve">). </w:t>
      </w:r>
    </w:p>
    <w:p w:rsidRPr="00CC52B7" w:rsidR="001F2BF3" w:rsidP="001F2BF3" w:rsidRDefault="001F2BF3" w14:paraId="7378E7A1" w14:textId="77777777">
      <w:pPr>
        <w:pStyle w:val="Liststycke"/>
        <w:numPr>
          <w:ilvl w:val="0"/>
          <w:numId w:val="0"/>
        </w:numPr>
        <w:ind w:left="360"/>
      </w:pPr>
    </w:p>
    <w:p w:rsidRPr="00FE288E" w:rsidR="001F2BF3" w:rsidP="001F2BF3" w:rsidRDefault="001F2BF3" w14:paraId="005AF24B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rFonts w:eastAsia="Arial"/>
          <w:lang w:eastAsia="en-US"/>
        </w:rPr>
      </w:pPr>
      <w:r w:rsidRPr="00CC52B7">
        <w:rPr>
          <w:rFonts w:eastAsia="Calibri"/>
          <w:lang w:eastAsia="en-US"/>
        </w:rPr>
        <w:t xml:space="preserve">Bedömning av bärarskap, givna förhållningsregler samt planerad uppföljning dokumenteras i patientens/personalens journal. Se rutin </w:t>
      </w:r>
      <w:hyperlink w:history="1" r:id="rId26">
        <w:r w:rsidRPr="007735BF">
          <w:rPr>
            <w:rStyle w:val="Hyperlnk"/>
            <w:rFonts w:eastAsia="Calibri"/>
            <w:lang w:eastAsia="en-US"/>
          </w:rPr>
          <w:t>Journalföring vid smittrisk</w:t>
        </w:r>
      </w:hyperlink>
      <w:r>
        <w:rPr>
          <w:rFonts w:eastAsia="Calibri"/>
          <w:lang w:eastAsia="en-US"/>
        </w:rPr>
        <w:t>.</w:t>
      </w:r>
    </w:p>
    <w:p w:rsidRPr="00CC52B7" w:rsidR="001F2BF3" w:rsidP="001F2BF3" w:rsidRDefault="001F2BF3" w14:paraId="3C0DE2D1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rStyle w:val="eop"/>
          <w:rFonts w:eastAsia="Arial"/>
          <w:szCs w:val="22"/>
          <w:lang w:eastAsia="en-US"/>
        </w:rPr>
      </w:pPr>
      <w:r w:rsidRPr="00CC52B7">
        <w:rPr>
          <w:rStyle w:val="normaltextrun"/>
          <w:rFonts w:eastAsia="Arial"/>
          <w:color w:val="000000" w:themeColor="text1"/>
        </w:rPr>
        <w:t>Är patienten gravid gör barnmorskan på kvinnohälsovården en första bedömning av ev. riskfaktorer för smittspridning som dokumenteras i journalen. Patienten remitteras av kvinnohälsovården till MRB-teamet (på infektionsmottagningen) för information, bedömning och ställningstagande till behandling inför förlossningen</w:t>
      </w:r>
    </w:p>
    <w:p w:rsidRPr="003B7DC2" w:rsidR="001F2BF3" w:rsidP="001F2BF3" w:rsidRDefault="001F2BF3" w14:paraId="7BC32EE9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rFonts w:eastAsia="Arial"/>
          <w:color w:val="000000" w:themeColor="text1"/>
          <w:lang w:eastAsia="en-US"/>
        </w:rPr>
      </w:pPr>
      <w:r w:rsidRPr="0A5751B9">
        <w:rPr>
          <w:rFonts w:eastAsia="Arial"/>
          <w:lang w:eastAsia="en-US"/>
        </w:rPr>
        <w:t xml:space="preserve">Om MRSA upptäcks i samband med en infektion är det indicerat med vidare utredning av MRSA bärarskapet, se </w:t>
      </w:r>
      <w:hyperlink r:id="rId27">
        <w:r w:rsidRPr="0A5751B9">
          <w:rPr>
            <w:rStyle w:val="Hyperlnk"/>
            <w:rFonts w:eastAsia="Calibri"/>
            <w:lang w:eastAsia="en-US"/>
          </w:rPr>
          <w:t>Analysförteckning MRSA</w:t>
        </w:r>
      </w:hyperlink>
      <w:r w:rsidRPr="0A5751B9">
        <w:rPr>
          <w:rFonts w:eastAsia="Calibri"/>
          <w:lang w:eastAsia="en-US"/>
        </w:rPr>
        <w:t>. Notera ev. pågående antibiotikabehandling</w:t>
      </w:r>
    </w:p>
    <w:p w:rsidRPr="008F3325" w:rsidR="001F2BF3" w:rsidP="001F2BF3" w:rsidRDefault="001F2BF3" w14:paraId="09EB97B6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rFonts w:eastAsia="Arial"/>
          <w:color w:val="000000" w:themeColor="text1"/>
          <w:lang w:eastAsia="en-US"/>
        </w:rPr>
      </w:pPr>
      <w:r w:rsidRPr="008F3325">
        <w:rPr>
          <w:rFonts w:eastAsia="Calibri"/>
          <w:bCs/>
        </w:rPr>
        <w:t>Diskutera vid behov antibiotikabehandling med infektionsläkare</w:t>
      </w:r>
    </w:p>
    <w:p w:rsidRPr="00A04166" w:rsidR="001F2BF3" w:rsidP="001F2BF3" w:rsidRDefault="001F2BF3" w14:paraId="2E27C65C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bCs/>
        </w:rPr>
      </w:pPr>
      <w:r w:rsidRPr="00A04166">
        <w:rPr>
          <w:rFonts w:eastAsia="Calibri"/>
          <w:lang w:eastAsia="en-US"/>
        </w:rPr>
        <w:t>Vårdpersonal med positivt MRSA-provsvar remitteras utan dröjsmål till och handläggs av MRB-teamet på infektionsmottagningen enligt nedan,</w:t>
      </w:r>
      <w:r w:rsidRPr="0A5751B9">
        <w:rPr>
          <w:rFonts w:eastAsia="Calibri"/>
          <w:lang w:eastAsia="en-US"/>
        </w:rPr>
        <w:t xml:space="preserve"> </w:t>
      </w:r>
      <w:hyperlink w:history="1" w:anchor="_Handläggning_vid_fynd">
        <w:r w:rsidRPr="00A04166">
          <w:rPr>
            <w:rStyle w:val="Hyperlnk"/>
            <w:bCs/>
          </w:rPr>
          <w:t>Handläggning vid fynd av MRSA hos personal inom vård och omsorg</w:t>
        </w:r>
      </w:hyperlink>
    </w:p>
    <w:p w:rsidRPr="001A5D27" w:rsidR="001F2BF3" w:rsidP="001F2BF3" w:rsidRDefault="001F2BF3" w14:paraId="46F17576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color w:val="000000"/>
          <w:lang w:eastAsia="en-US"/>
        </w:rPr>
      </w:pPr>
      <w:r w:rsidRPr="0A5751B9">
        <w:rPr>
          <w:rFonts w:eastAsia="Calibri"/>
          <w:lang w:eastAsia="en-US"/>
        </w:rPr>
        <w:t>Vid eradikeringsbehandling av MRSA-bärarskap bör även familjemedlemmar/ hushållskontakter screenas för att upptäcka och eliminera eventuella smittkällor i omgivningen så att reinfektion kan undvikas. Samråd med MRB-teamet inför planerad eradikering. OBS! Läkemedel och antibakteriella medel avseende MRSA är kostnadsfria enligt smittskyddslagen</w:t>
      </w:r>
    </w:p>
    <w:p w:rsidRPr="007D3697" w:rsidR="001F2BF3" w:rsidP="001F2BF3" w:rsidRDefault="001F2BF3" w14:paraId="383418FE" w14:textId="77777777">
      <w:pPr>
        <w:numPr>
          <w:ilvl w:val="0"/>
          <w:numId w:val="12"/>
        </w:numPr>
        <w:autoSpaceDE w:val="0"/>
        <w:autoSpaceDN w:val="0"/>
        <w:adjustRightInd w:val="0"/>
        <w:spacing w:after="200"/>
        <w:ind w:left="426" w:hanging="426"/>
        <w:rPr>
          <w:color w:val="000000"/>
          <w:lang w:eastAsia="en-US"/>
        </w:rPr>
      </w:pPr>
      <w:r w:rsidRPr="007D3697">
        <w:rPr>
          <w:rFonts w:eastAsia="Calibri"/>
          <w:lang w:eastAsia="en-US"/>
        </w:rPr>
        <w:t>All provtagning ska utföras av vårdpersonal</w:t>
      </w:r>
    </w:p>
    <w:p w:rsidRPr="007D3697" w:rsidR="001F2BF3" w:rsidP="001F2BF3" w:rsidRDefault="001F2BF3" w14:paraId="41AF9C0B" w14:textId="77777777">
      <w:pPr>
        <w:pStyle w:val="Rubrik1"/>
      </w:pPr>
      <w:bookmarkStart w:name="_Uppföljning_och_avskrivning" w:id="15"/>
      <w:bookmarkStart w:name="_Handläggning_vid_fynd" w:id="16"/>
      <w:bookmarkStart w:name="_Toc73364675" w:id="17"/>
      <w:bookmarkStart w:name="_Toc143246648" w:id="18"/>
      <w:bookmarkStart w:name="_Toc193887078" w:id="19"/>
      <w:bookmarkStart w:name="_Hlk145580233" w:id="20"/>
      <w:bookmarkStart w:name="_Toc193962870" w:id="21"/>
      <w:bookmarkEnd w:id="15"/>
      <w:bookmarkEnd w:id="16"/>
      <w:r w:rsidRPr="007D3697">
        <w:t>Handläggning vid fynd av MRSA hos personal inom vård och omsorg</w:t>
      </w:r>
      <w:bookmarkEnd w:id="17"/>
      <w:bookmarkEnd w:id="18"/>
      <w:bookmarkEnd w:id="19"/>
      <w:bookmarkEnd w:id="21"/>
    </w:p>
    <w:bookmarkEnd w:id="20"/>
    <w:p w:rsidRPr="007D3697" w:rsidR="001F2BF3" w:rsidP="001F2BF3" w:rsidRDefault="001F2BF3" w14:paraId="09022EB0" w14:textId="77777777">
      <w:pPr>
        <w:pStyle w:val="Liststycke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58DEC49C">
        <w:rPr>
          <w:rFonts w:eastAsia="Arial" w:cs="Arial"/>
          <w:color w:val="000000" w:themeColor="text1"/>
        </w:rPr>
        <w:t>Vårdhygien meddelar positivt odlingsfynd till behandlande läkare. Läkaren meddelar den anställde provsvaret, tar telefonkontakt med MRB-ssk och remitterar patienten till MRB-teamet på Infektionskliniken för ett snabbt omhändertagande. Den anställde får därefter en tid hos MRB-teamet för information och bedömning av riskfaktorer.</w:t>
      </w:r>
      <w:proofErr w:type="spellStart"/>
      <w:r w:rsidRPr="58DEC49C">
        <w:rPr>
          <w:rFonts w:eastAsia="Arial" w:cs="Arial"/>
          <w:color w:val="000000" w:themeColor="text1"/>
        </w:rPr>
        <w:t/>
      </w:r>
      <w:proofErr w:type="spellEnd"/>
      <w:r w:rsidRPr="58DEC49C">
        <w:rPr>
          <w:rFonts w:eastAsia="Arial" w:cs="Arial"/>
          <w:color w:val="000000" w:themeColor="text1"/>
        </w:rPr>
        <w:t xml:space="preserve"/>
      </w:r>
    </w:p>
    <w:p w:rsidRPr="007D3697" w:rsidR="001F2BF3" w:rsidP="001F2BF3" w:rsidRDefault="001F2BF3" w14:paraId="33C5BD80" w14:textId="77777777">
      <w:pPr>
        <w:pStyle w:val="Liststycke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07D3697">
        <w:rPr>
          <w:rFonts w:eastAsia="Arial" w:cs="Arial"/>
          <w:color w:val="000000" w:themeColor="text1"/>
        </w:rPr>
        <w:t xml:space="preserve">Den anställde som delgivits besked om MRSA-bärarskap informerar sin närmsta chef som tillsammans med provansvarige läkare och Vårdhygien Halland smittspårar bland patienter och personal på enheten. </w:t>
      </w:r>
      <w:proofErr w:type="spellStart"/>
      <w:r w:rsidRPr="007D3697">
        <w:rPr>
          <w:rFonts w:eastAsia="Arial" w:cs="Arial"/>
          <w:color w:val="000000" w:themeColor="text1"/>
        </w:rPr>
        <w:t/>
      </w:r>
      <w:proofErr w:type="spellEnd"/>
      <w:r w:rsidRPr="007D3697">
        <w:rPr>
          <w:rFonts w:eastAsia="Arial" w:cs="Arial"/>
          <w:color w:val="000000" w:themeColor="text1"/>
        </w:rPr>
        <w:t xml:space="preserve"/>
      </w:r>
    </w:p>
    <w:p w:rsidRPr="007D3697" w:rsidR="001F2BF3" w:rsidP="001F2BF3" w:rsidRDefault="001F2BF3" w14:paraId="4403ADBE" w14:textId="77777777">
      <w:pPr>
        <w:pStyle w:val="Liststycke"/>
        <w:numPr>
          <w:ilvl w:val="0"/>
          <w:numId w:val="18"/>
        </w:numPr>
        <w:rPr>
          <w:rFonts w:eastAsia="Arial" w:cs="Arial"/>
          <w:color w:val="000000" w:themeColor="text1"/>
        </w:rPr>
      </w:pPr>
      <w:r w:rsidRPr="0BE185AA">
        <w:rPr>
          <w:rFonts w:eastAsia="Arial" w:cs="Arial"/>
          <w:color w:val="000000" w:themeColor="text1"/>
        </w:rPr>
        <w:t>I väntan på besök hos läkare på MRB-mottagning ska den anställde vara avstängd från vårdnära arbete, men kan utföra andra arbetsuppgifter.</w:t>
      </w:r>
    </w:p>
    <w:p w:rsidRPr="006C305C" w:rsidR="001F2BF3" w:rsidP="001F2BF3" w:rsidRDefault="001F2BF3" w14:paraId="5C2D2E7C" w14:textId="77777777">
      <w:pPr>
        <w:rPr>
          <w:rFonts w:eastAsia="Arial"/>
          <w:color w:val="000000" w:themeColor="text1"/>
        </w:rPr>
      </w:pPr>
    </w:p>
    <w:p w:rsidRPr="003B1577" w:rsidR="001F2BF3" w:rsidP="001F2BF3" w:rsidRDefault="001F2BF3" w14:paraId="4C5D2A6E" w14:textId="77777777">
      <w:pPr>
        <w:rPr>
          <w:rFonts w:eastAsia="Arial"/>
          <w:color w:val="000000" w:themeColor="text1"/>
        </w:rPr>
      </w:pPr>
      <w:r w:rsidRPr="006C305C">
        <w:rPr>
          <w:rFonts w:eastAsia="Arial"/>
          <w:color w:val="000000" w:themeColor="text1"/>
        </w:rPr>
        <w:lastRenderedPageBreak/>
        <w:t xml:space="preserve">Efter erhållen information och bedömning av MRB-teamet får personalen direktiv om </w:t>
      </w:r>
      <w:r w:rsidRPr="003B1577">
        <w:rPr>
          <w:rFonts w:eastAsia="Arial"/>
          <w:color w:val="000000" w:themeColor="text1"/>
        </w:rPr>
        <w:t xml:space="preserve">vederbörande får fortsatta att arbeta vårdnära. I nedanstående situationer får anställd med MRSA-bärarskap </w:t>
      </w:r>
      <w:r w:rsidRPr="003B1577">
        <w:rPr>
          <w:rFonts w:eastAsia="Arial"/>
          <w:i/>
          <w:iCs/>
          <w:color w:val="000000" w:themeColor="text1"/>
        </w:rPr>
        <w:t>inte</w:t>
      </w:r>
      <w:r w:rsidRPr="003B1577">
        <w:rPr>
          <w:rFonts w:eastAsia="Arial"/>
          <w:color w:val="000000" w:themeColor="text1"/>
        </w:rPr>
        <w:t xml:space="preserve"> delta i vårdnära arbete:</w:t>
      </w:r>
    </w:p>
    <w:p w:rsidRPr="003B1577" w:rsidR="001F2BF3" w:rsidP="001F2BF3" w:rsidRDefault="001F2BF3" w14:paraId="2D31A091" w14:textId="77777777">
      <w:pPr>
        <w:pStyle w:val="Liststycke"/>
        <w:numPr>
          <w:ilvl w:val="0"/>
          <w:numId w:val="17"/>
        </w:numPr>
        <w:rPr>
          <w:rFonts w:eastAsia="Arial" w:cs="Arial"/>
          <w:color w:val="000000" w:themeColor="text1"/>
        </w:rPr>
      </w:pPr>
      <w:r w:rsidRPr="003B1577">
        <w:rPr>
          <w:rFonts w:eastAsia="Arial" w:cs="Arial"/>
          <w:color w:val="000000" w:themeColor="text1"/>
        </w:rPr>
        <w:t xml:space="preserve">Vid sår eller eksem på händer och underamar</w:t>
      </w:r>
      <w:proofErr w:type="spellStart"/>
      <w:r w:rsidRPr="003B1577">
        <w:rPr>
          <w:rFonts w:eastAsia="Arial" w:cs="Arial"/>
          <w:color w:val="000000" w:themeColor="text1"/>
        </w:rPr>
        <w:t/>
      </w:r>
      <w:proofErr w:type="spellEnd"/>
    </w:p>
    <w:p w:rsidRPr="003B1577" w:rsidR="001F2BF3" w:rsidP="001F2BF3" w:rsidRDefault="001F2BF3" w14:paraId="63E9B603" w14:textId="77777777">
      <w:pPr>
        <w:pStyle w:val="Liststycke"/>
        <w:numPr>
          <w:ilvl w:val="0"/>
          <w:numId w:val="17"/>
        </w:numPr>
        <w:rPr>
          <w:rFonts w:eastAsia="Arial" w:cs="Arial"/>
          <w:color w:val="000000" w:themeColor="text1"/>
        </w:rPr>
      </w:pPr>
      <w:r w:rsidRPr="003B1577">
        <w:rPr>
          <w:rFonts w:eastAsia="Arial" w:cs="Arial"/>
          <w:color w:val="000000" w:themeColor="text1"/>
        </w:rPr>
        <w:t xml:space="preserve">Arbete på riskenhet, t.ex. hudmottagning, IVA, neonatalavdelning, hemodialysenhet, hematologienhet etc. </w:t>
      </w:r>
      <w:proofErr w:type="spellStart"/>
      <w:r w:rsidRPr="003B1577">
        <w:rPr>
          <w:rFonts w:eastAsia="Arial" w:cs="Arial"/>
          <w:color w:val="000000" w:themeColor="text1"/>
        </w:rPr>
        <w:t/>
      </w:r>
      <w:proofErr w:type="spellEnd"/>
      <w:r w:rsidRPr="003B1577">
        <w:rPr>
          <w:rFonts w:eastAsia="Arial" w:cs="Arial"/>
          <w:color w:val="000000" w:themeColor="text1"/>
        </w:rPr>
        <w:t xml:space="preserve"/>
      </w:r>
      <w:proofErr w:type="gramStart"/>
      <w:r w:rsidRPr="003B1577">
        <w:rPr>
          <w:rFonts w:eastAsia="Arial" w:cs="Arial"/>
          <w:color w:val="000000" w:themeColor="text1"/>
        </w:rPr>
        <w:t/>
      </w:r>
      <w:proofErr w:type="gramEnd"/>
      <w:r w:rsidRPr="003B1577">
        <w:rPr>
          <w:rFonts w:eastAsia="Arial" w:cs="Arial"/>
          <w:color w:val="000000" w:themeColor="text1"/>
        </w:rPr>
        <w:t xml:space="preserve"/>
      </w:r>
      <w:proofErr w:type="spellStart"/>
      <w:r w:rsidRPr="003B1577">
        <w:rPr>
          <w:rFonts w:eastAsia="Arial" w:cs="Arial"/>
          <w:color w:val="000000" w:themeColor="text1"/>
        </w:rPr>
        <w:t/>
      </w:r>
      <w:proofErr w:type="spellEnd"/>
      <w:r w:rsidRPr="003B1577">
        <w:rPr>
          <w:rFonts w:eastAsia="Arial" w:cs="Arial"/>
          <w:color w:val="000000" w:themeColor="text1"/>
        </w:rPr>
        <w:t xml:space="preserve"/>
      </w:r>
    </w:p>
    <w:p w:rsidRPr="003B1577" w:rsidR="001F2BF3" w:rsidP="001F2BF3" w:rsidRDefault="001F2BF3" w14:paraId="17F87B0B" w14:textId="77777777">
      <w:pPr>
        <w:pStyle w:val="Liststycke"/>
        <w:numPr>
          <w:ilvl w:val="0"/>
          <w:numId w:val="0"/>
        </w:numPr>
        <w:ind w:left="720"/>
        <w:rPr>
          <w:rFonts w:eastAsia="Arial" w:cs="Arial"/>
          <w:color w:val="000000" w:themeColor="text1"/>
        </w:rPr>
      </w:pPr>
    </w:p>
    <w:p w:rsidRPr="00393FCF" w:rsidR="001F2BF3" w:rsidP="001F2BF3" w:rsidRDefault="001F2BF3" w14:paraId="32950254" w14:textId="77777777">
      <w:pPr>
        <w:spacing w:line="276" w:lineRule="auto"/>
        <w:rPr>
          <w:rFonts w:eastAsia="Arial"/>
          <w:color w:val="FF0000"/>
          <w:szCs w:val="22"/>
        </w:rPr>
      </w:pPr>
      <w:r w:rsidRPr="00393FCF">
        <w:rPr>
          <w:rFonts w:eastAsia="Arial"/>
          <w:szCs w:val="22"/>
        </w:rPr>
        <w:t xml:space="preserve">Om vårdnära arbete inte får utföras är ambitionen att den anställde omplaceras. </w:t>
      </w:r>
    </w:p>
    <w:p w:rsidRPr="00694123" w:rsidR="001F2BF3" w:rsidP="001F2BF3" w:rsidRDefault="001F2BF3" w14:paraId="1987263C" w14:textId="77777777">
      <w:pPr>
        <w:spacing w:line="276" w:lineRule="auto"/>
        <w:rPr>
          <w:rFonts w:eastAsia="Arial"/>
          <w:szCs w:val="22"/>
        </w:rPr>
      </w:pPr>
      <w:r w:rsidRPr="00393FCF">
        <w:rPr>
          <w:rStyle w:val="cf01"/>
          <w:szCs w:val="22"/>
        </w:rPr>
        <w:t>Omplacering sker i samråd mellan MRB-team och HR-partner.</w:t>
      </w:r>
    </w:p>
    <w:p w:rsidRPr="006101C8" w:rsidR="001F2BF3" w:rsidP="001F2BF3" w:rsidRDefault="001F2BF3" w14:paraId="70D29DD7" w14:textId="77777777">
      <w:pPr>
        <w:spacing w:line="276" w:lineRule="auto"/>
      </w:pPr>
    </w:p>
    <w:p w:rsidRPr="006101C8" w:rsidR="001F2BF3" w:rsidP="001F2BF3" w:rsidRDefault="001F2BF3" w14:paraId="5AFE3D56" w14:textId="77777777">
      <w:pPr>
        <w:pStyle w:val="Rubrik1"/>
        <w:ind w:left="357" w:hanging="357"/>
        <w:rPr>
          <w:rFonts w:eastAsia="Arial"/>
          <w:color w:val="000000" w:themeColor="text1"/>
        </w:rPr>
      </w:pPr>
      <w:bookmarkStart w:name="_Toc73364676" w:id="22"/>
      <w:bookmarkStart w:name="_Toc143246649" w:id="23"/>
      <w:bookmarkStart w:name="_Toc193887079" w:id="24"/>
      <w:bookmarkStart w:name="_Toc193962871" w:id="25"/>
      <w:r w:rsidRPr="006101C8">
        <w:rPr>
          <w:rFonts w:eastAsia="Arial"/>
        </w:rPr>
        <w:t>Arbetsmiljö och arbetsskadeanmälan</w:t>
      </w:r>
      <w:bookmarkEnd w:id="22"/>
      <w:bookmarkEnd w:id="23"/>
      <w:bookmarkEnd w:id="24"/>
      <w:bookmarkEnd w:id="25"/>
    </w:p>
    <w:p w:rsidRPr="006101C8" w:rsidR="001F2BF3" w:rsidP="001F2BF3" w:rsidRDefault="001F2BF3" w14:paraId="6683EC60" w14:textId="77777777">
      <w:pPr>
        <w:rPr>
          <w:rFonts w:eastAsia="Arial"/>
          <w:color w:val="000000" w:themeColor="text1"/>
        </w:rPr>
      </w:pPr>
      <w:r w:rsidRPr="006101C8">
        <w:rPr>
          <w:rFonts w:eastAsia="Arial"/>
        </w:rPr>
        <w:t xml:space="preserve">Professionellt psykosocialt stöd via Företagshälsovården ska alltid erbjudas den anställde som berörs. Kontakt ska även tas med facket vid omplacering eller avstängning. </w:t>
      </w:r>
    </w:p>
    <w:p w:rsidR="001F2BF3" w:rsidP="001F2BF3" w:rsidRDefault="001F2BF3" w14:paraId="6E0FFA6F" w14:textId="77777777">
      <w:pPr>
        <w:rPr>
          <w:rFonts w:eastAsia="Arial"/>
          <w:color w:val="000000" w:themeColor="text1"/>
        </w:rPr>
      </w:pPr>
      <w:r w:rsidRPr="006101C8">
        <w:rPr>
          <w:rFonts w:eastAsia="Arial"/>
        </w:rPr>
        <w:t>Arbetsskadeanmälan till Försäkringskassan kan bli aktuellt om vårdpersonal bedöms ha smittats i sitt arbete.</w:t>
      </w:r>
      <w:r w:rsidRPr="0112C8CE">
        <w:rPr>
          <w:rFonts w:eastAsia="Arial"/>
        </w:rPr>
        <w:t xml:space="preserve">  </w:t>
      </w:r>
    </w:p>
    <w:p w:rsidR="001F2BF3" w:rsidP="001F2BF3" w:rsidRDefault="001F2BF3" w14:paraId="7607732D" w14:textId="77777777">
      <w:pPr>
        <w:rPr>
          <w:rFonts w:eastAsia="Arial"/>
          <w:color w:val="000000" w:themeColor="text1"/>
        </w:rPr>
      </w:pPr>
    </w:p>
    <w:p w:rsidRPr="002B0668" w:rsidR="001F2BF3" w:rsidP="001F2BF3" w:rsidRDefault="001F2BF3" w14:paraId="16DA731F" w14:textId="77777777">
      <w:pPr>
        <w:pStyle w:val="Rubrik1"/>
      </w:pPr>
      <w:bookmarkStart w:name="_Toc349123674" w:id="26"/>
      <w:bookmarkStart w:name="_Toc382229301" w:id="27"/>
      <w:bookmarkStart w:name="_Toc73364632" w:id="28"/>
      <w:bookmarkStart w:name="_Toc132666623" w:id="29"/>
      <w:bookmarkStart w:name="_Toc193887080" w:id="30"/>
      <w:bookmarkStart w:name="_Toc193962872" w:id="31"/>
      <w:r w:rsidRPr="002B0668">
        <w:t>Uppföljning</w:t>
      </w:r>
      <w:bookmarkEnd w:id="26"/>
      <w:bookmarkEnd w:id="27"/>
      <w:bookmarkEnd w:id="28"/>
      <w:bookmarkEnd w:id="29"/>
      <w:bookmarkEnd w:id="30"/>
      <w:bookmarkEnd w:id="31"/>
      <w:r w:rsidRPr="002B0668">
        <w:t xml:space="preserve"> </w:t>
      </w:r>
    </w:p>
    <w:p w:rsidRPr="0073372F" w:rsidR="001F2BF3" w:rsidP="00404235" w:rsidRDefault="001F2BF3" w14:paraId="557F23C8" w14:textId="7777777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MRSA-screening* sker var 6:e månad hos patienter som är fortsatt positiva. Vid negativt prov tas lämpligen provet om efter 3 månader. Om MRSA enbart påvisats i sårodling kan MRSA-screening* tidigareläggas och tas när såret är läkt, dock tidigast 2 veckor efter avslutad antibiotika.  </w:t>
      </w:r>
      <w:proofErr w:type="gramStart"/>
      <w:r>
        <w:rPr>
          <w:color w:val="auto"/>
          <w:sz w:val="22"/>
          <w:szCs w:val="22"/>
        </w:rPr>
        <w:t/>
      </w:r>
      <w:proofErr w:type="gramEnd"/>
      <w:r>
        <w:rPr>
          <w:color w:val="auto"/>
          <w:sz w:val="22"/>
          <w:szCs w:val="22"/>
        </w:rPr>
        <w:t xml:space="preserve"/>
      </w:r>
    </w:p>
    <w:p w:rsidR="001F2BF3" w:rsidP="00404235" w:rsidRDefault="001F2BF3" w14:paraId="098CA05A" w14:textId="77777777">
      <w:pPr>
        <w:pStyle w:val="Default"/>
        <w:numPr>
          <w:ilvl w:val="0"/>
          <w:numId w:val="20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För att MRSA-bärarskapet snabbare ska kunna läka ut, är det av stor vikt att patienten får hjälp med eventuella sår och/eller eksem.</w:t>
      </w:r>
    </w:p>
    <w:p w:rsidRPr="00404235" w:rsidR="001F2BF3" w:rsidP="00404235" w:rsidRDefault="001F2BF3" w14:paraId="72F0575D" w14:textId="77777777">
      <w:pPr>
        <w:pStyle w:val="Liststycke"/>
        <w:numPr>
          <w:ilvl w:val="0"/>
          <w:numId w:val="20"/>
        </w:numPr>
        <w:rPr>
          <w:sz w:val="28"/>
          <w:szCs w:val="28"/>
        </w:rPr>
      </w:pPr>
      <w:r w:rsidRPr="00404235">
        <w:rPr>
          <w:rFonts w:eastAsia="Arial"/>
          <w:color w:val="000000" w:themeColor="text1"/>
        </w:rPr>
        <w:t xml:space="preserve">Personal med MRSA-bärarskap bedöms och följs upp av MRB-teamet. </w:t>
      </w:r>
    </w:p>
    <w:p w:rsidRPr="00EE3A1D" w:rsidR="001F2BF3" w:rsidP="001F2BF3" w:rsidRDefault="001F2BF3" w14:paraId="09546D3F" w14:textId="77777777">
      <w:pPr>
        <w:pStyle w:val="Liststycke"/>
        <w:numPr>
          <w:ilvl w:val="0"/>
          <w:numId w:val="0"/>
        </w:numPr>
        <w:ind w:left="360"/>
        <w:rPr>
          <w:sz w:val="28"/>
          <w:szCs w:val="28"/>
        </w:rPr>
      </w:pPr>
    </w:p>
    <w:p w:rsidR="001F2BF3" w:rsidP="001F2BF3" w:rsidRDefault="001F2BF3" w14:paraId="06EFB114" w14:textId="77777777">
      <w:pPr>
        <w:pStyle w:val="Rubrik1"/>
      </w:pPr>
      <w:bookmarkStart w:name="_Toc132666624" w:id="32"/>
      <w:bookmarkStart w:name="_Toc193887081" w:id="33"/>
      <w:bookmarkStart w:name="_Toc193962873" w:id="34"/>
      <w:r w:rsidRPr="00E0042E">
        <w:t xml:space="preserve">Avskrivning av </w:t>
      </w:r>
      <w:bookmarkEnd w:id="32"/>
      <w:r>
        <w:t>MRSA-bärarskap</w:t>
      </w:r>
      <w:bookmarkEnd w:id="33"/>
      <w:bookmarkEnd w:id="34"/>
    </w:p>
    <w:p w:rsidRPr="00E0042E" w:rsidR="001F2BF3" w:rsidP="00404235" w:rsidRDefault="001F2BF3" w14:paraId="3468FFAB" w14:textId="77777777">
      <w:pPr>
        <w:pStyle w:val="Liststycke"/>
        <w:numPr>
          <w:ilvl w:val="0"/>
          <w:numId w:val="19"/>
        </w:numPr>
        <w:spacing w:after="100" w:afterAutospacing="1"/>
      </w:pPr>
      <w:r>
        <w:t xml:space="preserve">Vid två negativa MRSA-screeningar* med minst 3 månaders mellanrum kan MRSA-bärarskapet avskrivas. Individuell bedömning får ske hos patienter med riskfaktorer (sår, eksem, infarter) samt vårdpersonal. Meddela MRB-teamet (via remiss eller telefon) för avskrivning av smitta. </w:t>
      </w:r>
    </w:p>
    <w:p w:rsidRPr="006F1F2A" w:rsidR="001F2BF3" w:rsidP="00404235" w:rsidRDefault="001F2BF3" w14:paraId="3B250DD3" w14:textId="77777777">
      <w:pPr>
        <w:pStyle w:val="Liststycke"/>
        <w:numPr>
          <w:ilvl w:val="0"/>
          <w:numId w:val="19"/>
        </w:numPr>
        <w:spacing w:after="100" w:afterAutospacing="1"/>
      </w:pPr>
      <w:r>
        <w:t xml:space="preserve">Smittmärkning i journal från UMI tas bort och ersätts av text i basdata, vilket innebär att patienten screenas för MRSA vid inskrivning inom slutenvården. </w:t>
      </w:r>
    </w:p>
    <w:p w:rsidRPr="00FC0F02" w:rsidR="001F2BF3" w:rsidP="00404235" w:rsidRDefault="001F2BF3" w14:paraId="1790352A" w14:textId="77777777">
      <w:pPr>
        <w:pStyle w:val="Liststycke"/>
        <w:numPr>
          <w:ilvl w:val="0"/>
          <w:numId w:val="19"/>
        </w:numPr>
        <w:spacing w:after="100" w:afterAutospacing="1"/>
      </w:pPr>
      <w:r>
        <w:t>Avskrivning innebär att förhållningsregler och fortsatta kontroller upphör.</w:t>
      </w:r>
    </w:p>
    <w:p w:rsidRPr="00D34925" w:rsidR="001F2BF3" w:rsidP="001F2BF3" w:rsidRDefault="001F2BF3" w14:paraId="12545A1D" w14:textId="77777777">
      <w:pPr>
        <w:spacing w:after="100" w:afterAutospacing="1"/>
      </w:pPr>
      <w:r w:rsidRPr="00AC0CAF">
        <w:t xml:space="preserve">Läs mer i </w:t>
      </w:r>
      <w:hyperlink w:history="1" r:id="rId28">
        <w:r w:rsidRPr="009167B1">
          <w:rPr>
            <w:rStyle w:val="Hyperlnk"/>
          </w:rPr>
          <w:t>smittskyddsbladet</w:t>
        </w:r>
      </w:hyperlink>
      <w:r w:rsidRPr="00AC0CAF">
        <w:t xml:space="preserve"> för MRSA</w:t>
      </w:r>
    </w:p>
    <w:p w:rsidRPr="0029702B" w:rsidR="001F2BF3" w:rsidP="001F2BF3" w:rsidRDefault="001F2BF3" w14:paraId="4911B372" w14:textId="77777777">
      <w:pPr>
        <w:spacing w:after="100" w:afterAutospacing="1"/>
        <w:rPr>
          <w:szCs w:val="22"/>
        </w:rPr>
      </w:pPr>
      <w:r w:rsidRPr="00B143CF">
        <w:rPr>
          <w:szCs w:val="22"/>
        </w:rPr>
        <w:t xml:space="preserve">⃰ näsa, svalg och ljumske samt riskfaktorer ex. sår, eksem och kateterurin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1F2BF3" w:rsidTr="00C25024" w14:paraId="130A37FA" w14:textId="77777777">
        <w:trPr>
          <w:trHeight w:val="555"/>
        </w:trPr>
        <w:tc>
          <w:tcPr>
            <w:tcW w:w="928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C30D44" w:rsidR="001F2BF3" w:rsidP="00C25024" w:rsidRDefault="001F2BF3" w14:paraId="471DFCFF" w14:textId="77777777">
            <w:pPr>
              <w:rPr>
                <w:b/>
              </w:rPr>
            </w:pPr>
            <w:bookmarkStart w:name="_Toc338760679" w:id="35"/>
            <w:bookmarkStart w:name="_Toc338760703" w:id="36"/>
            <w:r w:rsidRPr="00C05024">
              <w:rPr>
                <w:b/>
              </w:rPr>
              <w:t>Uppdaterat från föregående version</w:t>
            </w:r>
            <w:bookmarkEnd w:id="35"/>
            <w:bookmarkEnd w:id="36"/>
          </w:p>
          <w:p w:rsidR="001F2BF3" w:rsidP="00C25024" w:rsidRDefault="001F2BF3" w14:paraId="647FA1A5" w14:textId="77777777">
            <w:pPr>
              <w:spacing w:line="257" w:lineRule="auto"/>
              <w:rPr>
                <w:i/>
                <w:iCs/>
                <w:color w:val="808080" w:themeColor="background1" w:themeShade="80"/>
                <w:szCs w:val="22"/>
                <w:shd w:val="clear" w:color="auto" w:fill="FFFFFF"/>
              </w:rPr>
            </w:pPr>
            <w:r w:rsidRPr="00467C4B">
              <w:rPr>
                <w:color w:val="808080" w:themeColor="background1" w:themeShade="80"/>
                <w:szCs w:val="22"/>
                <w:shd w:val="clear" w:color="auto" w:fill="FFFFFF"/>
              </w:rPr>
              <w:t xml:space="preserve">2024-03-22 Dokument uppdaterat med länk till dokumentet </w:t>
            </w:r>
            <w:r w:rsidRPr="00467C4B">
              <w:rPr>
                <w:i/>
                <w:iCs/>
                <w:color w:val="808080" w:themeColor="background1" w:themeShade="80"/>
                <w:szCs w:val="22"/>
                <w:shd w:val="clear" w:color="auto" w:fill="FFFFFF"/>
              </w:rPr>
              <w:t>”Journalföring vid smittrisk”</w:t>
            </w:r>
          </w:p>
          <w:p w:rsidRPr="00A63D9A" w:rsidR="001F2BF3" w:rsidP="00C25024" w:rsidRDefault="001F2BF3" w14:paraId="0F691D12" w14:textId="77777777">
            <w:pPr>
              <w:spacing w:line="257" w:lineRule="auto"/>
              <w:rPr>
                <w:color w:val="808080" w:themeColor="background1" w:themeShade="80"/>
              </w:rPr>
            </w:pPr>
            <w:r w:rsidRPr="00A63D9A">
              <w:rPr>
                <w:color w:val="808080" w:themeColor="background1" w:themeShade="80"/>
                <w:shd w:val="clear" w:color="auto" w:fill="FFFFFF"/>
              </w:rPr>
              <w:t>2024-09-02 Redaktionellt förtydligande</w:t>
            </w:r>
          </w:p>
          <w:p w:rsidRPr="00467C4B" w:rsidR="001F2BF3" w:rsidP="00C25024" w:rsidRDefault="001F2BF3" w14:paraId="4E8D051E" w14:textId="77777777">
            <w:pPr>
              <w:spacing w:line="257" w:lineRule="auto"/>
              <w:rPr>
                <w:color w:val="000000" w:themeColor="text1"/>
              </w:rPr>
            </w:pPr>
            <w:r w:rsidRPr="0B259CFE">
              <w:rPr>
                <w:color w:val="000000" w:themeColor="text1"/>
              </w:rPr>
              <w:t>2025-03-27 Uppdaterad enligt nytt journalsystem.</w:t>
            </w:r>
            <w:r>
              <w:rPr>
                <w:color w:val="000000" w:themeColor="text1"/>
              </w:rPr>
              <w:t/>
            </w:r>
            <w:r w:rsidRPr="0B259CFE">
              <w:rPr>
                <w:color w:val="000000" w:themeColor="text1"/>
              </w:rPr>
              <w:t xml:space="preserve"/>
            </w:r>
          </w:p>
        </w:tc>
      </w:tr>
    </w:tbl>
    <w:p w:rsidR="0052179E" w:rsidP="0052179E" w:rsidRDefault="0052179E" w14:paraId="2B3AB9E7" w14:textId="77777777"/>
    <w:sectPr w:rsidR="0052179E" w:rsidSect="00BA0B3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ABF4" w14:textId="77777777" w:rsidR="009B2D7F" w:rsidRDefault="009B2D7F" w:rsidP="00332D94">
      <w:r>
        <w:separator/>
      </w:r>
    </w:p>
  </w:endnote>
  <w:endnote w:type="continuationSeparator" w:id="0">
    <w:p w14:paraId="6A4945CD" w14:textId="77777777" w:rsidR="009B2D7F" w:rsidRDefault="009B2D7F" w:rsidP="00332D94">
      <w:r>
        <w:continuationSeparator/>
      </w:r>
    </w:p>
  </w:endnote>
  <w:endnote w:type="continuationNotice" w:id="1">
    <w:p w14:paraId="79E87086" w14:textId="77777777" w:rsidR="009B2D7F" w:rsidRDefault="009B2D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017BC0F3" w14:textId="77777777">
      <w:trPr>
        <w:trHeight w:val="300"/>
      </w:trPr>
      <w:tc>
        <w:tcPr>
          <w:tcW w:w="7083" w:type="dxa"/>
        </w:tcPr>
        <w:p w:rsidR="00404235" w:rsidP="32D0BB37" w:rsidRDefault="00404235" w14:paraId="1C99A132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MRSA 2 - Nyupptäckt MRSA-positiv patient - Vägledning och uppföljning för behandlande läkare</w:t>
          </w:r>
        </w:p>
        <w:p w:rsidR="00404235" w:rsidP="32D0BB37" w:rsidRDefault="00404235" w14:paraId="48635B06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RH-13880</w:t>
          </w:r>
        </w:p>
      </w:tc>
      <w:tc>
        <w:tcPr>
          <w:tcW w:w="1933" w:type="dxa"/>
        </w:tcPr>
        <w:p w:rsidR="00404235" w:rsidP="32D0BB37" w:rsidRDefault="00404235" w14:paraId="111CDA38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7915D61E" w14:textId="77777777">
      <w:trPr>
        <w:trHeight w:val="300"/>
      </w:trPr>
      <w:tc>
        <w:tcPr>
          <w:tcW w:w="7083" w:type="dxa"/>
        </w:tcPr>
        <w:p w:rsidR="00404235" w:rsidP="32D0BB37" w:rsidRDefault="00404235" w14:paraId="417A3718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2024-03-22</w:t>
          </w:r>
        </w:p>
      </w:tc>
      <w:tc>
        <w:tcPr>
          <w:tcW w:w="1933" w:type="dxa"/>
        </w:tcPr>
        <w:p w:rsidR="00404235" w:rsidP="32D0BB37" w:rsidRDefault="00404235" w14:paraId="62A3266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94410BA" w14:textId="77777777">
      <w:trPr>
        <w:trHeight w:val="300"/>
      </w:trPr>
      <w:tc>
        <w:tcPr>
          <w:tcW w:w="7083" w:type="dxa"/>
        </w:tcPr>
        <w:p w:rsidR="00404235" w:rsidP="32D0BB37" w:rsidRDefault="00404235" w14:paraId="748D302C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404235" w:rsidP="32D0BB37" w:rsidRDefault="00404235" w14:paraId="65D51256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404235" w:rsidP="32D0BB37" w:rsidRDefault="00404235" w14:paraId="0821A336" w14:textId="7B3A96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404235" w:rsidP="0086669C" w:rsidRDefault="00404235" w14:paraId="588F3A48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MRSA 2 - Nyupptäckt MRSA-positiv patient - Vägledning och uppföljning för behandlande läkare</w:t>
          </w:r>
        </w:p>
        <w:p w:rsidRPr="00A26938" w:rsidR="00404235" w:rsidP="0086669C" w:rsidRDefault="00404235" w14:paraId="3D266039" w14:textId="09BBB852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RH-13880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404235" w:rsidP="0086669C" w:rsidRDefault="00404235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404235" w:rsidP="0086669C" w:rsidRDefault="00404235" w14:paraId="587C5A37" w14:textId="43C6CFEA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2024-03-22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404235" w:rsidP="0086669C" w:rsidRDefault="00404235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404235" w:rsidP="0086669C" w:rsidRDefault="00404235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404235" w:rsidP="0086669C" w:rsidRDefault="00404235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404235" w:rsidRDefault="00404235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083"/>
      <w:gridCol w:w="1933"/>
    </w:tblGrid>
    <w:tr w:rsidR="32D0BB37" w:rsidTr="32D0BB37" w14:paraId="12FF0E0F" w14:textId="77777777">
      <w:trPr>
        <w:trHeight w:val="300"/>
      </w:trPr>
      <w:tc>
        <w:tcPr>
          <w:tcW w:w="7083" w:type="dxa"/>
        </w:tcPr>
        <w:p w:rsidR="00404235" w:rsidP="32D0BB37" w:rsidRDefault="00404235" w14:paraId="3656FA7B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Vårdriktlinje: MRSA 2 - Nyupptäckt MRSA-positiv patient - Vägledning och uppföljning för behandlande läkare</w:t>
          </w:r>
        </w:p>
        <w:p w:rsidR="00404235" w:rsidP="32D0BB37" w:rsidRDefault="00404235" w14:paraId="173DEEEE" w14:textId="09BBB852">
          <w:pPr>
            <w:pStyle w:val="Sidfot"/>
            <w:rPr>
              <w:sz w:val="20"/>
              <w:szCs w:val="20"/>
            </w:rPr>
          </w:pPr>
          <w:r w:rsidRPr="32D0BB37">
            <w:rPr>
              <w:rStyle w:val="normaltextrun"/>
              <w:color w:val="000000" w:themeColor="text1"/>
              <w:sz w:val="20"/>
              <w:szCs w:val="20"/>
            </w:rPr>
            <w:t>RH-13880</w:t>
          </w:r>
        </w:p>
      </w:tc>
      <w:tc>
        <w:tcPr>
          <w:tcW w:w="1933" w:type="dxa"/>
        </w:tcPr>
        <w:p w:rsidR="00404235" w:rsidP="32D0BB37" w:rsidRDefault="00404235" w14:paraId="3FDD9BE0" w14:textId="77777777">
          <w:pPr>
            <w:pStyle w:val="Sidfot"/>
            <w:jc w:val="right"/>
          </w:pPr>
          <w:r w:rsidRPr="32D0BB37">
            <w:rPr>
              <w:sz w:val="20"/>
              <w:szCs w:val="20"/>
            </w:rPr>
            <w:t xml:space="preserve">Sida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PAGE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  <w:r w:rsidRPr="32D0BB37">
            <w:rPr>
              <w:sz w:val="20"/>
              <w:szCs w:val="20"/>
            </w:rPr>
            <w:t xml:space="preserve"> av </w:t>
          </w:r>
          <w:r w:rsidRPr="32D0BB37">
            <w:rPr>
              <w:noProof/>
              <w:sz w:val="20"/>
              <w:szCs w:val="20"/>
            </w:rPr>
            <w:fldChar w:fldCharType="begin"/>
          </w:r>
          <w:r w:rsidRPr="32D0BB37">
            <w:rPr>
              <w:sz w:val="20"/>
              <w:szCs w:val="20"/>
            </w:rPr>
            <w:instrText xml:space="preserve"> NUMPAGES  \* Arabic  \* MERGEFORMAT </w:instrText>
          </w:r>
          <w:r w:rsidRPr="32D0BB37">
            <w:rPr>
              <w:sz w:val="20"/>
              <w:szCs w:val="20"/>
            </w:rPr>
            <w:fldChar w:fldCharType="separate"/>
          </w:r>
          <w:r w:rsidRPr="32D0BB37">
            <w:rPr>
              <w:noProof/>
              <w:sz w:val="20"/>
              <w:szCs w:val="20"/>
            </w:rPr>
            <w:t>1</w:t>
          </w:r>
          <w:r w:rsidRPr="32D0BB37">
            <w:rPr>
              <w:noProof/>
              <w:sz w:val="20"/>
              <w:szCs w:val="20"/>
            </w:rPr>
            <w:fldChar w:fldCharType="end"/>
          </w:r>
        </w:p>
      </w:tc>
    </w:tr>
    <w:tr w:rsidR="32D0BB37" w:rsidTr="32D0BB37" w14:paraId="09CEC9C0" w14:textId="77777777">
      <w:trPr>
        <w:trHeight w:val="300"/>
      </w:trPr>
      <w:tc>
        <w:tcPr>
          <w:tcW w:w="7083" w:type="dxa"/>
        </w:tcPr>
        <w:p w:rsidR="00404235" w:rsidP="32D0BB37" w:rsidRDefault="00404235" w14:paraId="1BDD982F" w14:textId="43C6CFEA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Fastställd av: Regional samordnande chefläkare, Fastställt: 2024-03-22</w:t>
          </w:r>
        </w:p>
      </w:tc>
      <w:tc>
        <w:tcPr>
          <w:tcW w:w="1933" w:type="dxa"/>
        </w:tcPr>
        <w:p w:rsidR="00404235" w:rsidP="32D0BB37" w:rsidRDefault="00404235" w14:paraId="399BE1A4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  <w:tr w:rsidR="32D0BB37" w:rsidTr="32D0BB37" w14:paraId="30237FFB" w14:textId="77777777">
      <w:trPr>
        <w:trHeight w:val="300"/>
      </w:trPr>
      <w:tc>
        <w:tcPr>
          <w:tcW w:w="7083" w:type="dxa"/>
        </w:tcPr>
        <w:p w:rsidR="00404235" w:rsidP="32D0BB37" w:rsidRDefault="00404235" w14:paraId="411591E4" w14:textId="77777777">
          <w:pPr>
            <w:pStyle w:val="Sidfot"/>
            <w:rPr>
              <w:sz w:val="20"/>
              <w:szCs w:val="20"/>
            </w:rPr>
          </w:pPr>
          <w:r w:rsidRPr="32D0BB37">
            <w:rPr>
              <w:sz w:val="20"/>
              <w:szCs w:val="20"/>
            </w:rPr>
            <w:t>Huvudförfattare: Melin Ellinor ADH MIB</w:t>
          </w:r>
        </w:p>
      </w:tc>
      <w:tc>
        <w:tcPr>
          <w:tcW w:w="1933" w:type="dxa"/>
        </w:tcPr>
        <w:p w:rsidR="00404235" w:rsidP="32D0BB37" w:rsidRDefault="00404235" w14:paraId="2ABD1A73" w14:textId="77777777">
          <w:pPr>
            <w:pStyle w:val="Sidfot"/>
            <w:jc w:val="right"/>
            <w:rPr>
              <w:sz w:val="20"/>
              <w:szCs w:val="20"/>
            </w:rPr>
          </w:pPr>
        </w:p>
      </w:tc>
    </w:tr>
  </w:tbl>
  <w:p w:rsidR="00404235" w:rsidRDefault="00404235" w14:paraId="2E4ECF54" w14:textId="40E7B76F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2D0CBDCD" w14:textId="77777777">
      <w:trPr>
        <w:trHeight w:val="300"/>
      </w:trPr>
      <w:tc>
        <w:tcPr>
          <w:tcW w:w="1390" w:type="dxa"/>
        </w:tcPr>
        <w:p w:rsidR="00404235" w:rsidP="32D0BB37" w:rsidRDefault="00404235" w14:paraId="60A59DCF" w14:textId="5B7BBE2D">
          <w:pPr>
            <w:pStyle w:val="Sidhuvud"/>
            <w:ind w:left="-115"/>
          </w:pPr>
        </w:p>
      </w:tc>
      <w:tc>
        <w:tcPr>
          <w:tcW w:w="1390" w:type="dxa"/>
        </w:tcPr>
        <w:p w:rsidR="00404235" w:rsidP="32D0BB37" w:rsidRDefault="00404235" w14:paraId="48C797FD" w14:textId="17942C65">
          <w:pPr>
            <w:pStyle w:val="Sidhuvud"/>
            <w:jc w:val="center"/>
          </w:pPr>
        </w:p>
      </w:tc>
      <w:tc>
        <w:tcPr>
          <w:tcW w:w="1390" w:type="dxa"/>
        </w:tcPr>
        <w:p w:rsidR="00404235" w:rsidP="32D0BB37" w:rsidRDefault="00404235" w14:paraId="276C9C84" w14:textId="36C890C7">
          <w:pPr>
            <w:pStyle w:val="Sidhuvud"/>
            <w:ind w:right="-115"/>
            <w:jc w:val="right"/>
          </w:pPr>
        </w:p>
      </w:tc>
    </w:tr>
  </w:tbl>
  <w:p w:rsidR="00404235" w:rsidP="32D0BB37" w:rsidRDefault="00404235" w14:paraId="401F27C2" w14:textId="5AC3F01A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404235" w:rsidP="000D6F1B" w:rsidRDefault="00404235" w14:paraId="5C323B85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MRSA 2 - Nyupptäckt MRSA-positiv patient - Vägledning och uppföljning för behandlande läkare</w:t>
          </w:r>
        </w:p>
        <w:p w:rsidRPr="00A26938" w:rsidR="00404235" w:rsidP="000D6F1B" w:rsidRDefault="00404235" w14:paraId="70DA62BB" w14:textId="0E2245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RH-13880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404235" w:rsidP="000D6F1B" w:rsidRDefault="00404235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404235" w:rsidP="000D6F1B" w:rsidRDefault="00404235" w14:paraId="2B59EE43" w14:textId="3A62E5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2024-03-22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404235" w:rsidP="000D6F1B" w:rsidRDefault="00404235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404235" w:rsidP="000D6F1B" w:rsidRDefault="00404235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404235" w:rsidP="000D6F1B" w:rsidRDefault="00404235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404235" w:rsidRDefault="00404235" w14:paraId="7A79DF76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235" w:rsidRDefault="00404235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="00404235" w:rsidP="0086669C" w:rsidRDefault="00404235" w14:paraId="187F050A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Vårdriktlinje: MRSA 2 - Nyupptäckt MRSA-positiv patient - Vägledning och uppföljning för behandlande läkare</w:t>
          </w:r>
        </w:p>
        <w:p w:rsidRPr="00A26938" w:rsidR="00404235" w:rsidP="0086669C" w:rsidRDefault="00404235" w14:paraId="0BD4DF7E" w14:textId="5BF10D8C">
          <w:pPr>
            <w:pStyle w:val="Sidfot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RH-13880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404235" w:rsidP="0086669C" w:rsidRDefault="00404235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404235" w:rsidP="0086669C" w:rsidRDefault="00404235" w14:paraId="22DEC7FD" w14:textId="0B39334D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2024-03-22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404235" w:rsidP="0086669C" w:rsidRDefault="00404235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404235" w:rsidP="0086669C" w:rsidRDefault="00404235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404235" w:rsidP="0086669C" w:rsidRDefault="00404235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404235" w:rsidRDefault="00404235" w14:paraId="4D06B481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235" w:rsidRDefault="00404235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6756" w14:textId="77777777" w:rsidR="009B2D7F" w:rsidRDefault="009B2D7F" w:rsidP="00332D94">
      <w:r>
        <w:separator/>
      </w:r>
    </w:p>
  </w:footnote>
  <w:footnote w:type="continuationSeparator" w:id="0">
    <w:p w14:paraId="4A31AAC1" w14:textId="77777777" w:rsidR="009B2D7F" w:rsidRDefault="009B2D7F" w:rsidP="00332D94">
      <w:r>
        <w:continuationSeparator/>
      </w:r>
    </w:p>
  </w:footnote>
  <w:footnote w:type="continuationNotice" w:id="1">
    <w:p w14:paraId="6E9527E1" w14:textId="77777777" w:rsidR="009B2D7F" w:rsidRDefault="009B2D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D0BB37" w:rsidTr="32D0BB37" w14:paraId="4545C8FF" w14:textId="77777777">
      <w:trPr>
        <w:trHeight w:val="300"/>
      </w:trPr>
      <w:tc>
        <w:tcPr>
          <w:tcW w:w="3020" w:type="dxa"/>
        </w:tcPr>
        <w:p w:rsidR="00404235" w:rsidP="32D0BB37" w:rsidRDefault="00404235" w14:paraId="6A3A8AD1" w14:textId="4AD535CB">
          <w:pPr>
            <w:pStyle w:val="Sidhuvud"/>
            <w:ind w:left="-115"/>
          </w:pPr>
        </w:p>
      </w:tc>
      <w:tc>
        <w:tcPr>
          <w:tcW w:w="3020" w:type="dxa"/>
        </w:tcPr>
        <w:p w:rsidR="00404235" w:rsidP="32D0BB37" w:rsidRDefault="00404235" w14:paraId="13D89322" w14:textId="18C95986">
          <w:pPr>
            <w:pStyle w:val="Sidhuvud"/>
            <w:jc w:val="center"/>
          </w:pPr>
        </w:p>
      </w:tc>
      <w:tc>
        <w:tcPr>
          <w:tcW w:w="3020" w:type="dxa"/>
        </w:tcPr>
        <w:p w:rsidR="00404235" w:rsidP="32D0BB37" w:rsidRDefault="00404235" w14:paraId="428EF4DD" w14:textId="7715AB02">
          <w:pPr>
            <w:pStyle w:val="Sidhuvud"/>
            <w:ind w:right="-115"/>
            <w:jc w:val="right"/>
          </w:pPr>
        </w:p>
      </w:tc>
    </w:tr>
  </w:tbl>
  <w:p w:rsidR="00404235" w:rsidP="32D0BB37" w:rsidRDefault="00404235" w14:paraId="4D87C33F" w14:textId="2534539B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404235" w:rsidP="00DA6B1E" w:rsidRDefault="00404235" w14:paraId="44AA4EFF" w14:textId="77777777">
          <w:pPr>
            <w:pStyle w:val="Sidhuvud"/>
            <w:rPr>
              <w:noProof/>
            </w:rPr>
          </w:pPr>
        </w:p>
        <w:p w:rsidR="00404235" w:rsidP="00DA6B1E" w:rsidRDefault="00404235" w14:paraId="54A56128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404235" w:rsidP="00DA6B1E" w:rsidRDefault="00404235" w14:paraId="678D112C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404235" w:rsidP="00DA6B1E" w:rsidRDefault="00404235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404235" w:rsidP="00A57F1E" w:rsidRDefault="00404235" w14:paraId="00DB7CC4" w14:textId="77777777">
          <w:pPr>
            <w:pStyle w:val="Sidhuvud"/>
            <w:rPr>
              <w:noProof/>
            </w:rPr>
          </w:pPr>
        </w:p>
        <w:p w:rsidR="00404235" w:rsidP="00A57F1E" w:rsidRDefault="00404235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404235" w:rsidP="00A57F1E" w:rsidRDefault="00404235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404235" w:rsidP="00A57F1E" w:rsidRDefault="00404235" w14:paraId="2FC22883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32D0BB37" w:rsidTr="32D0BB37" w14:paraId="5CA5975D" w14:textId="77777777">
      <w:trPr>
        <w:trHeight w:val="300"/>
      </w:trPr>
      <w:tc>
        <w:tcPr>
          <w:tcW w:w="1390" w:type="dxa"/>
        </w:tcPr>
        <w:p w:rsidR="00404235" w:rsidP="32D0BB37" w:rsidRDefault="00404235" w14:paraId="0507D072" w14:textId="2E678EF0">
          <w:pPr>
            <w:pStyle w:val="Sidhuvud"/>
            <w:ind w:left="-115"/>
          </w:pPr>
        </w:p>
      </w:tc>
      <w:tc>
        <w:tcPr>
          <w:tcW w:w="1390" w:type="dxa"/>
        </w:tcPr>
        <w:p w:rsidR="00404235" w:rsidP="32D0BB37" w:rsidRDefault="00404235" w14:paraId="301315C1" w14:textId="4337A11A">
          <w:pPr>
            <w:pStyle w:val="Sidhuvud"/>
            <w:jc w:val="center"/>
          </w:pPr>
        </w:p>
      </w:tc>
      <w:tc>
        <w:tcPr>
          <w:tcW w:w="1390" w:type="dxa"/>
        </w:tcPr>
        <w:p w:rsidR="00404235" w:rsidP="32D0BB37" w:rsidRDefault="00404235" w14:paraId="2881689D" w14:textId="59CBFAA9">
          <w:pPr>
            <w:pStyle w:val="Sidhuvud"/>
            <w:ind w:right="-115"/>
            <w:jc w:val="right"/>
          </w:pPr>
        </w:p>
      </w:tc>
    </w:tr>
  </w:tbl>
  <w:p w:rsidR="00404235" w:rsidP="32D0BB37" w:rsidRDefault="00404235" w14:paraId="2292DE1B" w14:textId="61EA036B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404235" w:rsidP="008E5301" w:rsidRDefault="00404235" w14:paraId="4E576B05" w14:textId="77777777">
          <w:pPr>
            <w:pStyle w:val="Sidhuvud"/>
            <w:rPr>
              <w:noProof/>
            </w:rPr>
          </w:pPr>
        </w:p>
        <w:p w:rsidR="00404235" w:rsidP="008E5301" w:rsidRDefault="00404235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404235" w:rsidP="008E5301" w:rsidRDefault="00404235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404235" w:rsidP="008E5301" w:rsidRDefault="00404235" w14:paraId="503DB203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52965E29" w14:textId="77777777">
      <w:trPr>
        <w:trHeight w:val="841"/>
      </w:trPr>
      <w:tc>
        <w:tcPr>
          <w:tcW w:w="4508" w:type="dxa"/>
        </w:tcPr>
        <w:p w:rsidR="00404235" w:rsidP="00DA6B1E" w:rsidRDefault="00404235" w14:paraId="5A99E50B" w14:textId="77777777">
          <w:pPr>
            <w:pStyle w:val="Sidhuvud"/>
            <w:rPr>
              <w:noProof/>
            </w:rPr>
          </w:pPr>
        </w:p>
        <w:p w:rsidR="00404235" w:rsidP="00DA6B1E" w:rsidRDefault="00404235" w14:paraId="5CF4CA02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404235" w:rsidP="00DA6B1E" w:rsidRDefault="00404235" w14:paraId="35F6A7F6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404235" w:rsidP="00DA6B1E" w:rsidRDefault="00404235" w14:paraId="4666B331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235" w:rsidRDefault="00404235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6B00"/>
    <w:multiLevelType w:val="hybridMultilevel"/>
    <w:tmpl w:val="7DDCBE2C"/>
    <w:lvl w:ilvl="0" w:tplc="3E22E8C2">
      <w:start w:val="1"/>
      <w:numFmt w:val="decimal"/>
      <w:lvlText w:val="%1."/>
      <w:lvlJc w:val="left"/>
      <w:pPr>
        <w:ind w:left="720" w:hanging="360"/>
      </w:pPr>
    </w:lvl>
    <w:lvl w:ilvl="1" w:tplc="E68AEA76">
      <w:start w:val="1"/>
      <w:numFmt w:val="lowerLetter"/>
      <w:lvlText w:val="%2."/>
      <w:lvlJc w:val="left"/>
      <w:pPr>
        <w:ind w:left="1440" w:hanging="360"/>
      </w:pPr>
    </w:lvl>
    <w:lvl w:ilvl="2" w:tplc="3FB69AAA">
      <w:start w:val="1"/>
      <w:numFmt w:val="lowerRoman"/>
      <w:lvlText w:val="%3."/>
      <w:lvlJc w:val="right"/>
      <w:pPr>
        <w:ind w:left="2160" w:hanging="180"/>
      </w:pPr>
    </w:lvl>
    <w:lvl w:ilvl="3" w:tplc="D72C7454">
      <w:start w:val="1"/>
      <w:numFmt w:val="decimal"/>
      <w:lvlText w:val="%4."/>
      <w:lvlJc w:val="left"/>
      <w:pPr>
        <w:ind w:left="2880" w:hanging="360"/>
      </w:pPr>
    </w:lvl>
    <w:lvl w:ilvl="4" w:tplc="5D0C18E6">
      <w:start w:val="1"/>
      <w:numFmt w:val="lowerLetter"/>
      <w:lvlText w:val="%5."/>
      <w:lvlJc w:val="left"/>
      <w:pPr>
        <w:ind w:left="3600" w:hanging="360"/>
      </w:pPr>
    </w:lvl>
    <w:lvl w:ilvl="5" w:tplc="8E747B4C">
      <w:start w:val="1"/>
      <w:numFmt w:val="lowerRoman"/>
      <w:lvlText w:val="%6."/>
      <w:lvlJc w:val="right"/>
      <w:pPr>
        <w:ind w:left="4320" w:hanging="180"/>
      </w:pPr>
    </w:lvl>
    <w:lvl w:ilvl="6" w:tplc="A7364EA6">
      <w:start w:val="1"/>
      <w:numFmt w:val="decimal"/>
      <w:lvlText w:val="%7."/>
      <w:lvlJc w:val="left"/>
      <w:pPr>
        <w:ind w:left="5040" w:hanging="360"/>
      </w:pPr>
    </w:lvl>
    <w:lvl w:ilvl="7" w:tplc="CF6601D2">
      <w:start w:val="1"/>
      <w:numFmt w:val="lowerLetter"/>
      <w:lvlText w:val="%8."/>
      <w:lvlJc w:val="left"/>
      <w:pPr>
        <w:ind w:left="5760" w:hanging="360"/>
      </w:pPr>
    </w:lvl>
    <w:lvl w:ilvl="8" w:tplc="43B4D2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021"/>
    <w:multiLevelType w:val="hybridMultilevel"/>
    <w:tmpl w:val="95DED7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5A41"/>
    <w:multiLevelType w:val="hybridMultilevel"/>
    <w:tmpl w:val="C8E22DA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A909D1"/>
    <w:multiLevelType w:val="hybridMultilevel"/>
    <w:tmpl w:val="793433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238EE"/>
    <w:multiLevelType w:val="hybridMultilevel"/>
    <w:tmpl w:val="3FE6E256"/>
    <w:lvl w:ilvl="0" w:tplc="A3D480A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471E6F"/>
    <w:multiLevelType w:val="hybridMultilevel"/>
    <w:tmpl w:val="A2F62970"/>
    <w:lvl w:ilvl="0" w:tplc="377E2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C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E7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8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A4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6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2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A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CC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-17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-107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</w:abstractNum>
  <w:abstractNum w:abstractNumId="10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4BA94A34"/>
    <w:multiLevelType w:val="hybridMultilevel"/>
    <w:tmpl w:val="D110F1E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AE4C92"/>
    <w:multiLevelType w:val="hybridMultilevel"/>
    <w:tmpl w:val="8F56752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0046E"/>
    <w:multiLevelType w:val="hybridMultilevel"/>
    <w:tmpl w:val="54C808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9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905410895">
    <w:abstractNumId w:val="17"/>
  </w:num>
  <w:num w:numId="2" w16cid:durableId="1112896278">
    <w:abstractNumId w:val="19"/>
  </w:num>
  <w:num w:numId="3" w16cid:durableId="2118868321">
    <w:abstractNumId w:val="18"/>
  </w:num>
  <w:num w:numId="4" w16cid:durableId="973028372">
    <w:abstractNumId w:val="7"/>
  </w:num>
  <w:num w:numId="5" w16cid:durableId="1575974122">
    <w:abstractNumId w:val="10"/>
  </w:num>
  <w:num w:numId="6" w16cid:durableId="38602065">
    <w:abstractNumId w:val="15"/>
  </w:num>
  <w:num w:numId="7" w16cid:durableId="1053891327">
    <w:abstractNumId w:val="3"/>
  </w:num>
  <w:num w:numId="8" w16cid:durableId="1368020240">
    <w:abstractNumId w:val="13"/>
  </w:num>
  <w:num w:numId="9" w16cid:durableId="705910956">
    <w:abstractNumId w:val="14"/>
  </w:num>
  <w:num w:numId="10" w16cid:durableId="839544397">
    <w:abstractNumId w:val="9"/>
  </w:num>
  <w:num w:numId="11" w16cid:durableId="1416630409">
    <w:abstractNumId w:val="1"/>
  </w:num>
  <w:num w:numId="12" w16cid:durableId="880168979">
    <w:abstractNumId w:val="6"/>
  </w:num>
  <w:num w:numId="13" w16cid:durableId="733044035">
    <w:abstractNumId w:val="5"/>
  </w:num>
  <w:num w:numId="14" w16cid:durableId="669796794">
    <w:abstractNumId w:val="16"/>
  </w:num>
  <w:num w:numId="15" w16cid:durableId="1203128951">
    <w:abstractNumId w:val="4"/>
  </w:num>
  <w:num w:numId="16" w16cid:durableId="2123960027">
    <w:abstractNumId w:val="11"/>
  </w:num>
  <w:num w:numId="17" w16cid:durableId="1310555698">
    <w:abstractNumId w:val="8"/>
  </w:num>
  <w:num w:numId="18" w16cid:durableId="108009276">
    <w:abstractNumId w:val="0"/>
  </w:num>
  <w:num w:numId="19" w16cid:durableId="530339353">
    <w:abstractNumId w:val="12"/>
  </w:num>
  <w:num w:numId="20" w16cid:durableId="43976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0E4A49"/>
    <w:rsid w:val="0012628C"/>
    <w:rsid w:val="001650B8"/>
    <w:rsid w:val="00167844"/>
    <w:rsid w:val="00181282"/>
    <w:rsid w:val="0018206E"/>
    <w:rsid w:val="001F2BF3"/>
    <w:rsid w:val="00204096"/>
    <w:rsid w:val="00225E0B"/>
    <w:rsid w:val="00246F62"/>
    <w:rsid w:val="00271080"/>
    <w:rsid w:val="00294F0D"/>
    <w:rsid w:val="002A7155"/>
    <w:rsid w:val="002D0241"/>
    <w:rsid w:val="002E0A96"/>
    <w:rsid w:val="00332D94"/>
    <w:rsid w:val="00337C47"/>
    <w:rsid w:val="00385F81"/>
    <w:rsid w:val="003A2FF6"/>
    <w:rsid w:val="003C5B41"/>
    <w:rsid w:val="003D2710"/>
    <w:rsid w:val="003E0688"/>
    <w:rsid w:val="003E537C"/>
    <w:rsid w:val="00404235"/>
    <w:rsid w:val="00406C20"/>
    <w:rsid w:val="0043107E"/>
    <w:rsid w:val="00444488"/>
    <w:rsid w:val="00451642"/>
    <w:rsid w:val="004625ED"/>
    <w:rsid w:val="00467C4B"/>
    <w:rsid w:val="00471B6A"/>
    <w:rsid w:val="004A4717"/>
    <w:rsid w:val="004B0C73"/>
    <w:rsid w:val="004E24F8"/>
    <w:rsid w:val="005140DE"/>
    <w:rsid w:val="0052179E"/>
    <w:rsid w:val="00527F57"/>
    <w:rsid w:val="005D151B"/>
    <w:rsid w:val="00601DEC"/>
    <w:rsid w:val="00614116"/>
    <w:rsid w:val="00627AFF"/>
    <w:rsid w:val="00633C84"/>
    <w:rsid w:val="00647E41"/>
    <w:rsid w:val="006534D8"/>
    <w:rsid w:val="00693B29"/>
    <w:rsid w:val="00696200"/>
    <w:rsid w:val="00697AC9"/>
    <w:rsid w:val="006C4A08"/>
    <w:rsid w:val="00713D71"/>
    <w:rsid w:val="0073423D"/>
    <w:rsid w:val="0074069B"/>
    <w:rsid w:val="0075659A"/>
    <w:rsid w:val="00797D22"/>
    <w:rsid w:val="007B7E29"/>
    <w:rsid w:val="007D4EC5"/>
    <w:rsid w:val="007F62C8"/>
    <w:rsid w:val="008160E0"/>
    <w:rsid w:val="00833EF2"/>
    <w:rsid w:val="008520E1"/>
    <w:rsid w:val="008A4A1B"/>
    <w:rsid w:val="008A5B7F"/>
    <w:rsid w:val="008D3CA2"/>
    <w:rsid w:val="008E06EA"/>
    <w:rsid w:val="00903BFD"/>
    <w:rsid w:val="00910FDD"/>
    <w:rsid w:val="00933139"/>
    <w:rsid w:val="00935541"/>
    <w:rsid w:val="00935632"/>
    <w:rsid w:val="00940ED2"/>
    <w:rsid w:val="00976C47"/>
    <w:rsid w:val="009806F9"/>
    <w:rsid w:val="009872EE"/>
    <w:rsid w:val="00990B44"/>
    <w:rsid w:val="009B2D7F"/>
    <w:rsid w:val="009C70E2"/>
    <w:rsid w:val="009D5FFA"/>
    <w:rsid w:val="009E55A2"/>
    <w:rsid w:val="009E59B4"/>
    <w:rsid w:val="009F76CD"/>
    <w:rsid w:val="00A33719"/>
    <w:rsid w:val="00A62F62"/>
    <w:rsid w:val="00AB0079"/>
    <w:rsid w:val="00AB14D2"/>
    <w:rsid w:val="00AE14D1"/>
    <w:rsid w:val="00B251C9"/>
    <w:rsid w:val="00B2523E"/>
    <w:rsid w:val="00B94BA6"/>
    <w:rsid w:val="00BA0B3B"/>
    <w:rsid w:val="00BC38F6"/>
    <w:rsid w:val="00BD0566"/>
    <w:rsid w:val="00BD31C6"/>
    <w:rsid w:val="00C1580D"/>
    <w:rsid w:val="00C17F9A"/>
    <w:rsid w:val="00C25334"/>
    <w:rsid w:val="00C43323"/>
    <w:rsid w:val="00CB328A"/>
    <w:rsid w:val="00CB3BB1"/>
    <w:rsid w:val="00D67040"/>
    <w:rsid w:val="00DD12E6"/>
    <w:rsid w:val="00DD7799"/>
    <w:rsid w:val="00DE2267"/>
    <w:rsid w:val="00E03E34"/>
    <w:rsid w:val="00E60A15"/>
    <w:rsid w:val="00E71832"/>
    <w:rsid w:val="00E829AD"/>
    <w:rsid w:val="00EA3323"/>
    <w:rsid w:val="00EB673B"/>
    <w:rsid w:val="00ED4CA9"/>
    <w:rsid w:val="00F01D75"/>
    <w:rsid w:val="00F03552"/>
    <w:rsid w:val="00F173B9"/>
    <w:rsid w:val="00FB22A3"/>
    <w:rsid w:val="00FE288E"/>
    <w:rsid w:val="027B9F77"/>
    <w:rsid w:val="30B09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0282A"/>
  <w15:docId w15:val="{CCFDFEBA-662F-4A3B-8D67-7AD7D12B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4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3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4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4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4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customStyle="1" w:styleId="Default">
    <w:name w:val="Default"/>
    <w:link w:val="DefaultChar"/>
    <w:uiPriority w:val="99"/>
    <w:rsid w:val="0012628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ubrik1hygdokMRSA">
    <w:name w:val="rubrik 1 hyg.dok MRSA"/>
    <w:basedOn w:val="Default"/>
    <w:link w:val="rubrik1hygdokMRSAChar"/>
    <w:rsid w:val="0012628C"/>
    <w:rPr>
      <w:sz w:val="28"/>
      <w:szCs w:val="28"/>
    </w:rPr>
  </w:style>
  <w:style w:type="character" w:customStyle="1" w:styleId="DefaultChar">
    <w:name w:val="Default Char"/>
    <w:basedOn w:val="Standardstycketeckensnitt"/>
    <w:link w:val="Default"/>
    <w:uiPriority w:val="99"/>
    <w:rsid w:val="0012628C"/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rubrik1hygdokMRSAChar">
    <w:name w:val="rubrik 1 hyg.dok MRSA Char"/>
    <w:basedOn w:val="DefaultChar"/>
    <w:link w:val="rubrik1hygdokMRSA"/>
    <w:rsid w:val="0012628C"/>
    <w:rPr>
      <w:rFonts w:ascii="Arial" w:eastAsia="Calibri" w:hAnsi="Arial" w:cs="Arial"/>
      <w:color w:val="000000"/>
      <w:sz w:val="28"/>
      <w:szCs w:val="28"/>
      <w:lang w:eastAsia="en-US"/>
    </w:rPr>
  </w:style>
  <w:style w:type="character" w:styleId="AnvndHyperlnk">
    <w:name w:val="FollowedHyperlink"/>
    <w:basedOn w:val="Standardstycketeckensnitt"/>
    <w:rsid w:val="00C25334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rsid w:val="00797D22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normaltextrun">
    <w:name w:val="normaltextrun"/>
    <w:basedOn w:val="Standardstycketeckensnitt"/>
    <w:rsid w:val="0052179E"/>
  </w:style>
  <w:style w:type="character" w:customStyle="1" w:styleId="eop">
    <w:name w:val="eop"/>
    <w:basedOn w:val="Standardstycketeckensnitt"/>
    <w:rsid w:val="0052179E"/>
  </w:style>
  <w:style w:type="character" w:customStyle="1" w:styleId="spellingerror">
    <w:name w:val="spellingerror"/>
    <w:basedOn w:val="Standardstycketeckensnitt"/>
    <w:rsid w:val="0052179E"/>
  </w:style>
  <w:style w:type="character" w:customStyle="1" w:styleId="SidfotChar1">
    <w:name w:val="Sidfot Char1"/>
    <w:uiPriority w:val="99"/>
    <w:rsid w:val="00633C84"/>
  </w:style>
  <w:style w:type="character" w:customStyle="1" w:styleId="BallongtextChar1">
    <w:name w:val="Ballongtext Char1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customStyle="1" w:styleId="cf01">
    <w:name w:val="cf01"/>
    <w:basedOn w:val="Standardstycketeckensnitt"/>
    <w:rsid w:val="009E59B4"/>
    <w:rPr>
      <w:rFonts w:ascii="Segoe UI" w:hAnsi="Segoe UI" w:cs="Segoe UI" w:hint="default"/>
      <w:sz w:val="18"/>
      <w:szCs w:val="18"/>
    </w:rPr>
  </w:style>
  <w:style w:type="character" w:customStyle="1" w:styleId="SidfotChar2">
    <w:name w:val="Sidfot Char2"/>
    <w:uiPriority w:val="99"/>
    <w:rsid w:val="00633C84"/>
  </w:style>
  <w:style w:type="character" w:customStyle="1" w:styleId="BallongtextChar2">
    <w:name w:val="Ballongtext Char2"/>
    <w:rsid w:val="009F76CD"/>
    <w:rPr>
      <w:rFonts w:ascii="Tahoma" w:hAnsi="Tahoma" w:cs="Tahoma"/>
      <w:sz w:val="16"/>
      <w:szCs w:val="16"/>
    </w:rPr>
  </w:style>
  <w:style w:type="character" w:customStyle="1" w:styleId="RubrikChar2">
    <w:name w:val="Rubrik Char2"/>
    <w:rsid w:val="00E71832"/>
    <w:rPr>
      <w:rFonts w:ascii="Arial" w:hAnsi="Arial" w:cs="Arial"/>
      <w:b/>
      <w:sz w:val="32"/>
      <w:szCs w:val="40"/>
    </w:rPr>
  </w:style>
  <w:style w:type="character" w:customStyle="1" w:styleId="Rubrik1Char2">
    <w:name w:val="Rubrik 1 Char2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1">
    <w:name w:val="Sidhuvud Char1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customStyle="1" w:styleId="SidfotChar3">
    <w:name w:val="Sidfot Char3"/>
    <w:uiPriority w:val="99"/>
    <w:rsid w:val="00633C84"/>
  </w:style>
  <w:style w:type="character" w:customStyle="1" w:styleId="BallongtextChar3">
    <w:name w:val="Ballongtext Char3"/>
    <w:rsid w:val="009F76CD"/>
    <w:rPr>
      <w:rFonts w:ascii="Tahoma" w:hAnsi="Tahoma" w:cs="Tahoma"/>
      <w:sz w:val="16"/>
      <w:szCs w:val="16"/>
    </w:rPr>
  </w:style>
  <w:style w:type="character" w:customStyle="1" w:styleId="RubrikChar3">
    <w:name w:val="Rubrik Char3"/>
    <w:rsid w:val="00E71832"/>
    <w:rPr>
      <w:rFonts w:ascii="Arial" w:hAnsi="Arial" w:cs="Arial"/>
      <w:b/>
      <w:sz w:val="32"/>
      <w:szCs w:val="40"/>
    </w:rPr>
  </w:style>
  <w:style w:type="character" w:customStyle="1" w:styleId="Rubrik1Char3">
    <w:name w:val="Rubrik 1 Char3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2">
    <w:name w:val="Sidhuvud Char2"/>
    <w:basedOn w:val="Standardstycketeckensnitt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Standardstycketeckensnitt"/>
    <w:uiPriority w:val="99"/>
    <w:semiHidden/>
    <w:unhideWhenUsed/>
    <w:rsid w:val="00B66C97"/>
    <w:rPr>
      <w:color w:val="605E5C"/>
      <w:shd w:val="clear" w:color="auto" w:fill="E1DFDD"/>
    </w:rPr>
  </w:style>
  <w:style w:type="character" w:customStyle="1" w:styleId="SidfotChar4">
    <w:name w:val="Sidfot Char4"/>
    <w:link w:val="Sidfot"/>
    <w:uiPriority w:val="99"/>
    <w:rsid w:val="00633C84"/>
  </w:style>
  <w:style w:type="character" w:customStyle="1" w:styleId="BallongtextChar4">
    <w:name w:val="Ballongtext Char4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4">
    <w:name w:val="Rubrik Char4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4">
    <w:name w:val="Rubrik 1 Char4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3">
    <w:name w:val="Sidhuvud Char3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https://rh.sharepoint.com/sites/Kvalitet/ODMPublished/Forms/AllItems.aspx?id=%2Fsites%2FKvalitet%2FODMPublished%2FRH%2D15518%2FJournalf%C3%B6ring%20vid%20smittrisk%20%2Epdf&amp;parent=%2Fsites%2FKvalitet%2FODMPublished%2FRH%2D15518&amp;isSPOFile=1&amp;OR=Teams%2DHL&amp;CT=1709819078534&amp;clickparams=eyJBcHBOYW1lIjoiVGVhbXMtRGVza3RvcCIsIkFwcFZlcnNpb24iOiI0OS8yNDAyMDIwNTUxNSIsIkhhc0ZlZGVyYXRlZFVzZXIiOmZhbHNlfQ%3D%3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lf.se/smittskyddslakarforeningen/smittskyddsblad/" TargetMode="External"/><Relationship Id="rId34" Type="http://schemas.openxmlformats.org/officeDocument/2006/relationships/footer" Target="footer7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vardgivare.regionhalland.se/behandlingsstod/vardhygien/patientinformation-vardhygien/" TargetMode="External"/><Relationship Id="rId33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slf.se/smittskyddslakarforeningen/smittskyddsblad/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vardgivare.regionhalland.se/app/plugins/region-halland-api-styrda-dokument/download/get_dokument.php?documentGUID=RH-13892" TargetMode="External"/><Relationship Id="rId32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sminet.se/" TargetMode="External"/><Relationship Id="rId28" Type="http://schemas.openxmlformats.org/officeDocument/2006/relationships/hyperlink" Target="https://slf.se/smittskyddslakarforeningen/smittskyddsblad/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www.sminet.se/" TargetMode="External"/><Relationship Id="rId27" Type="http://schemas.openxmlformats.org/officeDocument/2006/relationships/hyperlink" Target="https://vardgivare.regionhalland.se/behandlingsstod/laboratoriemedicin/analysforteckning/?aid=690" TargetMode="External"/><Relationship Id="rId30" Type="http://schemas.openxmlformats.org/officeDocument/2006/relationships/header" Target="header6.xm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</RHI_AppliesToOrganizationString>
    <RHI_CoAuthorsMulti xmlns="e5aeddd8-5520-4814-867e-4fc77320ac1b">
      <UserInfo>
        <DisplayName>19</DisplayName>
        <AccountId>19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2022-06-14T22:00:00+00:00</RHI_ApprovedDate>
    <FSCD_Source xmlns="e5aeddd8-5520-4814-867e-4fc77320ac1b">c6e37928-e5df-4cda-8b3f-96e85adf3531#b0bcfaf8-c0c9-4068-b939-646127bfc391</FSCD_Source>
    <FSCD_DocumentEdition xmlns="e5aeddd8-5520-4814-867e-4fc77320ac1b">9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24adac87-20cb-4461-8829-677ec388e713</FSCD_DocumentId>
    <FSCD_IsPublished xmlns="e5aeddd8-5520-4814-867e-4fc77320ac1b">9.0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2022-06-14T22:00:00+00:00</RHI_ApprovedDate_Temp>
    <FSCD_DocumentId_Temp xmlns="6a6e3e53-7738-4681-96e2-a07ff9e59365">24adac87-20cb-4461-8829-677ec388e713</FSCD_DocumentId_Temp>
    <FSCD_DocumentEdition_Temp xmlns="6a6e3e53-7738-4681-96e2-a07ff9e59365">9</FSCD_DocumentEdition_Temp>
    <FSCD_ReviewReminder xmlns="e5aeddd8-5520-4814-867e-4fc77320ac1b">12</FSCD_ReviewRemin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e5aeddd8-5520-4814-867e-4fc77320ac1b"/>
    <ds:schemaRef ds:uri="6a6e3e53-7738-4681-96e2-a07ff9e59365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A163EB-0995-4424-943E-11F08CE7D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09FBC-39F7-43ED-A8DE-40A8208E14F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7DB4380-63CA-443A-A545-03F8C90E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1376</Words>
  <Characters>7296</Characters>
  <Application>Microsoft Office Word</Application>
  <DocSecurity>0</DocSecurity>
  <Lines>60</Lines>
  <Paragraphs>17</Paragraphs>
  <ScaleCrop>false</ScaleCrop>
  <Company>Microsoft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MRSA 2 - Nyupptäckt MRSA-positiv patient - Vägledning och uppföljning för behandlande läkare</dc:title>
  <dc:subject/>
  <dc:creator>Johansson Peter X AMD MIB</dc:creator>
  <cp:keywords/>
  <cp:lastModifiedBy>Johansson Peter X ADH MIB</cp:lastModifiedBy>
  <cp:revision>39</cp:revision>
  <cp:lastPrinted>2013-06-04T20:54:00Z</cp:lastPrinted>
  <dcterms:created xsi:type="dcterms:W3CDTF">2014-11-20T16:41:00Z</dcterms:created>
  <dcterms:modified xsi:type="dcterms:W3CDTF">2025-03-27T09:14:00Z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24adac87-20cb-4461-8829-677ec388e713</vt:lpwstr>
  </property>
  <property fmtid="{D5CDD505-2E9C-101B-9397-08002B2CF9AE}" pid="10" name="URL">
    <vt:lpwstr/>
  </property>
</Properties>
</file>