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508" w:rsidP="00536508" w:rsidRDefault="00536508" w14:paraId="38B231FA" w14:textId="77777777">
      <w:pPr>
        <w:pStyle w:val="Rubrik"/>
      </w:pPr>
      <w:r w:rsidRPr="003970EF">
        <w:t xml:space="preserve">Screening, Mikrobiologisk av personal och medpatienter vid vård och omsorg av vårdtagare med MRSA inom kommunal vård och omsorg</w:t>
      </w:r>
      <w:r w:rsidRPr="00DA12EE">
        <w:t/>
      </w:r>
      <w:r w:rsidRPr="003970EF">
        <w:t xml:space="preserve"/>
      </w:r>
    </w:p>
    <w:p w:rsidRPr="005A6BDD" w:rsidR="00536508" w:rsidP="00536508" w:rsidRDefault="00536508" w14:paraId="273416D8" w14:textId="77777777">
      <w:pPr>
        <w:pBdr>
          <w:bottom w:val="single" w:color="auto" w:sz="6" w:space="1"/>
        </w:pBdr>
        <w:rPr>
          <w:b/>
        </w:rPr>
      </w:pPr>
      <w:bookmarkStart w:name="_Toc150255296" w:id="0"/>
      <w:bookmarkStart w:name="_Toc152253986" w:id="1"/>
    </w:p>
    <w:p w:rsidRPr="005A6BDD" w:rsidR="00536508" w:rsidP="00536508" w:rsidRDefault="00536508" w14:paraId="145D19D7" w14:textId="77777777">
      <w:pPr>
        <w:rPr>
          <w:b/>
        </w:rPr>
      </w:pPr>
    </w:p>
    <w:p w:rsidR="00536508" w:rsidP="00536508" w:rsidRDefault="00536508" w14:paraId="52B4F784" w14:textId="77777777">
      <w:pPr>
        <w:rPr>
          <w:b/>
        </w:rPr>
      </w:pPr>
      <w:r w:rsidRPr="005A6BDD">
        <w:rPr>
          <w:b/>
        </w:rPr>
        <w:t>Hitta i dokumentet</w:t>
      </w:r>
    </w:p>
    <w:p w:rsidRPr="005A6BDD" w:rsidR="00536508" w:rsidP="00536508" w:rsidRDefault="00536508" w14:paraId="03885574" w14:textId="77777777">
      <w:pPr>
        <w:rPr>
          <w:b/>
        </w:rPr>
      </w:pPr>
    </w:p>
    <w:p w:rsidR="00536508" w:rsidRDefault="00536508" w14:paraId="11466D2E" w14:textId="5C5D4AF7">
      <w:pPr>
        <w:pStyle w:val="Innehll1"/>
        <w:rPr>
          <w:rFonts w:asciiTheme="minorHAnsi" w:hAnsiTheme="minorHAnsi" w:eastAsiaTheme="minorEastAsia" w:cstheme="minorBidi"/>
          <w:color w:val="auto"/>
          <w:kern w:val="2"/>
          <w:sz w:val="22"/>
          <w:szCs w:val="22"/>
          <w:u w:val="none"/>
          <w14:ligatures w14:val="standardContextual"/>
        </w:rPr>
      </w:pPr>
      <w:r w:rsidRPr="005A6BDD">
        <w:fldChar w:fldCharType="begin"/>
      </w:r>
      <w:r w:rsidRPr="005A6BDD">
        <w:instrText xml:space="preserve"> TOC \o "1-1" \n \h \z \u </w:instrText>
      </w:r>
      <w:r w:rsidRPr="005A6BDD">
        <w:fldChar w:fldCharType="separate"/>
      </w:r>
      <w:hyperlink w:history="1" w:anchor="_Toc158194438">
        <w:r w:rsidRPr="004A038D">
          <w:rPr>
            <w:rStyle w:val="Hyperlnk"/>
          </w:rPr>
          <w:t>Bakgrund</w:t>
        </w:r>
      </w:hyperlink>
    </w:p>
    <w:p w:rsidR="00536508" w:rsidRDefault="00536508" w14:paraId="55D74963" w14:textId="02A37F87">
      <w:pPr>
        <w:pStyle w:val="Innehll1"/>
        <w:rPr>
          <w:rFonts w:asciiTheme="minorHAnsi" w:hAnsiTheme="minorHAnsi" w:eastAsiaTheme="minorEastAsia" w:cstheme="minorBidi"/>
          <w:color w:val="auto"/>
          <w:kern w:val="2"/>
          <w:sz w:val="22"/>
          <w:szCs w:val="22"/>
          <w:u w:val="none"/>
          <w14:ligatures w14:val="standardContextual"/>
        </w:rPr>
      </w:pPr>
      <w:hyperlink w:history="1" w:anchor="_Toc158194439">
        <w:r w:rsidRPr="004A038D">
          <w:rPr>
            <w:rStyle w:val="Hyperlnk"/>
            <w:bCs/>
          </w:rPr>
          <w:t>Mikrobiologisk screening/provtagning (MRSA) av personal/studerande som arbetar vård-/patientnära med nyupptäckt eller känd MRSA-positiv patient</w:t>
        </w:r>
      </w:hyperlink>
    </w:p>
    <w:p w:rsidR="00536508" w:rsidRDefault="00536508" w14:paraId="3F274656" w14:textId="616D6568">
      <w:pPr>
        <w:pStyle w:val="Innehll1"/>
        <w:rPr>
          <w:rFonts w:asciiTheme="minorHAnsi" w:hAnsiTheme="minorHAnsi" w:eastAsiaTheme="minorEastAsia" w:cstheme="minorBidi"/>
          <w:color w:val="auto"/>
          <w:kern w:val="2"/>
          <w:sz w:val="22"/>
          <w:szCs w:val="22"/>
          <w:u w:val="none"/>
          <w14:ligatures w14:val="standardContextual"/>
        </w:rPr>
      </w:pPr>
      <w:hyperlink w:history="1" w:anchor="_Toc158194440">
        <w:r w:rsidRPr="004A038D">
          <w:rPr>
            <w:rStyle w:val="Hyperlnk"/>
          </w:rPr>
          <w:t>Ansvar och förfarande vid personalscreening</w:t>
        </w:r>
      </w:hyperlink>
    </w:p>
    <w:p w:rsidR="00536508" w:rsidRDefault="00536508" w14:paraId="60C2363E" w14:textId="4EA114CE">
      <w:pPr>
        <w:pStyle w:val="Innehll1"/>
        <w:rPr>
          <w:rFonts w:asciiTheme="minorHAnsi" w:hAnsiTheme="minorHAnsi" w:eastAsiaTheme="minorEastAsia" w:cstheme="minorBidi"/>
          <w:color w:val="auto"/>
          <w:kern w:val="2"/>
          <w:sz w:val="22"/>
          <w:szCs w:val="22"/>
          <w:u w:val="none"/>
          <w14:ligatures w14:val="standardContextual"/>
        </w:rPr>
      </w:pPr>
      <w:hyperlink w:history="1" w:anchor="_Toc158194441">
        <w:r w:rsidRPr="004A038D">
          <w:rPr>
            <w:rStyle w:val="Hyperlnk"/>
          </w:rPr>
          <w:t>Mikrobiologisk screening (MRSA) av medpatienter på särskilt boende</w:t>
        </w:r>
      </w:hyperlink>
    </w:p>
    <w:p w:rsidR="00536508" w:rsidRDefault="00536508" w14:paraId="15A7E309" w14:textId="0F04E2F3">
      <w:pPr>
        <w:pStyle w:val="Innehll1"/>
        <w:rPr>
          <w:rFonts w:asciiTheme="minorHAnsi" w:hAnsiTheme="minorHAnsi" w:eastAsiaTheme="minorEastAsia" w:cstheme="minorBidi"/>
          <w:color w:val="auto"/>
          <w:kern w:val="2"/>
          <w:sz w:val="22"/>
          <w:szCs w:val="22"/>
          <w:u w:val="none"/>
          <w14:ligatures w14:val="standardContextual"/>
        </w:rPr>
      </w:pPr>
      <w:hyperlink w:history="1" w:anchor="_Toc158194442">
        <w:r w:rsidRPr="004A038D">
          <w:rPr>
            <w:rStyle w:val="Hyperlnk"/>
          </w:rPr>
          <w:t>Ansvar och förfarande vid medpatientscreening</w:t>
        </w:r>
      </w:hyperlink>
    </w:p>
    <w:p w:rsidR="00536508" w:rsidRDefault="00536508" w14:paraId="64BD8312" w14:textId="4AAB3106">
      <w:pPr>
        <w:pStyle w:val="Innehll1"/>
        <w:rPr>
          <w:rFonts w:asciiTheme="minorHAnsi" w:hAnsiTheme="minorHAnsi" w:eastAsiaTheme="minorEastAsia" w:cstheme="minorBidi"/>
          <w:color w:val="auto"/>
          <w:kern w:val="2"/>
          <w:sz w:val="22"/>
          <w:szCs w:val="22"/>
          <w:u w:val="none"/>
          <w14:ligatures w14:val="standardContextual"/>
        </w:rPr>
      </w:pPr>
      <w:hyperlink w:history="1" w:anchor="_Toc158194443">
        <w:r w:rsidRPr="004A038D">
          <w:rPr>
            <w:rStyle w:val="Hyperlnk"/>
          </w:rPr>
          <w:t>Vid smittfriförklaring</w:t>
        </w:r>
      </w:hyperlink>
    </w:p>
    <w:p w:rsidR="00536508" w:rsidRDefault="00536508" w14:paraId="555A2939" w14:textId="0F41E68A">
      <w:pPr>
        <w:pStyle w:val="Innehll1"/>
        <w:rPr>
          <w:rFonts w:asciiTheme="minorHAnsi" w:hAnsiTheme="minorHAnsi" w:eastAsiaTheme="minorEastAsia" w:cstheme="minorBidi"/>
          <w:color w:val="auto"/>
          <w:kern w:val="2"/>
          <w:sz w:val="22"/>
          <w:szCs w:val="22"/>
          <w:u w:val="none"/>
          <w14:ligatures w14:val="standardContextual"/>
        </w:rPr>
      </w:pPr>
      <w:hyperlink w:history="1" w:anchor="_Toc158194444">
        <w:r w:rsidRPr="004A038D">
          <w:rPr>
            <w:rStyle w:val="Hyperlnk"/>
          </w:rPr>
          <w:t>Uppdaterat från föregående version</w:t>
        </w:r>
      </w:hyperlink>
    </w:p>
    <w:p w:rsidRPr="005A6BDD" w:rsidR="00536508" w:rsidP="00536508" w:rsidRDefault="00536508" w14:paraId="391B6FE8" w14:textId="7EEC47D2">
      <w:pPr>
        <w:tabs>
          <w:tab w:val="right" w:leader="dot" w:pos="4171"/>
        </w:tabs>
        <w:rPr>
          <w:noProof/>
          <w:color w:val="1F497D" w:themeColor="text2"/>
          <w:sz w:val="20"/>
          <w:u w:val="single"/>
        </w:rPr>
      </w:pPr>
      <w:r w:rsidRPr="005A6BDD">
        <w:rPr>
          <w:noProof/>
          <w:color w:val="1F497D" w:themeColor="text2"/>
          <w:sz w:val="20"/>
          <w:u w:val="single"/>
        </w:rPr>
        <w:fldChar w:fldCharType="end"/>
      </w:r>
      <w:r w:rsidRPr="005A6BDD">
        <w:rPr>
          <w:b/>
          <w:noProof/>
        </w:rPr>
        <mc:AlternateContent>
          <mc:Choice Requires="wps">
            <w:drawing>
              <wp:anchor distT="0" distB="0" distL="114300" distR="114300" simplePos="0" relativeHeight="251661312" behindDoc="0" locked="0" layoutInCell="1" allowOverlap="1" wp14:editId="0FECA989" wp14:anchorId="61C2F98E">
                <wp:simplePos x="0" y="0"/>
                <wp:positionH relativeFrom="column">
                  <wp:posOffset>14160</wp:posOffset>
                </wp:positionH>
                <wp:positionV relativeFrom="paragraph">
                  <wp:posOffset>132715</wp:posOffset>
                </wp:positionV>
                <wp:extent cx="5569536" cy="0"/>
                <wp:effectExtent l="0" t="0" r="12700" b="19050"/>
                <wp:wrapNone/>
                <wp:docPr id="10" name="Rak koppling 10"/>
                <wp:cNvGraphicFramePr/>
                <a:graphic xmlns:a="http://schemas.openxmlformats.org/drawingml/2006/main">
                  <a:graphicData uri="http://schemas.microsoft.com/office/word/2010/wordprocessingShape">
                    <wps:wsp>
                      <wps:cNvCnPr/>
                      <wps:spPr>
                        <a:xfrm>
                          <a:off x="0" y="0"/>
                          <a:ext cx="55695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Rak koppling 1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" from="1.1pt,10.45pt" to="439.65pt,10.45pt" w14:anchorId="7FD99EDA"/>
            </w:pict>
          </mc:Fallback>
        </mc:AlternateContent>
      </w:r>
    </w:p>
    <w:p w:rsidR="00536508" w:rsidP="00536508" w:rsidRDefault="00536508" w14:paraId="6CA0E534" w14:textId="77777777">
      <w:pPr>
        <w:pStyle w:val="Rubrik1"/>
      </w:pPr>
    </w:p>
    <w:p w:rsidRPr="00C77427" w:rsidR="005B418C" w:rsidP="005B418C" w:rsidRDefault="005B418C" w14:paraId="1DF00E38" w14:textId="77777777">
      <w:pPr>
        <w:pStyle w:val="Rubrik1"/>
      </w:pPr>
      <w:bookmarkStart w:name="_Toc158194438" w:id="2"/>
      <w:bookmarkEnd w:id="0"/>
      <w:bookmarkEnd w:id="1"/>
      <w:r w:rsidRPr="00C77427">
        <w:t>Bakgrund</w:t>
      </w:r>
      <w:bookmarkEnd w:id="2"/>
    </w:p>
    <w:p w:rsidRPr="00C77427" w:rsidR="005B418C" w:rsidP="005B418C" w:rsidRDefault="005B418C" w14:paraId="1D5E2D26" w14:textId="77777777">
      <w:pPr>
        <w:spacing w:before="100" w:beforeAutospacing="1" w:after="100" w:afterAutospacing="1"/>
        <w:rPr>
          <w:color w:val="000000"/>
          <w:szCs w:val="22"/>
        </w:rPr>
      </w:pPr>
      <w:r w:rsidRPr="00C77427">
        <w:rPr>
          <w:color w:val="000000"/>
          <w:szCs w:val="22"/>
        </w:rPr>
        <w:t xml:space="preserve">MRSA, Meticillinresistent</w:t>
      </w:r>
      <w:proofErr w:type="spellStart"/>
      <w:r w:rsidRPr="00C77427">
        <w:rPr>
          <w:color w:val="000000"/>
          <w:szCs w:val="22"/>
        </w:rPr>
        <w:t/>
      </w:r>
      <w:proofErr w:type="spellEnd"/>
      <w:r w:rsidRPr="00C77427">
        <w:rPr>
          <w:color w:val="000000"/>
          <w:szCs w:val="22"/>
        </w:rPr>
        <w:t xml:space="preserve"> </w:t>
      </w:r>
      <w:proofErr w:type="spellStart"/>
      <w:r w:rsidRPr="00C77427">
        <w:rPr>
          <w:color w:val="000000"/>
          <w:szCs w:val="22"/>
        </w:rPr>
        <w:t>Staphylococcus</w:t>
      </w:r>
      <w:proofErr w:type="spellEnd"/>
      <w:r w:rsidRPr="00C77427">
        <w:rPr>
          <w:color w:val="000000"/>
          <w:szCs w:val="22"/>
        </w:rPr>
        <w:t xml:space="preserve"> </w:t>
      </w:r>
      <w:proofErr w:type="spellStart"/>
      <w:r w:rsidRPr="00C77427">
        <w:rPr>
          <w:color w:val="000000"/>
          <w:szCs w:val="22"/>
        </w:rPr>
        <w:t>aureus, är en antibiotikaresistent hudbakterie som främst orsakar hud- och mjukdelsinfektioner men även kan ge sepsis. Bärarskap utan symtom förekommer på bland annat slemhinnor i näsa/svalg</w:t>
      </w:r>
      <w:proofErr w:type="spellEnd"/>
      <w:r w:rsidRPr="00C77427">
        <w:rPr>
          <w:color w:val="000000"/>
          <w:szCs w:val="22"/>
        </w:rPr>
        <w:t/>
      </w:r>
      <w:r>
        <w:rPr>
          <w:color w:val="000000"/>
          <w:szCs w:val="22"/>
        </w:rPr>
        <w:t xml:space="preserve"> </w:t>
      </w:r>
      <w:r w:rsidRPr="00C77427">
        <w:rPr>
          <w:color w:val="000000"/>
          <w:szCs w:val="22"/>
        </w:rPr>
        <w:t>och på huden.</w:t>
      </w:r>
    </w:p>
    <w:p w:rsidRPr="006407A2" w:rsidR="005B418C" w:rsidP="005B418C" w:rsidRDefault="005B418C" w14:paraId="40F6C420" w14:textId="77777777">
      <w:pPr>
        <w:rPr>
          <w:color w:val="1E1E1E"/>
          <w:shd w:val="clear" w:color="auto" w:fill="FFFFFF"/>
        </w:rPr>
      </w:pPr>
      <w:r w:rsidRPr="35A8E3DE">
        <w:rPr>
          <w:color w:val="000000" w:themeColor="text1"/>
        </w:rPr>
        <w:t>I vård</w:t>
      </w:r>
      <w:r>
        <w:rPr>
          <w:color w:val="000000" w:themeColor="text1"/>
        </w:rPr>
        <w:t xml:space="preserve"> och omsorg</w:t>
      </w:r>
      <w:r w:rsidRPr="35A8E3DE">
        <w:rPr>
          <w:color w:val="000000" w:themeColor="text1"/>
        </w:rPr>
        <w:t xml:space="preserve"> kan smittspridning ske </w:t>
      </w:r>
      <w:r>
        <w:rPr>
          <w:color w:val="000000" w:themeColor="text1"/>
        </w:rPr>
        <w:t>genom</w:t>
      </w:r>
      <w:r w:rsidRPr="35A8E3DE">
        <w:rPr>
          <w:color w:val="000000" w:themeColor="text1"/>
        </w:rPr>
        <w:t xml:space="preserve"> kontaktsmitta mellan personer, framför allt via händer, men kan också ske via föremål som kontaminerats</w:t>
      </w:r>
      <w:r w:rsidRPr="004A18F5">
        <w:rPr>
          <w:color w:val="000000" w:themeColor="text1"/>
        </w:rPr>
        <w:t xml:space="preserve">. </w:t>
      </w:r>
      <w:r w:rsidRPr="004A18F5">
        <w:rPr>
          <w:color w:val="1E1E1E"/>
          <w:shd w:val="clear" w:color="auto" w:fill="FFFFFF"/>
        </w:rPr>
        <w:t>Sår eller eksem på händer, underarmarna och armbågar medför ökad risk för smittspridning både till patienter och till den vård- och omsorgspersonal som har skadad hud i form av sår och/eller eksem.</w:t>
      </w:r>
      <w:r w:rsidRPr="004A18F5">
        <w:rPr>
          <w:color w:val="000000" w:themeColor="text1"/>
        </w:rPr>
        <w:t xml:space="preserve"> </w:t>
      </w:r>
      <w:r>
        <w:t xml:space="preserve">Screening för tidigt upptäckt bärarskap tillsammans med välfungerande hygienrutiner är grundläggande verktyg i att förhindra spridning av MRSA. </w:t>
      </w:r>
    </w:p>
    <w:p w:rsidR="005B418C" w:rsidP="005B418C" w:rsidRDefault="005B418C" w14:paraId="55CED7BD" w14:textId="77777777">
      <w:pPr>
        <w:spacing w:before="100" w:beforeAutospacing="1" w:after="100" w:afterAutospacing="1"/>
        <w:rPr>
          <w:rFonts w:eastAsiaTheme="minorHAnsi"/>
          <w:bCs/>
          <w:sz w:val="20"/>
          <w:szCs w:val="20"/>
          <w:lang w:eastAsia="en-US"/>
        </w:rPr>
      </w:pPr>
      <w:r w:rsidRPr="00C77427">
        <w:rPr>
          <w:color w:val="000000"/>
          <w:szCs w:val="22"/>
        </w:rPr>
        <w:t>MRSA är anmälningspliktig och smittspårningspliktig enligt smittskyddslagen.</w:t>
      </w:r>
      <w:r w:rsidRPr="00EB286E">
        <w:rPr>
          <w:color w:val="000000"/>
          <w:szCs w:val="22"/>
        </w:rPr>
        <w:t xml:space="preserve"> </w:t>
      </w:r>
    </w:p>
    <w:tbl>
      <w:tblPr>
        <w:tblStyle w:val="Tabellrutnt"/>
        <w:tblW w:w="9072" w:type="dxa"/>
        <w:tblInd w:w="108" w:type="dxa"/>
        <w:tblLayout w:type="fixed"/>
        <w:tblLook w:val="04A0" w:firstRow="1" w:lastRow="0" w:firstColumn="1" w:lastColumn="0" w:noHBand="0" w:noVBand="1"/>
      </w:tblPr>
      <w:tblGrid>
        <w:gridCol w:w="2268"/>
        <w:gridCol w:w="6804"/>
      </w:tblGrid>
      <w:tr w:rsidR="005B418C" w:rsidTr="00A5067D" w14:paraId="16CD7D1C" w14:textId="77777777">
        <w:trPr>
          <w:trHeight w:val="962"/>
        </w:trPr>
        <w:tc>
          <w:tcPr>
            <w:tcW w:w="2268" w:type="dxa"/>
            <w:shd w:val="clear" w:color="auto" w:fill="FFFFFF" w:themeFill="background1"/>
          </w:tcPr>
          <w:p w:rsidRPr="00034BA0" w:rsidR="005B418C" w:rsidP="00A5067D" w:rsidRDefault="005B418C" w14:paraId="7B375EE0" w14:textId="77777777">
            <w:pPr>
              <w:jc w:val="center"/>
              <w:rPr>
                <w:b/>
                <w:bCs/>
                <w:szCs w:val="22"/>
                <w:lang w:eastAsia="en-US"/>
              </w:rPr>
            </w:pPr>
          </w:p>
          <w:p w:rsidR="005B418C" w:rsidP="00A5067D" w:rsidRDefault="005B418C" w14:paraId="163FA2D3" w14:textId="77777777">
            <w:pPr>
              <w:jc w:val="center"/>
              <w:rPr>
                <w:b/>
                <w:bCs/>
                <w:szCs w:val="22"/>
                <w:lang w:eastAsia="en-US"/>
              </w:rPr>
            </w:pPr>
          </w:p>
          <w:p w:rsidRPr="00034BA0" w:rsidR="005B418C" w:rsidP="00A5067D" w:rsidRDefault="005B418C" w14:paraId="22563E6A" w14:textId="77777777">
            <w:pPr>
              <w:jc w:val="center"/>
              <w:rPr>
                <w:b/>
                <w:bCs/>
                <w:szCs w:val="22"/>
                <w:lang w:eastAsia="en-US"/>
              </w:rPr>
            </w:pPr>
            <w:r w:rsidRPr="00034BA0">
              <w:rPr>
                <w:b/>
                <w:bCs/>
                <w:szCs w:val="22"/>
                <w:lang w:eastAsia="en-US"/>
              </w:rPr>
              <w:t>Vilka?</w:t>
            </w:r>
          </w:p>
        </w:tc>
        <w:tc>
          <w:tcPr>
            <w:tcW w:w="6804" w:type="dxa"/>
            <w:shd w:val="clear" w:color="auto" w:fill="auto"/>
          </w:tcPr>
          <w:p w:rsidRPr="00991672" w:rsidR="005B418C" w:rsidP="00A5067D" w:rsidRDefault="005B418C" w14:paraId="61A5201A" w14:textId="77777777">
            <w:pPr>
              <w:pStyle w:val="Rubrik1"/>
              <w:jc w:val="center"/>
              <w:rPr>
                <w:bCs/>
                <w:sz w:val="22"/>
                <w:szCs w:val="22"/>
              </w:rPr>
            </w:pPr>
            <w:bookmarkStart w:name="_Toc152253987" w:id="3"/>
            <w:bookmarkStart w:name="_Toc158194439" w:id="4"/>
            <w:r w:rsidRPr="00034BA0">
              <w:rPr>
                <w:bCs/>
                <w:sz w:val="22"/>
                <w:szCs w:val="22"/>
              </w:rPr>
              <w:t>Mikrobiologisk screening/provtagning (MRSA) av personal/studerande som arbetar vård-/patientnära med nyupptäckt eller känd MRSA-positiv patient</w:t>
            </w:r>
            <w:bookmarkEnd w:id="3"/>
            <w:bookmarkEnd w:id="4"/>
          </w:p>
        </w:tc>
      </w:tr>
      <w:tr w:rsidR="005B418C" w:rsidTr="00A5067D" w14:paraId="2710CC5A" w14:textId="77777777">
        <w:trPr>
          <w:trHeight w:val="848"/>
        </w:trPr>
        <w:tc>
          <w:tcPr>
            <w:tcW w:w="2268" w:type="dxa"/>
            <w:shd w:val="clear" w:color="auto" w:fill="auto"/>
          </w:tcPr>
          <w:p w:rsidRPr="00EB7820" w:rsidR="005B418C" w:rsidP="00A5067D" w:rsidRDefault="005B418C" w14:paraId="644551B8" w14:textId="77777777">
            <w:pPr>
              <w:jc w:val="center"/>
              <w:rPr>
                <w:sz w:val="8"/>
                <w:szCs w:val="8"/>
                <w:lang w:eastAsia="en-US"/>
              </w:rPr>
            </w:pPr>
          </w:p>
          <w:p w:rsidRPr="006A7307" w:rsidR="005B418C" w:rsidP="00A5067D" w:rsidRDefault="005B418C" w14:paraId="525CE2AC" w14:textId="77777777">
            <w:pPr>
              <w:jc w:val="center"/>
              <w:rPr>
                <w:sz w:val="16"/>
                <w:szCs w:val="16"/>
                <w:lang w:eastAsia="en-US"/>
              </w:rPr>
            </w:pPr>
            <w:r w:rsidRPr="00AF5B7F">
              <w:rPr>
                <w:sz w:val="18"/>
                <w:szCs w:val="18"/>
                <w:lang w:eastAsia="en-US"/>
              </w:rPr>
              <w:t>Personal</w:t>
            </w:r>
            <w:r>
              <w:rPr>
                <w:b/>
                <w:bCs/>
                <w:szCs w:val="22"/>
                <w:lang w:eastAsia="en-US"/>
              </w:rPr>
              <w:t>*</w:t>
            </w:r>
            <w:r w:rsidRPr="00AF5B7F">
              <w:rPr>
                <w:sz w:val="18"/>
                <w:szCs w:val="18"/>
                <w:lang w:eastAsia="en-US"/>
              </w:rPr>
              <w:t xml:space="preserve">/studerande </w:t>
            </w:r>
            <w:r w:rsidRPr="00AF5B7F">
              <w:rPr>
                <w:b/>
                <w:bCs/>
                <w:sz w:val="18"/>
                <w:szCs w:val="18"/>
                <w:lang w:eastAsia="en-US"/>
              </w:rPr>
              <w:t>med</w:t>
            </w:r>
            <w:r w:rsidRPr="00AF5B7F">
              <w:rPr>
                <w:sz w:val="18"/>
                <w:szCs w:val="18"/>
                <w:lang w:eastAsia="en-US"/>
              </w:rPr>
              <w:t xml:space="preserve"> eksem, sår eller andra</w:t>
            </w:r>
            <w:r>
              <w:rPr>
                <w:sz w:val="18"/>
                <w:szCs w:val="18"/>
                <w:lang w:eastAsia="en-US"/>
              </w:rPr>
              <w:t xml:space="preserve"> </w:t>
            </w:r>
            <w:r w:rsidRPr="00AF5B7F">
              <w:rPr>
                <w:sz w:val="18"/>
                <w:szCs w:val="18"/>
                <w:lang w:eastAsia="en-US"/>
              </w:rPr>
              <w:t>hudlesioner</w:t>
            </w:r>
          </w:p>
        </w:tc>
        <w:tc>
          <w:tcPr>
            <w:tcW w:w="6804" w:type="dxa"/>
          </w:tcPr>
          <w:p w:rsidR="005B418C" w:rsidP="00A5067D" w:rsidRDefault="005B418C" w14:paraId="5070D0BA" w14:textId="77777777"/>
          <w:p w:rsidRPr="00801B3E" w:rsidR="005B418C" w:rsidP="00A5067D" w:rsidRDefault="005B418C" w14:paraId="13044D29" w14:textId="77777777">
            <w:pPr>
              <w:jc w:val="center"/>
            </w:pPr>
            <w:r>
              <w:t xml:space="preserve">Mikrobiologisk screening/provtagning </w:t>
            </w:r>
            <w:r w:rsidRPr="002F3EFD">
              <w:rPr>
                <w:b/>
                <w:bCs/>
              </w:rPr>
              <w:t>ska alltid</w:t>
            </w:r>
            <w:r>
              <w:t xml:space="preserve"> ske (enligt tabell nedan).</w:t>
            </w:r>
          </w:p>
        </w:tc>
      </w:tr>
      <w:tr w:rsidR="005B418C" w:rsidTr="00A5067D" w14:paraId="5C7E0B39" w14:textId="77777777">
        <w:trPr>
          <w:trHeight w:val="924"/>
        </w:trPr>
        <w:tc>
          <w:tcPr>
            <w:tcW w:w="2268" w:type="dxa"/>
            <w:shd w:val="clear" w:color="auto" w:fill="auto"/>
          </w:tcPr>
          <w:p w:rsidRPr="006A7307" w:rsidR="005B418C" w:rsidP="00A5067D" w:rsidRDefault="005B418C" w14:paraId="4A7C63D9" w14:textId="77777777">
            <w:pPr>
              <w:rPr>
                <w:sz w:val="16"/>
                <w:szCs w:val="16"/>
                <w:lang w:eastAsia="en-US"/>
              </w:rPr>
            </w:pPr>
          </w:p>
          <w:p w:rsidRPr="00AF5B7F" w:rsidR="005B418C" w:rsidP="00A5067D" w:rsidRDefault="005B418C" w14:paraId="210F5CCB" w14:textId="77777777">
            <w:pPr>
              <w:jc w:val="center"/>
              <w:rPr>
                <w:sz w:val="18"/>
                <w:szCs w:val="18"/>
                <w:lang w:eastAsia="en-US"/>
              </w:rPr>
            </w:pPr>
            <w:r w:rsidRPr="00AF5B7F">
              <w:rPr>
                <w:sz w:val="18"/>
                <w:szCs w:val="18"/>
                <w:lang w:eastAsia="en-US"/>
              </w:rPr>
              <w:t>Personal</w:t>
            </w:r>
            <w:r>
              <w:rPr>
                <w:b/>
                <w:bCs/>
                <w:szCs w:val="22"/>
                <w:lang w:eastAsia="en-US"/>
              </w:rPr>
              <w:t>*</w:t>
            </w:r>
            <w:r w:rsidRPr="00AF5B7F">
              <w:rPr>
                <w:sz w:val="18"/>
                <w:szCs w:val="18"/>
                <w:lang w:eastAsia="en-US"/>
              </w:rPr>
              <w:t xml:space="preserve">/studerande </w:t>
            </w:r>
            <w:r w:rsidRPr="00AF5B7F">
              <w:rPr>
                <w:b/>
                <w:bCs/>
                <w:sz w:val="18"/>
                <w:szCs w:val="18"/>
                <w:lang w:eastAsia="en-US"/>
              </w:rPr>
              <w:t>utan</w:t>
            </w:r>
            <w:r w:rsidRPr="00AF5B7F">
              <w:rPr>
                <w:sz w:val="18"/>
                <w:szCs w:val="18"/>
                <w:lang w:eastAsia="en-US"/>
              </w:rPr>
              <w:t xml:space="preserve"> eksem, sår eller andra hudlesioner</w:t>
            </w:r>
          </w:p>
        </w:tc>
        <w:tc>
          <w:tcPr>
            <w:tcW w:w="6804" w:type="dxa"/>
          </w:tcPr>
          <w:p w:rsidR="005B418C" w:rsidP="00A5067D" w:rsidRDefault="005B418C" w14:paraId="65678CDE" w14:textId="77777777">
            <w:pPr>
              <w:jc w:val="center"/>
            </w:pPr>
          </w:p>
          <w:p w:rsidR="005B418C" w:rsidP="00A5067D" w:rsidRDefault="005B418C" w14:paraId="50941888" w14:textId="77777777">
            <w:pPr>
              <w:jc w:val="center"/>
            </w:pPr>
            <w:r>
              <w:t>Mikrobiologisk screening/</w:t>
            </w:r>
            <w:r w:rsidRPr="00BE562C">
              <w:t xml:space="preserve">provtagning </w:t>
            </w:r>
            <w:r w:rsidRPr="002F3EFD">
              <w:rPr>
                <w:b/>
                <w:bCs/>
              </w:rPr>
              <w:t>ska inte</w:t>
            </w:r>
            <w:r>
              <w:t xml:space="preserve"> ske</w:t>
            </w:r>
          </w:p>
        </w:tc>
      </w:tr>
    </w:tbl>
    <w:p w:rsidR="005B418C" w:rsidP="005B418C" w:rsidRDefault="005B418C" w14:paraId="6A81602C" w14:textId="77777777">
      <w:pPr>
        <w:rPr>
          <w:lang w:eastAsia="en-US"/>
        </w:rPr>
      </w:pPr>
    </w:p>
    <w:p w:rsidRPr="007309B8" w:rsidR="005B418C" w:rsidP="005B418C" w:rsidRDefault="005B418C" w14:paraId="0053695B" w14:textId="77777777">
      <w:pPr>
        <w:rPr>
          <w:szCs w:val="22"/>
          <w:lang w:eastAsia="en-US"/>
        </w:rPr>
      </w:pPr>
      <w:r w:rsidRPr="00E8631E">
        <w:rPr>
          <w:rFonts w:eastAsiaTheme="minorHAnsi"/>
          <w:bCs/>
          <w:szCs w:val="22"/>
          <w:lang w:eastAsia="en-US"/>
        </w:rPr>
        <w:t>OBS! För vård</w:t>
      </w:r>
      <w:r>
        <w:rPr>
          <w:rFonts w:eastAsiaTheme="minorHAnsi"/>
          <w:bCs/>
          <w:szCs w:val="22"/>
          <w:lang w:eastAsia="en-US"/>
        </w:rPr>
        <w:t>- och omsorgs</w:t>
      </w:r>
      <w:r w:rsidRPr="00E8631E">
        <w:rPr>
          <w:rFonts w:eastAsiaTheme="minorHAnsi"/>
          <w:bCs/>
          <w:szCs w:val="22"/>
          <w:lang w:eastAsia="en-US"/>
        </w:rPr>
        <w:t>personal</w:t>
      </w:r>
      <w:r>
        <w:rPr>
          <w:rFonts w:eastAsiaTheme="minorHAnsi"/>
          <w:bCs/>
          <w:szCs w:val="22"/>
          <w:lang w:eastAsia="en-US"/>
        </w:rPr>
        <w:t>*</w:t>
      </w:r>
      <w:r w:rsidRPr="00E8631E">
        <w:rPr>
          <w:rFonts w:eastAsiaTheme="minorHAnsi"/>
          <w:bCs/>
          <w:szCs w:val="22"/>
          <w:lang w:eastAsia="en-US"/>
        </w:rPr>
        <w:t xml:space="preserve"> gäller att huden på händer, underarmar och armbågar ska vara hel, dvs inga eksem eller öppna sår med sekretion får förekomma hos personal i patientnära vård och omsorg (se basala hygienrutiner). Vård- och omsorgspersonal som inte uppfyller detta krav ska </w:t>
      </w:r>
      <w:r w:rsidRPr="005A7ECF">
        <w:rPr>
          <w:rFonts w:eastAsiaTheme="minorHAnsi"/>
          <w:b/>
          <w:szCs w:val="22"/>
          <w:lang w:eastAsia="en-US"/>
        </w:rPr>
        <w:t>inte</w:t>
      </w:r>
      <w:r w:rsidRPr="00E8631E">
        <w:rPr>
          <w:rFonts w:eastAsiaTheme="minorHAnsi"/>
          <w:bCs/>
          <w:szCs w:val="22"/>
          <w:lang w:eastAsia="en-US"/>
        </w:rPr>
        <w:t xml:space="preserve"> arbeta vård- och omsorgsnära oavsett känd eller icke känd smitta.</w:t>
      </w:r>
    </w:p>
    <w:p w:rsidR="005B418C" w:rsidP="005B418C" w:rsidRDefault="005B418C" w14:paraId="1AFD74B8" w14:textId="77777777">
      <w:pPr>
        <w:spacing w:after="200"/>
        <w:contextualSpacing/>
        <w:rPr>
          <w:rFonts w:eastAsiaTheme="minorHAnsi"/>
          <w:bCs/>
          <w:sz w:val="20"/>
          <w:szCs w:val="20"/>
          <w:lang w:eastAsia="en-US"/>
        </w:rPr>
      </w:pPr>
    </w:p>
    <w:p w:rsidR="005B418C" w:rsidP="005B418C" w:rsidRDefault="005B418C" w14:paraId="08737437" w14:textId="77777777">
      <w:pPr>
        <w:spacing w:after="200"/>
        <w:contextualSpacing/>
        <w:rPr>
          <w:rFonts w:eastAsiaTheme="minorHAnsi"/>
          <w:bCs/>
          <w:sz w:val="20"/>
          <w:szCs w:val="20"/>
          <w:lang w:eastAsia="en-US"/>
        </w:rPr>
      </w:pPr>
    </w:p>
    <w:tbl>
      <w:tblPr>
        <w:tblStyle w:val="Tabellrutnt11"/>
        <w:tblW w:w="0" w:type="auto"/>
        <w:tblInd w:w="108" w:type="dxa"/>
        <w:tblLook w:val="04A0" w:firstRow="1" w:lastRow="0" w:firstColumn="1" w:lastColumn="0" w:noHBand="0" w:noVBand="1"/>
      </w:tblPr>
      <w:tblGrid>
        <w:gridCol w:w="1006"/>
        <w:gridCol w:w="5544"/>
        <w:gridCol w:w="2402"/>
      </w:tblGrid>
      <w:tr w:rsidRPr="003970EF" w:rsidR="005B418C" w:rsidTr="00A5067D" w14:paraId="5561A16A" w14:textId="77777777">
        <w:trPr>
          <w:trHeight w:val="389"/>
        </w:trPr>
        <w:tc>
          <w:tcPr>
            <w:tcW w:w="1006" w:type="dxa"/>
            <w:shd w:val="pct10" w:color="auto" w:fill="auto"/>
          </w:tcPr>
          <w:p w:rsidRPr="003970EF" w:rsidR="005B418C" w:rsidP="00A5067D" w:rsidRDefault="005B418C" w14:paraId="503E1AC7" w14:textId="77777777">
            <w:pPr>
              <w:rPr>
                <w:sz w:val="20"/>
              </w:rPr>
            </w:pPr>
            <w:r w:rsidRPr="003970EF">
              <w:rPr>
                <w:sz w:val="20"/>
              </w:rPr>
              <w:t>Bakterie/</w:t>
            </w:r>
          </w:p>
          <w:p w:rsidRPr="003970EF" w:rsidR="005B418C" w:rsidP="00A5067D" w:rsidRDefault="005B418C" w14:paraId="799611FE" w14:textId="77777777">
            <w:pPr>
              <w:rPr>
                <w:sz w:val="20"/>
              </w:rPr>
            </w:pPr>
            <w:r w:rsidRPr="003970EF">
              <w:rPr>
                <w:sz w:val="20"/>
              </w:rPr>
              <w:t>åtgärd</w:t>
            </w:r>
          </w:p>
        </w:tc>
        <w:tc>
          <w:tcPr>
            <w:tcW w:w="5544" w:type="dxa"/>
            <w:shd w:val="pct10" w:color="auto" w:fill="auto"/>
          </w:tcPr>
          <w:p w:rsidRPr="003970EF" w:rsidR="005B418C" w:rsidP="00A5067D" w:rsidRDefault="005B418C" w14:paraId="0D3D24FA" w14:textId="77777777">
            <w:pPr>
              <w:rPr>
                <w:sz w:val="20"/>
              </w:rPr>
            </w:pPr>
            <w:r w:rsidRPr="003970EF">
              <w:rPr>
                <w:sz w:val="20"/>
              </w:rPr>
              <w:t>Prov tas från personal/studerande med eksem, sår eller andra hudlesioner</w:t>
            </w:r>
          </w:p>
        </w:tc>
        <w:tc>
          <w:tcPr>
            <w:tcW w:w="2402" w:type="dxa"/>
            <w:shd w:val="pct10" w:color="auto" w:fill="auto"/>
          </w:tcPr>
          <w:p w:rsidRPr="003970EF" w:rsidR="005B418C" w:rsidP="00A5067D" w:rsidRDefault="005B418C" w14:paraId="7DC04D47" w14:textId="77777777">
            <w:pPr>
              <w:rPr>
                <w:sz w:val="20"/>
              </w:rPr>
            </w:pPr>
            <w:r w:rsidRPr="003970EF">
              <w:rPr>
                <w:sz w:val="20"/>
              </w:rPr>
              <w:t>Provtagningsmaterial</w:t>
            </w:r>
          </w:p>
        </w:tc>
      </w:tr>
      <w:tr w:rsidRPr="003970EF" w:rsidR="005B418C" w:rsidTr="00A5067D" w14:paraId="16F76A4D" w14:textId="77777777">
        <w:trPr>
          <w:trHeight w:val="195"/>
        </w:trPr>
        <w:tc>
          <w:tcPr>
            <w:tcW w:w="1006" w:type="dxa"/>
            <w:vMerge w:val="restart"/>
          </w:tcPr>
          <w:p w:rsidRPr="003970EF" w:rsidR="005B418C" w:rsidP="00A5067D" w:rsidRDefault="005B418C" w14:paraId="1D7A4CD5" w14:textId="77777777">
            <w:pPr>
              <w:rPr>
                <w:sz w:val="20"/>
              </w:rPr>
            </w:pPr>
          </w:p>
          <w:p w:rsidRPr="003970EF" w:rsidR="005B418C" w:rsidP="00A5067D" w:rsidRDefault="005B418C" w14:paraId="77E23B60" w14:textId="77777777">
            <w:pPr>
              <w:rPr>
                <w:b/>
                <w:sz w:val="20"/>
              </w:rPr>
            </w:pPr>
            <w:r w:rsidRPr="003970EF">
              <w:rPr>
                <w:b/>
                <w:sz w:val="20"/>
              </w:rPr>
              <w:t>MRSA</w:t>
            </w:r>
          </w:p>
        </w:tc>
        <w:tc>
          <w:tcPr>
            <w:tcW w:w="5544" w:type="dxa"/>
          </w:tcPr>
          <w:p w:rsidRPr="003970EF" w:rsidR="005B418C" w:rsidP="00A5067D" w:rsidRDefault="005B418C" w14:paraId="3D0CD453" w14:textId="77777777">
            <w:pPr>
              <w:rPr>
                <w:sz w:val="20"/>
              </w:rPr>
            </w:pPr>
            <w:r w:rsidRPr="003970EF">
              <w:rPr>
                <w:b/>
                <w:sz w:val="20"/>
              </w:rPr>
              <w:t>Näsöppningar</w:t>
            </w:r>
            <w:r w:rsidRPr="003970EF">
              <w:rPr>
                <w:sz w:val="20"/>
              </w:rPr>
              <w:t xml:space="preserve"> med en fuktad provtagningspinne (NaCl)</w:t>
            </w:r>
            <w:proofErr w:type="spellStart"/>
            <w:r w:rsidRPr="003970EF">
              <w:rPr>
                <w:sz w:val="20"/>
              </w:rPr>
              <w:t/>
            </w:r>
            <w:proofErr w:type="spellEnd"/>
            <w:r w:rsidRPr="003970EF">
              <w:rPr>
                <w:sz w:val="20"/>
              </w:rPr>
              <w:t/>
            </w:r>
          </w:p>
        </w:tc>
        <w:tc>
          <w:tcPr>
            <w:tcW w:w="2402" w:type="dxa"/>
            <w:vMerge w:val="restart"/>
          </w:tcPr>
          <w:p w:rsidRPr="003970EF" w:rsidR="005B418C" w:rsidP="00A5067D" w:rsidRDefault="005B418C" w14:paraId="303A5722" w14:textId="77777777">
            <w:pPr>
              <w:rPr>
                <w:sz w:val="20"/>
              </w:rPr>
            </w:pPr>
          </w:p>
          <w:p w:rsidRPr="00770669" w:rsidR="005B418C" w:rsidP="00A5067D" w:rsidRDefault="005B418C" w14:paraId="492D8B2B" w14:textId="77777777">
            <w:pPr>
              <w:rPr>
                <w:sz w:val="20"/>
                <w:szCs w:val="20"/>
              </w:rPr>
            </w:pPr>
            <w:r w:rsidRPr="00770669">
              <w:rPr>
                <w:sz w:val="20"/>
                <w:szCs w:val="20"/>
              </w:rPr>
              <w:t xml:space="preserve">Se </w:t>
            </w:r>
            <w:hyperlink w:history="1" r:id="rId12">
              <w:r w:rsidRPr="0005474E">
                <w:rPr>
                  <w:rStyle w:val="Hyperlnk"/>
                </w:rPr>
                <w:t>analysförteckning</w:t>
              </w:r>
            </w:hyperlink>
          </w:p>
          <w:p w:rsidRPr="00D37E4C" w:rsidR="005B418C" w:rsidP="00A5067D" w:rsidRDefault="005B418C" w14:paraId="7340C5F6" w14:textId="77777777">
            <w:pPr>
              <w:rPr>
                <w:sz w:val="20"/>
                <w:szCs w:val="20"/>
              </w:rPr>
            </w:pPr>
          </w:p>
        </w:tc>
      </w:tr>
      <w:tr w:rsidRPr="003970EF" w:rsidR="005B418C" w:rsidTr="00A5067D" w14:paraId="45DAFE44" w14:textId="77777777">
        <w:trPr>
          <w:trHeight w:val="217"/>
        </w:trPr>
        <w:tc>
          <w:tcPr>
            <w:tcW w:w="1006" w:type="dxa"/>
            <w:vMerge/>
          </w:tcPr>
          <w:p w:rsidRPr="003970EF" w:rsidR="005B418C" w:rsidP="00A5067D" w:rsidRDefault="005B418C" w14:paraId="2CB5D03C" w14:textId="77777777">
            <w:pPr>
              <w:rPr>
                <w:sz w:val="20"/>
              </w:rPr>
            </w:pPr>
          </w:p>
        </w:tc>
        <w:tc>
          <w:tcPr>
            <w:tcW w:w="5544" w:type="dxa"/>
          </w:tcPr>
          <w:p w:rsidRPr="00E85F9F" w:rsidR="005B418C" w:rsidP="00A5067D" w:rsidRDefault="005B418C" w14:paraId="5602537B" w14:textId="77777777">
            <w:pPr>
              <w:rPr>
                <w:b/>
                <w:sz w:val="20"/>
              </w:rPr>
            </w:pPr>
            <w:r w:rsidRPr="003970EF">
              <w:rPr>
                <w:b/>
                <w:sz w:val="20"/>
              </w:rPr>
              <w:t>Svalg</w:t>
            </w:r>
          </w:p>
        </w:tc>
        <w:tc>
          <w:tcPr>
            <w:tcW w:w="2402" w:type="dxa"/>
            <w:vMerge/>
          </w:tcPr>
          <w:p w:rsidRPr="003970EF" w:rsidR="005B418C" w:rsidP="00A5067D" w:rsidRDefault="005B418C" w14:paraId="32496CAD" w14:textId="77777777">
            <w:pPr>
              <w:rPr>
                <w:sz w:val="20"/>
              </w:rPr>
            </w:pPr>
          </w:p>
        </w:tc>
      </w:tr>
      <w:tr w:rsidRPr="003970EF" w:rsidR="005B418C" w:rsidTr="00A5067D" w14:paraId="6D2A6D5A" w14:textId="77777777">
        <w:trPr>
          <w:trHeight w:val="263"/>
        </w:trPr>
        <w:tc>
          <w:tcPr>
            <w:tcW w:w="1006" w:type="dxa"/>
            <w:vMerge/>
          </w:tcPr>
          <w:p w:rsidRPr="003970EF" w:rsidR="005B418C" w:rsidP="00A5067D" w:rsidRDefault="005B418C" w14:paraId="7D59533C" w14:textId="77777777">
            <w:pPr>
              <w:rPr>
                <w:sz w:val="20"/>
              </w:rPr>
            </w:pPr>
          </w:p>
        </w:tc>
        <w:tc>
          <w:tcPr>
            <w:tcW w:w="5544" w:type="dxa"/>
          </w:tcPr>
          <w:p w:rsidRPr="003970EF" w:rsidR="005B418C" w:rsidP="00A5067D" w:rsidRDefault="005B418C" w14:paraId="66DB3183" w14:textId="77777777">
            <w:pPr>
              <w:rPr>
                <w:sz w:val="20"/>
              </w:rPr>
            </w:pPr>
            <w:r>
              <w:rPr>
                <w:b/>
                <w:sz w:val="20"/>
              </w:rPr>
              <w:t>Hudlesioner</w:t>
            </w:r>
            <w:r w:rsidRPr="003970EF">
              <w:rPr>
                <w:sz w:val="20"/>
              </w:rPr>
              <w:t xml:space="preserve"> såsom t ex</w:t>
            </w:r>
            <w:proofErr w:type="gramStart"/>
            <w:r w:rsidRPr="003970EF">
              <w:rPr>
                <w:sz w:val="20"/>
              </w:rPr>
              <w:t/>
            </w:r>
            <w:proofErr w:type="gramEnd"/>
            <w:r>
              <w:rPr>
                <w:sz w:val="20"/>
              </w:rPr>
              <w:t xml:space="preserve"> </w:t>
            </w:r>
            <w:r w:rsidRPr="003970EF">
              <w:rPr>
                <w:sz w:val="20"/>
              </w:rPr>
              <w:t>sår, eksem</w:t>
            </w:r>
          </w:p>
        </w:tc>
        <w:tc>
          <w:tcPr>
            <w:tcW w:w="2402" w:type="dxa"/>
            <w:vMerge/>
          </w:tcPr>
          <w:p w:rsidRPr="003970EF" w:rsidR="005B418C" w:rsidP="00A5067D" w:rsidRDefault="005B418C" w14:paraId="02074D3A" w14:textId="77777777">
            <w:pPr>
              <w:rPr>
                <w:sz w:val="20"/>
              </w:rPr>
            </w:pPr>
          </w:p>
        </w:tc>
      </w:tr>
    </w:tbl>
    <w:p w:rsidRPr="003970EF" w:rsidR="005B418C" w:rsidP="005B418C" w:rsidRDefault="005B418C" w14:paraId="0FB21A40" w14:textId="77777777">
      <w:pPr>
        <w:spacing w:after="200"/>
        <w:contextualSpacing/>
        <w:rPr>
          <w:rFonts w:eastAsiaTheme="minorHAnsi"/>
          <w:bCs/>
          <w:sz w:val="20"/>
          <w:szCs w:val="20"/>
          <w:lang w:eastAsia="en-US"/>
        </w:rPr>
      </w:pPr>
    </w:p>
    <w:p w:rsidRPr="004E7E9D" w:rsidR="005B418C" w:rsidP="005B418C" w:rsidRDefault="005B418C" w14:paraId="3EA5B9BB" w14:textId="77777777">
      <w:pPr>
        <w:rPr>
          <w:rFonts w:eastAsiaTheme="minorHAnsi"/>
          <w:sz w:val="20"/>
          <w:szCs w:val="24"/>
          <w:lang w:eastAsia="en-US"/>
        </w:rPr>
      </w:pPr>
      <w:r w:rsidRPr="002B1060">
        <w:rPr>
          <w:rFonts w:eastAsiaTheme="minorHAnsi"/>
          <w:sz w:val="20"/>
          <w:szCs w:val="24"/>
          <w:lang w:eastAsia="en-US"/>
        </w:rPr>
        <w:t xml:space="preserve">*Hemtjänst, särskilt boende (inklusive korttids-, växelvårds- eller gruppboende etc), hemsjukvård samt daglig verksamhet i kommunal vård och omsorg samt utlokaliserad vård och omsorg som bedrivs av privata aktörer/entreprenörer med kommunalt uppdrag.</w:t>
      </w:r>
      <w:proofErr w:type="spellStart"/>
      <w:r w:rsidRPr="002B1060">
        <w:rPr>
          <w:rFonts w:eastAsiaTheme="minorHAnsi"/>
          <w:sz w:val="20"/>
          <w:szCs w:val="24"/>
          <w:lang w:eastAsia="en-US"/>
        </w:rPr>
        <w:t/>
      </w:r>
      <w:proofErr w:type="spellEnd"/>
      <w:r w:rsidRPr="002B1060">
        <w:rPr>
          <w:rFonts w:eastAsiaTheme="minorHAnsi"/>
          <w:sz w:val="20"/>
          <w:szCs w:val="24"/>
          <w:lang w:eastAsia="en-US"/>
        </w:rPr>
        <w:t/>
      </w:r>
    </w:p>
    <w:p w:rsidR="005B418C" w:rsidP="005B418C" w:rsidRDefault="005B418C" w14:paraId="76D3026A" w14:textId="77777777"/>
    <w:p w:rsidRPr="00E24AEF" w:rsidR="005B418C" w:rsidP="005B418C" w:rsidRDefault="005B418C" w14:paraId="1810814A" w14:textId="77777777">
      <w:pPr>
        <w:rPr>
          <w:szCs w:val="28"/>
          <w:lang w:eastAsia="en-US"/>
        </w:rPr>
      </w:pPr>
      <w:r w:rsidRPr="00E24AEF">
        <w:rPr>
          <w:szCs w:val="28"/>
          <w:lang w:eastAsia="en-US"/>
        </w:rPr>
        <w:t>Utöver denna riktlinje kan ytterligare screening bli aktuellt i samråd med Vårdhygien till exempel vid MRSA-utbrott.</w:t>
      </w:r>
    </w:p>
    <w:p w:rsidR="005B418C" w:rsidP="005B418C" w:rsidRDefault="005B418C" w14:paraId="4C3CB332" w14:textId="77777777"/>
    <w:p w:rsidRPr="003970EF" w:rsidR="005B418C" w:rsidP="005B418C" w:rsidRDefault="005B418C" w14:paraId="4FB371A9" w14:textId="77777777">
      <w:pPr>
        <w:pStyle w:val="Rubrik1"/>
      </w:pPr>
      <w:bookmarkStart w:name="_Toc152253988" w:id="5"/>
      <w:bookmarkStart w:name="_Toc158194440" w:id="6"/>
      <w:r w:rsidRPr="003970EF">
        <w:t>Ansvar och förfarande vid personalscreening</w:t>
      </w:r>
      <w:bookmarkEnd w:id="5"/>
      <w:bookmarkEnd w:id="6"/>
    </w:p>
    <w:p w:rsidRPr="009F1DCA" w:rsidR="005B418C" w:rsidP="005B418C" w:rsidRDefault="005B418C" w14:paraId="321C3AD6" w14:textId="77777777">
      <w:pPr>
        <w:rPr>
          <w:rFonts w:eastAsiaTheme="minorHAnsi"/>
          <w:bCs/>
          <w:lang w:eastAsia="en-US"/>
        </w:rPr>
      </w:pPr>
      <w:r w:rsidRPr="009F1DCA">
        <w:t xml:space="preserve">Vårdhygien Halland informerar enhetschefen om screeningens omfattning. Enhetschefen ansvarar för att mikrobiologisk screening av personal och ev studerande blir gjort enligt ovan om inget annat överenskommits med Vårdhygien Halland. Enhetschefen kontaktar kommunens företagshälsovård som bistår i provtagningsprocessen.</w:t>
      </w:r>
      <w:proofErr w:type="spellStart"/>
      <w:r w:rsidRPr="009F1DCA">
        <w:t/>
      </w:r>
      <w:proofErr w:type="spellEnd"/>
      <w:r w:rsidRPr="009F1DCA">
        <w:t xml:space="preserve"/>
      </w:r>
      <w:r w:rsidRPr="009F1DCA">
        <w:rPr>
          <w:rFonts w:eastAsiaTheme="minorHAnsi"/>
          <w:bCs/>
          <w:lang w:eastAsia="en-US"/>
        </w:rPr>
        <w:t xml:space="preserve"> </w:t>
      </w:r>
      <w:r w:rsidRPr="009F1DCA">
        <w:t>Provtagning/screening av personal ska ske efter ledighet inför att ett nytt arbetspass påbörjas för att undvika tillfälligt bärarskap av MRSA.</w:t>
      </w:r>
    </w:p>
    <w:p w:rsidRPr="009F1DCA" w:rsidR="005B418C" w:rsidP="005B418C" w:rsidRDefault="005B418C" w14:paraId="0009E070" w14:textId="77777777">
      <w:pPr>
        <w:rPr>
          <w:rFonts w:eastAsiaTheme="minorHAnsi"/>
          <w:bCs/>
          <w:lang w:eastAsia="en-US"/>
        </w:rPr>
      </w:pPr>
      <w:r w:rsidRPr="009F1DCA">
        <w:rPr>
          <w:rFonts w:eastAsiaTheme="minorHAnsi"/>
          <w:bCs/>
          <w:lang w:eastAsia="en-US"/>
        </w:rPr>
        <w:t xml:space="preserve">I de fall det förekommer vård- och omsorgsnära personal med t ex eksem i verksamheten ska dessa omgående remitteras till företagshälsovården för utredning, behandling och ställningstagande till om de är lämpliga att arbeta kvar i vård- och omsorgsnära arbete. Se även </w:t>
      </w:r>
      <w:proofErr w:type="gramStart"/>
      <w:r w:rsidRPr="009F1DCA">
        <w:rPr>
          <w:rFonts w:eastAsiaTheme="minorHAnsi"/>
          <w:bCs/>
          <w:lang w:eastAsia="en-US"/>
        </w:rPr>
        <w:t/>
      </w:r>
      <w:proofErr w:type="gramEnd"/>
      <w:r w:rsidRPr="009F1DCA">
        <w:rPr>
          <w:rFonts w:eastAsiaTheme="minorHAnsi"/>
          <w:bCs/>
          <w:lang w:eastAsia="en-US"/>
        </w:rPr>
        <w:t xml:space="preserve"/>
      </w:r>
      <w:hyperlink w:history="1" r:id="rId13">
        <w:r w:rsidRPr="003C14C0">
          <w:rPr>
            <w:rStyle w:val="Hyperlnk"/>
            <w:rFonts w:eastAsiaTheme="minorHAnsi"/>
            <w:lang w:eastAsia="en-US"/>
          </w:rPr>
          <w:t>basala hygienrutiner.</w:t>
        </w:r>
      </w:hyperlink>
    </w:p>
    <w:p w:rsidRPr="009F1DCA" w:rsidR="005B418C" w:rsidP="005B418C" w:rsidRDefault="005B418C" w14:paraId="15F3E11D" w14:textId="77777777">
      <w:r w:rsidRPr="009F1DCA">
        <w:t xml:space="preserve">I det fall kommunen/företagshälsovården skickar personalscreeningen till det mikrobiologiska laboratoriet på Hallands sjukhus Halmstad används </w:t>
      </w:r>
      <w:hyperlink w:history="1" r:id="rId14">
        <w:r w:rsidRPr="009F1DCA">
          <w:rPr>
            <w:color w:val="0000FF"/>
            <w:u w:val="single"/>
          </w:rPr>
          <w:t>Pappers-remiss</w:t>
        </w:r>
      </w:hyperlink>
      <w:r w:rsidRPr="009F1DCA">
        <w:t xml:space="preserve"> (se länk). Se instruktion nedan hur man fyller i remissen.</w:t>
      </w:r>
    </w:p>
    <w:p w:rsidRPr="009F1DCA" w:rsidR="005B418C" w:rsidP="005B418C" w:rsidRDefault="005B418C" w14:paraId="480FC065" w14:textId="77777777">
      <w:pPr>
        <w:rPr>
          <w:rFonts w:eastAsiaTheme="minorHAnsi"/>
          <w:lang w:eastAsia="en-US"/>
        </w:rPr>
      </w:pPr>
      <w:r w:rsidRPr="009F1DCA">
        <w:rPr>
          <w:rFonts w:eastAsiaTheme="minorHAnsi"/>
          <w:lang w:eastAsia="en-US"/>
        </w:rPr>
        <w:t xml:space="preserve">Om det visar sig att personal är MRSA-positiv kontaktas vederbörande inom en vecka. Utfaller MRSA-provet negativ får man ingen återkoppling.</w:t>
      </w:r>
      <w:r>
        <w:rPr>
          <w:rFonts w:eastAsiaTheme="minorHAnsi"/>
          <w:lang w:eastAsia="en-US"/>
        </w:rPr>
        <w:t/>
      </w:r>
    </w:p>
    <w:p w:rsidRPr="009F1DCA" w:rsidR="005B418C" w:rsidP="005B418C" w:rsidRDefault="005B418C" w14:paraId="1F54C64B" w14:textId="77777777">
      <w:pPr>
        <w:rPr>
          <w:rFonts w:eastAsiaTheme="minorHAnsi"/>
          <w:lang w:eastAsia="en-US"/>
        </w:rPr>
      </w:pPr>
    </w:p>
    <w:p w:rsidR="005B418C" w:rsidP="005B418C" w:rsidRDefault="005B418C" w14:paraId="1247E638" w14:textId="77777777"/>
    <w:p w:rsidR="005B418C" w:rsidP="005B418C" w:rsidRDefault="005B418C" w14:paraId="6B57A3F2" w14:textId="77777777"/>
    <w:p w:rsidR="00536508" w:rsidP="00536508" w:rsidRDefault="00536508" w14:paraId="79686723" w14:textId="77777777"/>
    <w:p w:rsidR="00536508" w:rsidP="00536508" w:rsidRDefault="00536508" w14:paraId="3549A5B9" w14:textId="77777777"/>
    <w:p w:rsidR="00536508" w:rsidP="00536508" w:rsidRDefault="00536508" w14:paraId="6567755C" w14:textId="77777777"/>
    <w:p w:rsidR="00536508" w:rsidP="00536508" w:rsidRDefault="00536508" w14:paraId="4D0E2B61" w14:textId="77777777"/>
    <w:p w:rsidR="009E79F7" w:rsidP="00536508" w:rsidRDefault="009E79F7" w14:paraId="6F62841E" w14:textId="77777777"/>
    <w:p w:rsidR="00536508" w:rsidP="00536508" w:rsidRDefault="00536508" w14:paraId="33A303BA" w14:textId="77777777"/>
    <w:p w:rsidR="00536508" w:rsidP="00536508" w:rsidRDefault="00536508" w14:paraId="0FD2C818" w14:textId="77777777"/>
    <w:p w:rsidR="00536508" w:rsidP="00536508" w:rsidRDefault="00536508" w14:paraId="24530C2C" w14:textId="77777777"/>
    <w:p w:rsidR="00536508" w:rsidP="00536508" w:rsidRDefault="00536508" w14:paraId="2106CA74" w14:textId="77777777"/>
    <w:p w:rsidR="00536508" w:rsidP="00536508" w:rsidRDefault="00536508" w14:paraId="1C918F25" w14:textId="77777777"/>
    <w:p w:rsidR="00536508" w:rsidP="00536508" w:rsidRDefault="00536508" w14:paraId="172D5177" w14:textId="77777777"/>
    <w:p w:rsidR="00536508" w:rsidP="00536508" w:rsidRDefault="00536508" w14:paraId="409AFF99" w14:textId="77777777"/>
    <w:p w:rsidR="00536508" w:rsidP="00536508" w:rsidRDefault="00536508" w14:paraId="154C615C" w14:textId="77777777"/>
    <w:p w:rsidR="00536508" w:rsidP="00536508" w:rsidRDefault="00536508" w14:paraId="2E3FB28E" w14:textId="77777777"/>
    <w:p w:rsidR="00536508" w:rsidP="00536508" w:rsidRDefault="00536508" w14:paraId="5CB1CAE6" w14:textId="77777777"/>
    <w:p w:rsidR="00536508" w:rsidP="00536508" w:rsidRDefault="00536508" w14:paraId="2BC1C72D" w14:textId="77777777"/>
    <w:p w:rsidR="00536508" w:rsidP="00536508" w:rsidRDefault="00536508" w14:paraId="4402D939" w14:textId="77777777"/>
    <w:p w:rsidR="00536508" w:rsidP="00536508" w:rsidRDefault="00536508" w14:paraId="3C542B4F" w14:textId="77777777"/>
    <w:p w:rsidRPr="009F1DCA" w:rsidR="00536508" w:rsidP="00536508" w:rsidRDefault="00536508" w14:paraId="040E5A1B" w14:textId="77777777"/>
    <w:p w:rsidRPr="003970EF" w:rsidR="00536508" w:rsidP="00536508" w:rsidRDefault="00536508" w14:paraId="35A38092" w14:textId="77777777">
      <w:pPr>
        <w:spacing w:after="200"/>
        <w:contextualSpacing/>
        <w:jc w:val="center"/>
        <w:rPr>
          <w:sz w:val="20"/>
          <w:szCs w:val="20"/>
        </w:rPr>
      </w:pPr>
      <w:r w:rsidRPr="003970EF">
        <w:rPr>
          <w:sz w:val="20"/>
          <w:szCs w:val="20"/>
        </w:rPr>
        <w:t>Remiss ifylls enligt exempel nedan:</w:t>
      </w:r>
    </w:p>
    <w:p w:rsidRPr="003970EF" w:rsidR="00536508" w:rsidP="00536508" w:rsidRDefault="00536508" w14:paraId="5C8834CF" w14:textId="77777777">
      <w:pPr>
        <w:spacing w:after="200"/>
        <w:contextualSpacing/>
        <w:jc w:val="center"/>
        <w:rPr>
          <w:sz w:val="20"/>
          <w:szCs w:val="20"/>
        </w:rPr>
      </w:pPr>
    </w:p>
    <w:p w:rsidRPr="003970EF" w:rsidR="00536508" w:rsidP="00536508" w:rsidRDefault="00536508" w14:paraId="705EC5E2" w14:textId="77777777">
      <w:pPr>
        <w:spacing w:after="200" w:line="276" w:lineRule="auto"/>
        <w:jc w:val="center"/>
        <w:rPr>
          <w:rFonts w:asciiTheme="minorHAnsi" w:hAnsiTheme="minorHAnsi" w:eastAsiaTheme="minorHAnsi" w:cstheme="minorBidi"/>
          <w:szCs w:val="22"/>
          <w:lang w:eastAsia="en-US"/>
        </w:rPr>
        <w:sectPr w:rsidRPr="003970EF" w:rsidR="00536508" w:rsidSect="009D5BF1">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08"/>
          <w:docGrid w:linePitch="360"/>
        </w:sectPr>
      </w:pPr>
      <w:r>
        <w:rPr>
          <w:noProof/>
        </w:rPr>
        <mc:AlternateContent>
          <mc:Choice Requires="wpi">
            <w:drawing>
              <wp:anchor distT="0" distB="0" distL="114300" distR="114300" simplePos="0" relativeHeight="251660288" behindDoc="0" locked="0" layoutInCell="1" allowOverlap="1" wp14:editId="361B9B93" wp14:anchorId="0530A44C">
                <wp:simplePos x="0" y="0"/>
                <wp:positionH relativeFrom="column">
                  <wp:posOffset>4850130</wp:posOffset>
                </wp:positionH>
                <wp:positionV relativeFrom="paragraph">
                  <wp:posOffset>1032510</wp:posOffset>
                </wp:positionV>
                <wp:extent cx="67310" cy="44450"/>
                <wp:effectExtent l="114300" t="114300" r="104140" b="146050"/>
                <wp:wrapNone/>
                <wp:docPr id="803368924" name="Pennanteckning 6"/>
                <wp:cNvGraphicFramePr/>
                <a:graphic xmlns:a="http://schemas.openxmlformats.org/drawingml/2006/main">
                  <a:graphicData uri="http://schemas.microsoft.com/office/word/2010/wordprocessingInk">
                    <w14:contentPart r:id="rId21" bwMode="auto">
                      <w14:nvContentPartPr>
                        <w14:cNvContentPartPr/>
                      </w14:nvContentPartPr>
                      <w14:xfrm>
                        <a:off x="0" y="0"/>
                        <a:ext cx="67310" cy="44450"/>
                      </w14:xfrm>
                    </w14:contentPart>
                  </a:graphicData>
                </a:graphic>
              </wp:anchor>
            </w:drawing>
          </mc:Choice>
          <mc:Fallback>
            <w:pict>
              <v:shapetype id="_x0000_t75" coordsize="21600,21600" filled="f" stroked="f" o:spt="75" o:preferrelative="t" path="m@4@5l@4@11@9@11@9@5xe" w14:anchorId="1E864D5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ennanteckning 6" style="position:absolute;margin-left:376.95pt;margin-top:76.45pt;width:15.15pt;height:13.2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">
                <v:imagedata o:title="" r:id="rId22"/>
              </v:shape>
            </w:pict>
          </mc:Fallback>
        </mc:AlternateContent>
      </w:r>
      <w:r>
        <w:rPr>
          <w:noProof/>
        </w:rPr>
        <mc:AlternateContent>
          <mc:Choice Requires="wpi">
            <w:drawing>
              <wp:anchor distT="0" distB="0" distL="114300" distR="114300" simplePos="0" relativeHeight="251657216" behindDoc="0" locked="0" layoutInCell="1" allowOverlap="1" wp14:editId="27577FC8" wp14:anchorId="5C2C376F">
                <wp:simplePos x="0" y="0"/>
                <wp:positionH relativeFrom="column">
                  <wp:posOffset>2640488</wp:posOffset>
                </wp:positionH>
                <wp:positionV relativeFrom="paragraph">
                  <wp:posOffset>1153216</wp:posOffset>
                </wp:positionV>
                <wp:extent cx="820800" cy="14040"/>
                <wp:effectExtent l="133350" t="133350" r="132080" b="138430"/>
                <wp:wrapNone/>
                <wp:docPr id="1160764413" name="Pennanteckning 1"/>
                <wp:cNvGraphicFramePr/>
                <a:graphic xmlns:a="http://schemas.openxmlformats.org/drawingml/2006/main">
                  <a:graphicData uri="http://schemas.microsoft.com/office/word/2010/wordprocessingInk">
                    <w14:contentPart r:id="rId23" bwMode="auto">
                      <w14:nvContentPartPr>
                        <w14:cNvContentPartPr/>
                      </w14:nvContentPartPr>
                      <w14:xfrm>
                        <a:off x="0" y="0"/>
                        <a:ext cx="820800" cy="14040"/>
                      </w14:xfrm>
                    </w14:contentPart>
                  </a:graphicData>
                </a:graphic>
              </wp:anchor>
            </w:drawing>
          </mc:Choice>
          <mc:Fallback>
            <w:pict>
              <v:shape id="Pennanteckning 1" style="position:absolute;margin-left:202.95pt;margin-top:85.85pt;width:74.55pt;height:11pt;z-index:2516572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" w14:anchorId="591D7CAC">
                <v:imagedata o:title="" r:id="rId24"/>
              </v:shape>
            </w:pict>
          </mc:Fallback>
        </mc:AlternateContent>
      </w:r>
      <w:r>
        <w:rPr>
          <w:noProof/>
        </w:rPr>
        <w:drawing>
          <wp:inline distT="0" distB="0" distL="0" distR="0" wp14:anchorId="62CDE90E" wp14:editId="1072B048">
            <wp:extent cx="4662600" cy="6329082"/>
            <wp:effectExtent l="0" t="0" r="5080" b="0"/>
            <wp:docPr id="8" name="Bildobjekt 8"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bord&#10;&#10;Automatiskt genererad beskrivning"/>
                    <pic:cNvPicPr/>
                  </pic:nvPicPr>
                  <pic:blipFill>
                    <a:blip r:embed="rId25"/>
                    <a:stretch>
                      <a:fillRect/>
                    </a:stretch>
                  </pic:blipFill>
                  <pic:spPr>
                    <a:xfrm>
                      <a:off x="0" y="0"/>
                      <a:ext cx="4670040" cy="6339181"/>
                    </a:xfrm>
                    <a:prstGeom prst="rect">
                      <a:avLst/>
                    </a:prstGeom>
                  </pic:spPr>
                </pic:pic>
              </a:graphicData>
            </a:graphic>
          </wp:inline>
        </w:drawing>
      </w:r>
    </w:p>
    <w:tbl>
      <w:tblPr>
        <w:tblStyle w:val="Tabellrutnt2"/>
        <w:tblpPr w:leftFromText="141" w:rightFromText="141" w:vertAnchor="text" w:horzAnchor="margin" w:tblpY="24"/>
        <w:tblW w:w="14218" w:type="dxa"/>
        <w:tblLayout w:type="fixed"/>
        <w:tblLook w:val="04A0" w:firstRow="1" w:lastRow="0" w:firstColumn="1" w:lastColumn="0" w:noHBand="0" w:noVBand="1"/>
      </w:tblPr>
      <w:tblGrid>
        <w:gridCol w:w="1695"/>
        <w:gridCol w:w="1674"/>
        <w:gridCol w:w="2409"/>
        <w:gridCol w:w="2410"/>
        <w:gridCol w:w="2835"/>
        <w:gridCol w:w="3195"/>
      </w:tblGrid>
      <w:tr w:rsidRPr="003970EF" w:rsidR="00536508" w:rsidTr="00EE2611" w14:paraId="46F8C293" w14:textId="77777777">
        <w:trPr>
          <w:trHeight w:val="557"/>
        </w:trPr>
        <w:tc>
          <w:tcPr>
            <w:tcW w:w="14218" w:type="dxa"/>
            <w:gridSpan w:val="6"/>
          </w:tcPr>
          <w:p w:rsidRPr="00353A2F" w:rsidR="00536508" w:rsidP="00EE2611" w:rsidRDefault="00536508" w14:paraId="7EDA6363" w14:textId="77777777">
            <w:pPr>
              <w:pStyle w:val="Rubrik1"/>
              <w:jc w:val="center"/>
              <w:rPr>
                <w:sz w:val="12"/>
                <w:szCs w:val="12"/>
              </w:rPr>
            </w:pPr>
            <w:bookmarkStart w:name="_Toc152253989" w:id="7"/>
          </w:p>
          <w:p w:rsidRPr="00CA6C65" w:rsidR="00536508" w:rsidP="00EE2611" w:rsidRDefault="00536508" w14:paraId="1B23C993" w14:textId="77777777">
            <w:pPr>
              <w:pStyle w:val="Rubrik1"/>
              <w:jc w:val="center"/>
            </w:pPr>
            <w:bookmarkStart w:name="_Toc158194441" w:id="8"/>
            <w:r w:rsidRPr="003970EF">
              <w:t>Mikrobiologisk screening (MRSA)</w:t>
            </w:r>
            <w:r w:rsidRPr="003970EF">
              <w:rPr>
                <w:sz w:val="36"/>
                <w:szCs w:val="36"/>
              </w:rPr>
              <w:t xml:space="preserve"> </w:t>
            </w:r>
            <w:r w:rsidRPr="003970EF">
              <w:t>av medpatienter på särskilt boende</w:t>
            </w:r>
            <w:bookmarkEnd w:id="7"/>
            <w:bookmarkEnd w:id="8"/>
          </w:p>
        </w:tc>
      </w:tr>
      <w:tr w:rsidRPr="003970EF" w:rsidR="00536508" w:rsidTr="00EE2611" w14:paraId="00AF0B6F" w14:textId="77777777">
        <w:tc>
          <w:tcPr>
            <w:tcW w:w="3369" w:type="dxa"/>
            <w:gridSpan w:val="2"/>
          </w:tcPr>
          <w:p w:rsidRPr="003970EF" w:rsidR="00536508" w:rsidP="00EE2611" w:rsidRDefault="00536508" w14:paraId="504D67C1" w14:textId="77777777">
            <w:pPr>
              <w:rPr>
                <w:b/>
                <w:sz w:val="20"/>
                <w:szCs w:val="20"/>
              </w:rPr>
            </w:pPr>
            <w:r w:rsidRPr="003970EF">
              <w:rPr>
                <w:b/>
                <w:noProof/>
                <w:sz w:val="20"/>
                <w:szCs w:val="20"/>
              </w:rPr>
              <mc:AlternateContent>
                <mc:Choice Requires="wps">
                  <w:drawing>
                    <wp:anchor distT="0" distB="0" distL="114300" distR="114300" simplePos="0" relativeHeight="251655168" behindDoc="0" locked="0" layoutInCell="1" allowOverlap="1" wp14:editId="542F3D6C" wp14:anchorId="1AE166BE">
                      <wp:simplePos x="0" y="0"/>
                      <wp:positionH relativeFrom="column">
                        <wp:posOffset>-65543</wp:posOffset>
                      </wp:positionH>
                      <wp:positionV relativeFrom="paragraph">
                        <wp:posOffset>-1822</wp:posOffset>
                      </wp:positionV>
                      <wp:extent cx="2130425" cy="1001864"/>
                      <wp:effectExtent l="0" t="0" r="22225" b="27305"/>
                      <wp:wrapNone/>
                      <wp:docPr id="1689150961" name="Rak 5"/>
                      <wp:cNvGraphicFramePr/>
                      <a:graphic xmlns:a="http://schemas.openxmlformats.org/drawingml/2006/main">
                        <a:graphicData uri="http://schemas.microsoft.com/office/word/2010/wordprocessingShape">
                          <wps:wsp>
                            <wps:cNvCnPr/>
                            <wps:spPr>
                              <a:xfrm>
                                <a:off x="0" y="0"/>
                                <a:ext cx="2130425" cy="100186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Rak 5"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" from="-5.15pt,-.15pt" to="162.6pt,78.75pt" w14:anchorId="1D08A1BD"/>
                  </w:pict>
                </mc:Fallback>
              </mc:AlternateContent>
            </w:r>
            <w:r w:rsidRPr="003970EF">
              <w:rPr>
                <w:b/>
                <w:sz w:val="20"/>
                <w:szCs w:val="20"/>
              </w:rPr>
              <w:t xml:space="preserve">                </w:t>
            </w:r>
          </w:p>
          <w:p w:rsidRPr="003970EF" w:rsidR="00536508" w:rsidP="00EE2611" w:rsidRDefault="00536508" w14:paraId="44923599" w14:textId="77777777">
            <w:pPr>
              <w:rPr>
                <w:b/>
                <w:sz w:val="20"/>
                <w:szCs w:val="20"/>
              </w:rPr>
            </w:pPr>
            <w:r w:rsidRPr="003970EF">
              <w:rPr>
                <w:b/>
                <w:sz w:val="20"/>
                <w:szCs w:val="20"/>
              </w:rPr>
              <w:t xml:space="preserve">                      Intervall**</w:t>
            </w:r>
            <w:r>
              <w:rPr>
                <w:b/>
                <w:sz w:val="20"/>
                <w:szCs w:val="20"/>
              </w:rPr>
              <w:t/>
            </w:r>
          </w:p>
          <w:p w:rsidRPr="003970EF" w:rsidR="00536508" w:rsidP="00EE2611" w:rsidRDefault="00536508" w14:paraId="381F0A4C" w14:textId="77777777">
            <w:pPr>
              <w:rPr>
                <w:b/>
                <w:sz w:val="20"/>
                <w:szCs w:val="20"/>
              </w:rPr>
            </w:pPr>
          </w:p>
          <w:p w:rsidRPr="003970EF" w:rsidR="00536508" w:rsidP="00EE2611" w:rsidRDefault="00536508" w14:paraId="19DAC5AD" w14:textId="77777777">
            <w:pPr>
              <w:rPr>
                <w:b/>
                <w:sz w:val="20"/>
                <w:szCs w:val="20"/>
              </w:rPr>
            </w:pPr>
            <w:r w:rsidRPr="003970EF">
              <w:rPr>
                <w:b/>
                <w:sz w:val="20"/>
                <w:szCs w:val="20"/>
              </w:rPr>
              <w:t xml:space="preserve">Typ av </w:t>
            </w:r>
          </w:p>
          <w:p w:rsidRPr="003970EF" w:rsidR="00536508" w:rsidP="00EE2611" w:rsidRDefault="00536508" w14:paraId="78DE3CEF" w14:textId="77777777">
            <w:pPr>
              <w:rPr>
                <w:b/>
                <w:sz w:val="20"/>
                <w:szCs w:val="20"/>
              </w:rPr>
            </w:pPr>
            <w:r w:rsidRPr="003970EF">
              <w:rPr>
                <w:b/>
                <w:sz w:val="20"/>
                <w:szCs w:val="20"/>
              </w:rPr>
              <w:t>patient och multi-</w:t>
            </w:r>
          </w:p>
          <w:p w:rsidRPr="003970EF" w:rsidR="00536508" w:rsidP="00EE2611" w:rsidRDefault="00536508" w14:paraId="00D49AC8" w14:textId="77777777">
            <w:pPr>
              <w:rPr>
                <w:b/>
                <w:sz w:val="20"/>
                <w:szCs w:val="20"/>
              </w:rPr>
            </w:pPr>
            <w:r w:rsidRPr="003970EF">
              <w:rPr>
                <w:b/>
                <w:sz w:val="20"/>
                <w:szCs w:val="20"/>
              </w:rPr>
              <w:t xml:space="preserve">resistens med eller utan </w:t>
            </w:r>
          </w:p>
          <w:p w:rsidRPr="003970EF" w:rsidR="00536508" w:rsidP="00EE2611" w:rsidRDefault="00536508" w14:paraId="7742AB2B" w14:textId="77777777">
            <w:pPr>
              <w:rPr>
                <w:sz w:val="20"/>
                <w:szCs w:val="20"/>
              </w:rPr>
            </w:pPr>
            <w:r w:rsidRPr="003970EF">
              <w:rPr>
                <w:b/>
                <w:sz w:val="20"/>
                <w:szCs w:val="20"/>
              </w:rPr>
              <w:t>vårdhygienisk riskfaktor</w:t>
            </w:r>
          </w:p>
        </w:tc>
        <w:tc>
          <w:tcPr>
            <w:tcW w:w="2409" w:type="dxa"/>
            <w:vAlign w:val="center"/>
          </w:tcPr>
          <w:p w:rsidRPr="003970EF" w:rsidR="00536508" w:rsidP="00EE2611" w:rsidRDefault="00536508" w14:paraId="53AD7985" w14:textId="77777777">
            <w:pPr>
              <w:jc w:val="center"/>
              <w:rPr>
                <w:sz w:val="20"/>
                <w:szCs w:val="20"/>
              </w:rPr>
            </w:pPr>
            <w:r w:rsidRPr="003970EF">
              <w:rPr>
                <w:b/>
                <w:sz w:val="20"/>
                <w:szCs w:val="20"/>
              </w:rPr>
              <w:t>Omgående</w:t>
            </w:r>
          </w:p>
        </w:tc>
        <w:tc>
          <w:tcPr>
            <w:tcW w:w="2410" w:type="dxa"/>
            <w:vAlign w:val="center"/>
          </w:tcPr>
          <w:p w:rsidRPr="003970EF" w:rsidR="00536508" w:rsidP="00EE2611" w:rsidRDefault="00536508" w14:paraId="411BD415" w14:textId="77777777">
            <w:pPr>
              <w:jc w:val="center"/>
              <w:rPr>
                <w:b/>
                <w:sz w:val="20"/>
                <w:szCs w:val="20"/>
              </w:rPr>
            </w:pPr>
            <w:r w:rsidRPr="003970EF">
              <w:rPr>
                <w:b/>
                <w:sz w:val="20"/>
                <w:szCs w:val="20"/>
              </w:rPr>
              <w:t>Efter två månader</w:t>
            </w:r>
          </w:p>
        </w:tc>
        <w:tc>
          <w:tcPr>
            <w:tcW w:w="2835" w:type="dxa"/>
            <w:vAlign w:val="center"/>
          </w:tcPr>
          <w:p w:rsidRPr="003970EF" w:rsidR="00536508" w:rsidP="00EE2611" w:rsidRDefault="00536508" w14:paraId="63A411A1" w14:textId="77777777">
            <w:pPr>
              <w:jc w:val="center"/>
              <w:rPr>
                <w:b/>
                <w:sz w:val="20"/>
                <w:szCs w:val="20"/>
              </w:rPr>
            </w:pPr>
            <w:r w:rsidRPr="003970EF">
              <w:rPr>
                <w:b/>
                <w:sz w:val="20"/>
                <w:szCs w:val="20"/>
              </w:rPr>
              <w:t>Fortsättningsvis var 6:e månad</w:t>
            </w:r>
          </w:p>
        </w:tc>
        <w:tc>
          <w:tcPr>
            <w:tcW w:w="3195" w:type="dxa"/>
            <w:vAlign w:val="center"/>
          </w:tcPr>
          <w:p w:rsidRPr="003970EF" w:rsidR="00536508" w:rsidP="00EE2611" w:rsidRDefault="00536508" w14:paraId="28452BD3" w14:textId="77777777">
            <w:pPr>
              <w:jc w:val="center"/>
              <w:rPr>
                <w:sz w:val="20"/>
                <w:szCs w:val="20"/>
              </w:rPr>
            </w:pPr>
            <w:r w:rsidRPr="003970EF">
              <w:rPr>
                <w:b/>
                <w:sz w:val="20"/>
                <w:szCs w:val="20"/>
              </w:rPr>
              <w:t>Slutscreening</w:t>
            </w:r>
            <w:r w:rsidRPr="003970EF">
              <w:rPr>
                <w:sz w:val="20"/>
                <w:szCs w:val="20"/>
              </w:rPr>
              <w:t xml:space="preserve"> sker i de fall patient med multiresistens avlider/flyttar eller om </w:t>
            </w:r>
            <w:r>
              <w:rPr>
                <w:sz w:val="20"/>
                <w:szCs w:val="20"/>
              </w:rPr>
              <w:t xml:space="preserve">patienten eller </w:t>
            </w:r>
            <w:r w:rsidRPr="003970EF">
              <w:rPr>
                <w:sz w:val="20"/>
                <w:szCs w:val="20"/>
              </w:rPr>
              <w:t>medpatienten</w:t>
            </w:r>
            <w:r>
              <w:rPr>
                <w:sz w:val="20"/>
                <w:szCs w:val="20"/>
              </w:rPr>
              <w:t xml:space="preserve"> med riskfaktorer</w:t>
            </w:r>
            <w:r w:rsidRPr="003970EF">
              <w:rPr>
                <w:b/>
                <w:sz w:val="20"/>
                <w:szCs w:val="20"/>
              </w:rPr>
              <w:t>****</w:t>
            </w:r>
            <w:r>
              <w:rPr>
                <w:b/>
                <w:sz w:val="20"/>
                <w:szCs w:val="20"/>
              </w:rPr>
              <w:t/>
            </w:r>
            <w:r w:rsidRPr="003970EF">
              <w:rPr>
                <w:sz w:val="20"/>
                <w:szCs w:val="20"/>
              </w:rPr>
              <w:t xml:space="preserve"> byter vårdform**</w:t>
            </w:r>
          </w:p>
        </w:tc>
      </w:tr>
      <w:tr w:rsidRPr="003970EF" w:rsidR="00536508" w:rsidTr="00EE2611" w14:paraId="1ED7B352" w14:textId="77777777">
        <w:trPr>
          <w:trHeight w:val="1099"/>
        </w:trPr>
        <w:tc>
          <w:tcPr>
            <w:tcW w:w="1695" w:type="dxa"/>
            <w:vMerge w:val="restart"/>
            <w:vAlign w:val="center"/>
          </w:tcPr>
          <w:p w:rsidRPr="003970EF" w:rsidR="00536508" w:rsidP="00EE2611" w:rsidRDefault="00536508" w14:paraId="56564344" w14:textId="77777777">
            <w:pPr>
              <w:rPr>
                <w:b/>
                <w:sz w:val="20"/>
                <w:szCs w:val="20"/>
              </w:rPr>
            </w:pPr>
            <w:r w:rsidRPr="003970EF">
              <w:rPr>
                <w:b/>
                <w:sz w:val="20"/>
                <w:szCs w:val="20"/>
              </w:rPr>
              <w:t>Nyupptäckt</w:t>
            </w:r>
            <w:r w:rsidRPr="003970EF">
              <w:rPr>
                <w:sz w:val="20"/>
                <w:szCs w:val="20"/>
              </w:rPr>
              <w:t xml:space="preserve"> MRSA-positiv patient i någon form av särskilt boende***</w:t>
            </w:r>
            <w:r>
              <w:rPr>
                <w:sz w:val="20"/>
                <w:szCs w:val="20"/>
              </w:rPr>
              <w:t/>
            </w:r>
          </w:p>
        </w:tc>
        <w:tc>
          <w:tcPr>
            <w:tcW w:w="1674" w:type="dxa"/>
            <w:vAlign w:val="center"/>
          </w:tcPr>
          <w:p w:rsidRPr="003970EF" w:rsidR="00536508" w:rsidP="00EE2611" w:rsidRDefault="00536508" w14:paraId="465F6C68" w14:textId="77777777">
            <w:pPr>
              <w:rPr>
                <w:b/>
                <w:sz w:val="20"/>
                <w:szCs w:val="20"/>
              </w:rPr>
            </w:pPr>
            <w:r w:rsidRPr="003970EF">
              <w:rPr>
                <w:b/>
                <w:sz w:val="20"/>
                <w:szCs w:val="20"/>
                <w:u w:val="single"/>
              </w:rPr>
              <w:t>Utan</w:t>
            </w:r>
            <w:r w:rsidRPr="003970EF">
              <w:rPr>
                <w:b/>
                <w:sz w:val="20"/>
                <w:szCs w:val="20"/>
              </w:rPr>
              <w:t xml:space="preserve"> riskfaktor****</w:t>
            </w:r>
            <w:r>
              <w:rPr>
                <w:b/>
                <w:sz w:val="20"/>
                <w:szCs w:val="20"/>
              </w:rPr>
              <w:t/>
            </w:r>
          </w:p>
        </w:tc>
        <w:tc>
          <w:tcPr>
            <w:tcW w:w="2409" w:type="dxa"/>
            <w:vAlign w:val="center"/>
          </w:tcPr>
          <w:p w:rsidRPr="003970EF" w:rsidR="00536508" w:rsidP="00EE2611" w:rsidRDefault="00536508" w14:paraId="55CEBBE1" w14:textId="77777777">
            <w:pPr>
              <w:rPr>
                <w:sz w:val="20"/>
                <w:szCs w:val="20"/>
              </w:rPr>
            </w:pPr>
            <w:r w:rsidRPr="003970EF">
              <w:rPr>
                <w:sz w:val="20"/>
                <w:szCs w:val="20"/>
              </w:rPr>
              <w:t xml:space="preserve">Inte aktuellt under förutsättning att </w:t>
            </w:r>
            <w:hyperlink w:history="1" r:id="rId26">
              <w:r w:rsidRPr="00FF6169">
                <w:rPr>
                  <w:rStyle w:val="Hyperlnk"/>
                  <w:sz w:val="20"/>
                  <w:szCs w:val="20"/>
                </w:rPr>
                <w:t>basala hygienrutiner</w:t>
              </w:r>
            </w:hyperlink>
            <w:r w:rsidRPr="003970EF">
              <w:rPr>
                <w:sz w:val="20"/>
                <w:szCs w:val="20"/>
              </w:rPr>
              <w:t xml:space="preserve"> följs</w:t>
            </w:r>
            <w:r>
              <w:rPr>
                <w:sz w:val="20"/>
                <w:szCs w:val="20"/>
              </w:rPr>
              <w:t xml:space="preserve"> samt att medpatienter med riskfaktorer</w:t>
            </w:r>
            <w:r w:rsidRPr="003970EF">
              <w:rPr>
                <w:b/>
                <w:sz w:val="20"/>
                <w:szCs w:val="20"/>
              </w:rPr>
              <w:t>****</w:t>
            </w:r>
            <w:r>
              <w:rPr>
                <w:b/>
                <w:sz w:val="20"/>
                <w:szCs w:val="20"/>
              </w:rPr>
              <w:t/>
            </w:r>
            <w:r>
              <w:rPr>
                <w:sz w:val="20"/>
                <w:szCs w:val="20"/>
              </w:rPr>
              <w:t xml:space="preserve"> inte visar positivt MRSA-svar</w:t>
            </w:r>
          </w:p>
        </w:tc>
        <w:tc>
          <w:tcPr>
            <w:tcW w:w="2410" w:type="dxa"/>
            <w:vAlign w:val="center"/>
          </w:tcPr>
          <w:p w:rsidRPr="003970EF" w:rsidR="00536508" w:rsidP="00EE2611" w:rsidRDefault="00536508" w14:paraId="770A885E" w14:textId="77777777">
            <w:pPr>
              <w:rPr>
                <w:sz w:val="20"/>
                <w:szCs w:val="20"/>
              </w:rPr>
            </w:pPr>
            <w:r w:rsidRPr="003970EF">
              <w:rPr>
                <w:sz w:val="20"/>
                <w:szCs w:val="20"/>
              </w:rPr>
              <w:t xml:space="preserve">Enligt </w:t>
            </w:r>
            <w:r w:rsidRPr="00816D25">
              <w:rPr>
                <w:b/>
                <w:sz w:val="20"/>
                <w:szCs w:val="20"/>
              </w:rPr>
              <w:t>känd</w:t>
            </w:r>
            <w:r w:rsidRPr="003970EF">
              <w:rPr>
                <w:sz w:val="20"/>
                <w:szCs w:val="20"/>
              </w:rPr>
              <w:t xml:space="preserve"> MRSA-positiv patient nedan</w:t>
            </w:r>
          </w:p>
        </w:tc>
        <w:tc>
          <w:tcPr>
            <w:tcW w:w="2835" w:type="dxa"/>
            <w:vAlign w:val="center"/>
          </w:tcPr>
          <w:p w:rsidRPr="003970EF" w:rsidR="00536508" w:rsidP="00EE2611" w:rsidRDefault="00536508" w14:paraId="6A1E71FC" w14:textId="77777777">
            <w:pPr>
              <w:rPr>
                <w:sz w:val="20"/>
                <w:szCs w:val="20"/>
              </w:rPr>
            </w:pPr>
            <w:r w:rsidRPr="003970EF">
              <w:rPr>
                <w:sz w:val="20"/>
                <w:szCs w:val="20"/>
              </w:rPr>
              <w:t xml:space="preserve">Enligt </w:t>
            </w:r>
            <w:r w:rsidRPr="00816D25">
              <w:rPr>
                <w:b/>
                <w:sz w:val="20"/>
                <w:szCs w:val="20"/>
              </w:rPr>
              <w:t>känd</w:t>
            </w:r>
            <w:r w:rsidRPr="003970EF">
              <w:rPr>
                <w:sz w:val="20"/>
                <w:szCs w:val="20"/>
              </w:rPr>
              <w:t xml:space="preserve"> MRSA-positiv patient nedan</w:t>
            </w:r>
          </w:p>
        </w:tc>
        <w:tc>
          <w:tcPr>
            <w:tcW w:w="3195" w:type="dxa"/>
            <w:vAlign w:val="center"/>
          </w:tcPr>
          <w:p w:rsidRPr="003970EF" w:rsidR="00536508" w:rsidP="00EE2611" w:rsidRDefault="00536508" w14:paraId="2D07C9DB" w14:textId="77777777">
            <w:pPr>
              <w:rPr>
                <w:sz w:val="20"/>
                <w:szCs w:val="20"/>
              </w:rPr>
            </w:pPr>
            <w:r w:rsidRPr="003970EF">
              <w:rPr>
                <w:sz w:val="20"/>
                <w:szCs w:val="20"/>
              </w:rPr>
              <w:t xml:space="preserve">Enligt </w:t>
            </w:r>
            <w:r w:rsidRPr="00816D25">
              <w:rPr>
                <w:b/>
                <w:sz w:val="20"/>
                <w:szCs w:val="20"/>
              </w:rPr>
              <w:t>känd</w:t>
            </w:r>
            <w:r w:rsidRPr="003970EF">
              <w:rPr>
                <w:sz w:val="20"/>
                <w:szCs w:val="20"/>
              </w:rPr>
              <w:t xml:space="preserve"> MRSA-positiv patient nedan</w:t>
            </w:r>
          </w:p>
        </w:tc>
      </w:tr>
      <w:tr w:rsidRPr="003970EF" w:rsidR="00536508" w:rsidTr="00EE2611" w14:paraId="697477C6" w14:textId="77777777">
        <w:tc>
          <w:tcPr>
            <w:tcW w:w="1695" w:type="dxa"/>
            <w:vMerge/>
            <w:vAlign w:val="center"/>
          </w:tcPr>
          <w:p w:rsidRPr="003970EF" w:rsidR="00536508" w:rsidP="00EE2611" w:rsidRDefault="00536508" w14:paraId="540725AF" w14:textId="77777777">
            <w:pPr>
              <w:rPr>
                <w:b/>
                <w:sz w:val="20"/>
                <w:szCs w:val="20"/>
              </w:rPr>
            </w:pPr>
          </w:p>
        </w:tc>
        <w:tc>
          <w:tcPr>
            <w:tcW w:w="1674" w:type="dxa"/>
            <w:vAlign w:val="center"/>
          </w:tcPr>
          <w:p w:rsidRPr="003970EF" w:rsidR="00536508" w:rsidP="00EE2611" w:rsidRDefault="00536508" w14:paraId="313D7CB2" w14:textId="77777777">
            <w:pPr>
              <w:rPr>
                <w:b/>
                <w:sz w:val="20"/>
                <w:szCs w:val="20"/>
              </w:rPr>
            </w:pPr>
            <w:r w:rsidRPr="003970EF">
              <w:rPr>
                <w:b/>
                <w:sz w:val="20"/>
                <w:szCs w:val="20"/>
                <w:u w:val="single"/>
              </w:rPr>
              <w:t>Med</w:t>
            </w:r>
            <w:r w:rsidRPr="003970EF">
              <w:rPr>
                <w:b/>
                <w:sz w:val="20"/>
                <w:szCs w:val="20"/>
              </w:rPr>
              <w:t xml:space="preserve"> riskfaktor****</w:t>
            </w:r>
            <w:r>
              <w:rPr>
                <w:b/>
                <w:sz w:val="20"/>
                <w:szCs w:val="20"/>
              </w:rPr>
              <w:t/>
            </w:r>
          </w:p>
        </w:tc>
        <w:tc>
          <w:tcPr>
            <w:tcW w:w="2409" w:type="dxa"/>
            <w:vAlign w:val="center"/>
          </w:tcPr>
          <w:p w:rsidRPr="003970EF" w:rsidR="00536508" w:rsidP="00EE2611" w:rsidRDefault="00536508" w14:paraId="1EE59581" w14:textId="77777777">
            <w:pPr>
              <w:rPr>
                <w:sz w:val="20"/>
                <w:szCs w:val="20"/>
              </w:rPr>
            </w:pPr>
            <w:r w:rsidRPr="003970EF">
              <w:rPr>
                <w:sz w:val="20"/>
                <w:szCs w:val="20"/>
              </w:rPr>
              <w:t>Medpatienter med riskfaktor**** screenas enligt förfarande nedan</w:t>
            </w:r>
            <w:r>
              <w:rPr>
                <w:sz w:val="20"/>
                <w:szCs w:val="20"/>
              </w:rPr>
              <w:t/>
            </w:r>
            <w:r w:rsidRPr="003970EF">
              <w:rPr>
                <w:sz w:val="20"/>
                <w:szCs w:val="20"/>
              </w:rPr>
              <w:t xml:space="preserve"/>
            </w:r>
          </w:p>
        </w:tc>
        <w:tc>
          <w:tcPr>
            <w:tcW w:w="2410" w:type="dxa"/>
            <w:vAlign w:val="center"/>
          </w:tcPr>
          <w:p w:rsidRPr="003970EF" w:rsidR="00536508" w:rsidP="00EE2611" w:rsidRDefault="00536508" w14:paraId="68A52B5C" w14:textId="77777777">
            <w:pPr>
              <w:rPr>
                <w:sz w:val="20"/>
                <w:szCs w:val="20"/>
              </w:rPr>
            </w:pPr>
            <w:r w:rsidRPr="003970EF">
              <w:rPr>
                <w:sz w:val="20"/>
                <w:szCs w:val="20"/>
              </w:rPr>
              <w:t xml:space="preserve">Enligt </w:t>
            </w:r>
            <w:r w:rsidRPr="00816D25">
              <w:rPr>
                <w:b/>
                <w:sz w:val="20"/>
                <w:szCs w:val="20"/>
              </w:rPr>
              <w:t>känd</w:t>
            </w:r>
            <w:r w:rsidRPr="003970EF">
              <w:rPr>
                <w:sz w:val="20"/>
                <w:szCs w:val="20"/>
              </w:rPr>
              <w:t xml:space="preserve"> MRSA-positiv patient nedan</w:t>
            </w:r>
          </w:p>
        </w:tc>
        <w:tc>
          <w:tcPr>
            <w:tcW w:w="2835" w:type="dxa"/>
            <w:vAlign w:val="center"/>
          </w:tcPr>
          <w:p w:rsidRPr="003970EF" w:rsidR="00536508" w:rsidP="00EE2611" w:rsidRDefault="00536508" w14:paraId="237D5CCA" w14:textId="77777777">
            <w:pPr>
              <w:rPr>
                <w:sz w:val="20"/>
                <w:szCs w:val="20"/>
              </w:rPr>
            </w:pPr>
            <w:r w:rsidRPr="003970EF">
              <w:rPr>
                <w:sz w:val="20"/>
                <w:szCs w:val="20"/>
              </w:rPr>
              <w:t xml:space="preserve">Enligt </w:t>
            </w:r>
            <w:r w:rsidRPr="00816D25">
              <w:rPr>
                <w:b/>
                <w:sz w:val="20"/>
                <w:szCs w:val="20"/>
              </w:rPr>
              <w:t>känd</w:t>
            </w:r>
            <w:r w:rsidRPr="003970EF">
              <w:rPr>
                <w:sz w:val="20"/>
                <w:szCs w:val="20"/>
              </w:rPr>
              <w:t xml:space="preserve"> MRSA-positiv patient nedan</w:t>
            </w:r>
          </w:p>
        </w:tc>
        <w:tc>
          <w:tcPr>
            <w:tcW w:w="3195" w:type="dxa"/>
            <w:vAlign w:val="center"/>
          </w:tcPr>
          <w:p w:rsidRPr="003970EF" w:rsidR="00536508" w:rsidP="00EE2611" w:rsidRDefault="00536508" w14:paraId="1B5D683C" w14:textId="77777777">
            <w:pPr>
              <w:rPr>
                <w:sz w:val="20"/>
                <w:szCs w:val="20"/>
              </w:rPr>
            </w:pPr>
            <w:r w:rsidRPr="003970EF">
              <w:rPr>
                <w:sz w:val="20"/>
                <w:szCs w:val="20"/>
              </w:rPr>
              <w:t xml:space="preserve">Enligt </w:t>
            </w:r>
            <w:r w:rsidRPr="00816D25">
              <w:rPr>
                <w:b/>
                <w:sz w:val="20"/>
                <w:szCs w:val="20"/>
              </w:rPr>
              <w:t>känd</w:t>
            </w:r>
            <w:r w:rsidRPr="003970EF">
              <w:rPr>
                <w:sz w:val="20"/>
                <w:szCs w:val="20"/>
              </w:rPr>
              <w:t xml:space="preserve"> MRSA-positiv patient nedan</w:t>
            </w:r>
          </w:p>
        </w:tc>
      </w:tr>
      <w:tr w:rsidRPr="003970EF" w:rsidR="00536508" w:rsidTr="00EE2611" w14:paraId="6DB6F76D" w14:textId="77777777">
        <w:tc>
          <w:tcPr>
            <w:tcW w:w="1695" w:type="dxa"/>
            <w:vMerge w:val="restart"/>
            <w:vAlign w:val="center"/>
          </w:tcPr>
          <w:p w:rsidRPr="003970EF" w:rsidR="00536508" w:rsidP="00EE2611" w:rsidRDefault="00536508" w14:paraId="3423C6B0" w14:textId="77777777">
            <w:pPr>
              <w:rPr>
                <w:b/>
                <w:sz w:val="20"/>
                <w:szCs w:val="20"/>
              </w:rPr>
            </w:pPr>
            <w:r w:rsidRPr="003970EF">
              <w:rPr>
                <w:b/>
                <w:sz w:val="20"/>
                <w:szCs w:val="20"/>
              </w:rPr>
              <w:t xml:space="preserve">Känd </w:t>
            </w:r>
            <w:r w:rsidRPr="003970EF">
              <w:rPr>
                <w:sz w:val="20"/>
                <w:szCs w:val="20"/>
              </w:rPr>
              <w:t>MRSA- positiv patient som byter boende till någon form av särskilt boende***</w:t>
            </w:r>
            <w:r>
              <w:rPr>
                <w:sz w:val="20"/>
                <w:szCs w:val="20"/>
              </w:rPr>
              <w:t/>
            </w:r>
          </w:p>
        </w:tc>
        <w:tc>
          <w:tcPr>
            <w:tcW w:w="1674" w:type="dxa"/>
            <w:vAlign w:val="center"/>
          </w:tcPr>
          <w:p w:rsidRPr="003970EF" w:rsidR="00536508" w:rsidP="00EE2611" w:rsidRDefault="00536508" w14:paraId="5B8A2D05" w14:textId="77777777">
            <w:pPr>
              <w:rPr>
                <w:b/>
                <w:sz w:val="20"/>
                <w:szCs w:val="20"/>
              </w:rPr>
            </w:pPr>
            <w:r w:rsidRPr="003970EF">
              <w:rPr>
                <w:b/>
                <w:sz w:val="20"/>
                <w:szCs w:val="20"/>
                <w:u w:val="single"/>
              </w:rPr>
              <w:t>Utan</w:t>
            </w:r>
            <w:r w:rsidRPr="003970EF">
              <w:rPr>
                <w:b/>
                <w:sz w:val="20"/>
                <w:szCs w:val="20"/>
              </w:rPr>
              <w:t xml:space="preserve"> riskfaktor****</w:t>
            </w:r>
            <w:r>
              <w:rPr>
                <w:b/>
                <w:sz w:val="20"/>
                <w:szCs w:val="20"/>
              </w:rPr>
              <w:t/>
            </w:r>
          </w:p>
        </w:tc>
        <w:tc>
          <w:tcPr>
            <w:tcW w:w="2409" w:type="dxa"/>
            <w:vAlign w:val="center"/>
          </w:tcPr>
          <w:p w:rsidRPr="003970EF" w:rsidR="00536508" w:rsidP="00EE2611" w:rsidRDefault="00536508" w14:paraId="5EEE05E9" w14:textId="77777777">
            <w:pPr>
              <w:rPr>
                <w:sz w:val="20"/>
                <w:szCs w:val="20"/>
              </w:rPr>
            </w:pPr>
            <w:r w:rsidRPr="003970EF">
              <w:rPr>
                <w:sz w:val="20"/>
                <w:szCs w:val="20"/>
              </w:rPr>
              <w:t>Inte aktuellt</w:t>
            </w:r>
          </w:p>
        </w:tc>
        <w:tc>
          <w:tcPr>
            <w:tcW w:w="2410" w:type="dxa"/>
            <w:vAlign w:val="center"/>
          </w:tcPr>
          <w:p w:rsidRPr="003970EF" w:rsidR="00536508" w:rsidP="00EE2611" w:rsidRDefault="00536508" w14:paraId="6C65A777" w14:textId="77777777">
            <w:pPr>
              <w:rPr>
                <w:sz w:val="20"/>
                <w:szCs w:val="20"/>
              </w:rPr>
            </w:pPr>
            <w:r w:rsidRPr="003970EF">
              <w:rPr>
                <w:sz w:val="20"/>
                <w:szCs w:val="20"/>
              </w:rPr>
              <w:t xml:space="preserve">Inte aktuellt under förutsättning att </w:t>
            </w:r>
            <w:hyperlink w:history="1" r:id="rId27">
              <w:r w:rsidRPr="00FF6169">
                <w:rPr>
                  <w:rStyle w:val="Hyperlnk"/>
                  <w:sz w:val="20"/>
                  <w:szCs w:val="20"/>
                </w:rPr>
                <w:t>basala hygienrutiner</w:t>
              </w:r>
            </w:hyperlink>
            <w:r w:rsidRPr="003970EF">
              <w:rPr>
                <w:sz w:val="20"/>
                <w:szCs w:val="20"/>
              </w:rPr>
              <w:t xml:space="preserve"> följs</w:t>
            </w:r>
          </w:p>
        </w:tc>
        <w:tc>
          <w:tcPr>
            <w:tcW w:w="2835" w:type="dxa"/>
            <w:vAlign w:val="center"/>
          </w:tcPr>
          <w:p w:rsidRPr="003970EF" w:rsidR="00536508" w:rsidP="00EE2611" w:rsidRDefault="00536508" w14:paraId="12D668AF" w14:textId="77777777">
            <w:pPr>
              <w:rPr>
                <w:sz w:val="20"/>
                <w:szCs w:val="20"/>
              </w:rPr>
            </w:pPr>
            <w:r w:rsidRPr="003970EF">
              <w:rPr>
                <w:sz w:val="20"/>
                <w:szCs w:val="20"/>
              </w:rPr>
              <w:t xml:space="preserve">Inte aktuellt under förutsättning att </w:t>
            </w:r>
            <w:hyperlink w:history="1" r:id="rId28">
              <w:r w:rsidRPr="003970EF">
                <w:rPr>
                  <w:color w:val="0000FF" w:themeColor="hyperlink"/>
                  <w:sz w:val="20"/>
                  <w:szCs w:val="20"/>
                  <w:u w:val="single"/>
                </w:rPr>
                <w:t>basala hygienrutiner</w:t>
              </w:r>
            </w:hyperlink>
            <w:r w:rsidRPr="003970EF">
              <w:rPr>
                <w:sz w:val="20"/>
                <w:szCs w:val="20"/>
              </w:rPr>
              <w:t xml:space="preserve"> följs</w:t>
            </w:r>
          </w:p>
        </w:tc>
        <w:tc>
          <w:tcPr>
            <w:tcW w:w="3195" w:type="dxa"/>
            <w:vAlign w:val="center"/>
          </w:tcPr>
          <w:p w:rsidRPr="003970EF" w:rsidR="00536508" w:rsidP="00EE2611" w:rsidRDefault="00536508" w14:paraId="467ABD24" w14:textId="77777777">
            <w:pPr>
              <w:rPr>
                <w:sz w:val="20"/>
                <w:szCs w:val="20"/>
              </w:rPr>
            </w:pPr>
            <w:r w:rsidRPr="003970EF">
              <w:rPr>
                <w:sz w:val="20"/>
                <w:szCs w:val="20"/>
              </w:rPr>
              <w:t xml:space="preserve">Inte aktuellt under förutsättning att </w:t>
            </w:r>
            <w:hyperlink w:history="1" r:id="rId29">
              <w:r w:rsidRPr="003970EF">
                <w:rPr>
                  <w:color w:val="0000FF" w:themeColor="hyperlink"/>
                  <w:sz w:val="20"/>
                  <w:szCs w:val="20"/>
                  <w:u w:val="single"/>
                </w:rPr>
                <w:t>basala hygienrutiner</w:t>
              </w:r>
            </w:hyperlink>
            <w:r w:rsidRPr="003970EF">
              <w:rPr>
                <w:sz w:val="20"/>
                <w:szCs w:val="20"/>
              </w:rPr>
              <w:t xml:space="preserve"> följs</w:t>
            </w:r>
          </w:p>
        </w:tc>
      </w:tr>
      <w:tr w:rsidRPr="003970EF" w:rsidR="00536508" w:rsidTr="00EE2611" w14:paraId="5E15CEAC" w14:textId="77777777">
        <w:tc>
          <w:tcPr>
            <w:tcW w:w="1695" w:type="dxa"/>
            <w:vMerge/>
            <w:vAlign w:val="center"/>
          </w:tcPr>
          <w:p w:rsidRPr="003970EF" w:rsidR="00536508" w:rsidP="00EE2611" w:rsidRDefault="00536508" w14:paraId="1F3EF946" w14:textId="77777777">
            <w:pPr>
              <w:rPr>
                <w:b/>
                <w:sz w:val="20"/>
                <w:szCs w:val="20"/>
              </w:rPr>
            </w:pPr>
          </w:p>
        </w:tc>
        <w:tc>
          <w:tcPr>
            <w:tcW w:w="1674" w:type="dxa"/>
            <w:vAlign w:val="center"/>
          </w:tcPr>
          <w:p w:rsidRPr="003970EF" w:rsidR="00536508" w:rsidP="00EE2611" w:rsidRDefault="00536508" w14:paraId="4DEDC2D4" w14:textId="77777777">
            <w:pPr>
              <w:rPr>
                <w:b/>
                <w:sz w:val="20"/>
                <w:szCs w:val="20"/>
              </w:rPr>
            </w:pPr>
            <w:r w:rsidRPr="003970EF">
              <w:rPr>
                <w:b/>
                <w:sz w:val="20"/>
                <w:szCs w:val="20"/>
                <w:u w:val="single"/>
              </w:rPr>
              <w:t>Med</w:t>
            </w:r>
            <w:r w:rsidRPr="003970EF">
              <w:rPr>
                <w:b/>
                <w:sz w:val="20"/>
                <w:szCs w:val="20"/>
              </w:rPr>
              <w:t xml:space="preserve"> riskfaktor****</w:t>
            </w:r>
            <w:r>
              <w:rPr>
                <w:b/>
                <w:sz w:val="20"/>
                <w:szCs w:val="20"/>
              </w:rPr>
              <w:t/>
            </w:r>
          </w:p>
        </w:tc>
        <w:tc>
          <w:tcPr>
            <w:tcW w:w="2409" w:type="dxa"/>
            <w:vAlign w:val="center"/>
          </w:tcPr>
          <w:p w:rsidRPr="003970EF" w:rsidR="00536508" w:rsidP="00EE2611" w:rsidRDefault="00536508" w14:paraId="35581509" w14:textId="77777777">
            <w:pPr>
              <w:rPr>
                <w:sz w:val="20"/>
                <w:szCs w:val="20"/>
              </w:rPr>
            </w:pPr>
            <w:r w:rsidRPr="003970EF">
              <w:rPr>
                <w:sz w:val="20"/>
                <w:szCs w:val="20"/>
              </w:rPr>
              <w:t>Inte aktuellt</w:t>
            </w:r>
          </w:p>
        </w:tc>
        <w:tc>
          <w:tcPr>
            <w:tcW w:w="2410" w:type="dxa"/>
            <w:vAlign w:val="center"/>
          </w:tcPr>
          <w:p w:rsidRPr="003970EF" w:rsidR="00536508" w:rsidP="00EE2611" w:rsidRDefault="00536508" w14:paraId="0F2BC1D4" w14:textId="77777777">
            <w:pPr>
              <w:rPr>
                <w:sz w:val="20"/>
                <w:szCs w:val="20"/>
              </w:rPr>
            </w:pPr>
            <w:r w:rsidRPr="003970EF">
              <w:rPr>
                <w:sz w:val="20"/>
                <w:szCs w:val="20"/>
              </w:rPr>
              <w:t>Medpatienter med riskfaktor**** screenas enligt förfarande nedan</w:t>
            </w:r>
            <w:r>
              <w:rPr>
                <w:sz w:val="20"/>
                <w:szCs w:val="20"/>
              </w:rPr>
              <w:t/>
            </w:r>
            <w:r w:rsidRPr="003970EF">
              <w:rPr>
                <w:sz w:val="20"/>
                <w:szCs w:val="20"/>
              </w:rPr>
              <w:t xml:space="preserve"/>
            </w:r>
          </w:p>
        </w:tc>
        <w:tc>
          <w:tcPr>
            <w:tcW w:w="2835" w:type="dxa"/>
            <w:vAlign w:val="center"/>
          </w:tcPr>
          <w:p w:rsidRPr="003970EF" w:rsidR="00536508" w:rsidP="00EE2611" w:rsidRDefault="00536508" w14:paraId="1CB7A767" w14:textId="77777777">
            <w:pPr>
              <w:rPr>
                <w:sz w:val="20"/>
                <w:szCs w:val="20"/>
              </w:rPr>
            </w:pPr>
            <w:r w:rsidRPr="003970EF">
              <w:rPr>
                <w:sz w:val="20"/>
                <w:szCs w:val="20"/>
              </w:rPr>
              <w:t>Medpatienter med riskfaktor**** screenas enligt förfarande nedan</w:t>
            </w:r>
            <w:r>
              <w:rPr>
                <w:sz w:val="20"/>
                <w:szCs w:val="20"/>
              </w:rPr>
              <w:t/>
            </w:r>
            <w:r w:rsidRPr="003970EF">
              <w:rPr>
                <w:sz w:val="20"/>
                <w:szCs w:val="20"/>
              </w:rPr>
              <w:t xml:space="preserve"/>
            </w:r>
          </w:p>
        </w:tc>
        <w:tc>
          <w:tcPr>
            <w:tcW w:w="3195" w:type="dxa"/>
            <w:vAlign w:val="center"/>
          </w:tcPr>
          <w:p w:rsidRPr="003970EF" w:rsidR="00536508" w:rsidP="00EE2611" w:rsidRDefault="00536508" w14:paraId="4C9DD589" w14:textId="77777777">
            <w:pPr>
              <w:rPr>
                <w:sz w:val="20"/>
                <w:szCs w:val="20"/>
              </w:rPr>
            </w:pPr>
            <w:r w:rsidRPr="003970EF">
              <w:rPr>
                <w:sz w:val="20"/>
                <w:szCs w:val="20"/>
              </w:rPr>
              <w:t>Medpatienter med riskfaktor**** screenas enligt förfarande nedan</w:t>
            </w:r>
            <w:r>
              <w:rPr>
                <w:sz w:val="20"/>
                <w:szCs w:val="20"/>
              </w:rPr>
              <w:t/>
            </w:r>
            <w:r w:rsidRPr="003970EF">
              <w:rPr>
                <w:sz w:val="20"/>
                <w:szCs w:val="20"/>
              </w:rPr>
              <w:t xml:space="preserve"/>
            </w:r>
          </w:p>
        </w:tc>
      </w:tr>
    </w:tbl>
    <w:p w:rsidRPr="003970EF" w:rsidR="00536508" w:rsidP="00536508" w:rsidRDefault="00536508" w14:paraId="05A67787" w14:textId="77777777">
      <w:pPr>
        <w:spacing w:after="200"/>
        <w:contextualSpacing/>
        <w:rPr>
          <w:rFonts w:eastAsiaTheme="minorHAnsi"/>
          <w:bCs/>
          <w:szCs w:val="22"/>
          <w:lang w:eastAsia="en-US"/>
        </w:rPr>
      </w:pPr>
    </w:p>
    <w:p w:rsidRPr="003970EF" w:rsidR="00536508" w:rsidP="00536508" w:rsidRDefault="00536508" w14:paraId="5E441DC1" w14:textId="77777777">
      <w:pPr>
        <w:spacing w:after="200"/>
        <w:contextualSpacing/>
        <w:rPr>
          <w:rFonts w:eastAsiaTheme="minorHAnsi"/>
          <w:sz w:val="20"/>
          <w:szCs w:val="20"/>
          <w:lang w:eastAsia="en-US"/>
        </w:rPr>
      </w:pPr>
      <w:r w:rsidRPr="003970EF">
        <w:rPr>
          <w:rFonts w:eastAsiaTheme="minorHAnsi"/>
          <w:bCs/>
          <w:sz w:val="20"/>
          <w:szCs w:val="20"/>
          <w:lang w:eastAsia="en-US"/>
        </w:rPr>
        <w:t>** Avvikelse i intervallet kan göras i de fall MRSA-positiv personal eller medpatient identifieras. Ändring av intervallet sker i samråd med Vårdhygien Halland.</w:t>
      </w:r>
      <w:r>
        <w:rPr>
          <w:rFonts w:eastAsiaTheme="minorHAnsi"/>
          <w:bCs/>
          <w:sz w:val="20"/>
          <w:szCs w:val="20"/>
          <w:lang w:eastAsia="en-US"/>
        </w:rPr>
        <w:t/>
      </w:r>
      <w:r w:rsidRPr="003970EF">
        <w:rPr>
          <w:rFonts w:eastAsiaTheme="minorHAnsi"/>
          <w:bCs/>
          <w:sz w:val="20"/>
          <w:szCs w:val="20"/>
          <w:lang w:eastAsia="en-US"/>
        </w:rPr>
        <w:t xml:space="preserve"/>
      </w:r>
    </w:p>
    <w:p w:rsidRPr="003970EF" w:rsidR="00536508" w:rsidP="00536508" w:rsidRDefault="00536508" w14:paraId="7636594A" w14:textId="77777777">
      <w:pPr>
        <w:spacing w:after="200"/>
        <w:contextualSpacing/>
        <w:rPr>
          <w:rFonts w:eastAsiaTheme="minorHAnsi"/>
          <w:sz w:val="20"/>
          <w:szCs w:val="20"/>
          <w:lang w:eastAsia="en-US"/>
        </w:rPr>
      </w:pPr>
      <w:r w:rsidRPr="003970EF">
        <w:rPr>
          <w:rFonts w:eastAsiaTheme="minorHAnsi"/>
          <w:sz w:val="20"/>
          <w:szCs w:val="20"/>
          <w:lang w:eastAsia="en-US"/>
        </w:rPr>
        <w:t>*** Särskilt boende (inklusive korttids-, växelvårds- eller gruppboende etc.). Gäller för kommunala boenden samt utlokaliserad vård och omsorg på boende som bedrivs av privata aktörer/entreprenörer med kommunalt uppdrag</w:t>
      </w:r>
      <w:r>
        <w:rPr>
          <w:rFonts w:eastAsiaTheme="minorHAnsi"/>
          <w:sz w:val="20"/>
          <w:szCs w:val="20"/>
          <w:lang w:eastAsia="en-US"/>
        </w:rPr>
        <w:t/>
      </w:r>
      <w:r w:rsidRPr="003970EF">
        <w:rPr>
          <w:rFonts w:eastAsiaTheme="minorHAnsi"/>
          <w:sz w:val="20"/>
          <w:szCs w:val="20"/>
          <w:lang w:eastAsia="en-US"/>
        </w:rPr>
        <w:t xml:space="preserve"/>
      </w:r>
      <w:proofErr w:type="gramStart"/>
      <w:r w:rsidRPr="003970EF">
        <w:rPr>
          <w:rFonts w:eastAsiaTheme="minorHAnsi"/>
          <w:sz w:val="20"/>
          <w:szCs w:val="20"/>
          <w:lang w:eastAsia="en-US"/>
        </w:rPr>
        <w:t/>
      </w:r>
      <w:proofErr w:type="gramEnd"/>
      <w:r w:rsidRPr="003970EF">
        <w:rPr>
          <w:rFonts w:eastAsiaTheme="minorHAnsi"/>
          <w:sz w:val="20"/>
          <w:szCs w:val="20"/>
          <w:lang w:eastAsia="en-US"/>
        </w:rPr>
        <w:t/>
      </w:r>
    </w:p>
    <w:p w:rsidR="00536508" w:rsidP="00536508" w:rsidRDefault="00536508" w14:paraId="1E0C6678" w14:textId="77777777">
      <w:pPr>
        <w:spacing w:after="200"/>
        <w:contextualSpacing/>
        <w:sectPr w:rsidR="00536508" w:rsidSect="008A0771">
          <w:pgSz w:w="16838" w:h="11906" w:orient="landscape" w:code="9"/>
          <w:pgMar w:top="1418" w:right="1758" w:bottom="1418" w:left="1701" w:header="567" w:footer="964" w:gutter="0"/>
          <w:cols w:space="720"/>
          <w:docGrid w:linePitch="299"/>
        </w:sectPr>
      </w:pPr>
      <w:r w:rsidRPr="003970EF">
        <w:rPr>
          <w:rFonts w:eastAsiaTheme="minorHAnsi"/>
          <w:sz w:val="20"/>
          <w:szCs w:val="20"/>
          <w:lang w:eastAsia="en-US"/>
        </w:rPr>
        <w:t>**** Vårdhygienisk riskfaktor för spridning av MRSA</w:t>
      </w:r>
      <w:r>
        <w:rPr>
          <w:rFonts w:eastAsiaTheme="minorHAnsi"/>
          <w:sz w:val="20"/>
          <w:szCs w:val="20"/>
          <w:lang w:eastAsia="en-US"/>
        </w:rPr>
        <w:t/>
      </w:r>
      <w:r w:rsidRPr="003970EF">
        <w:rPr>
          <w:rFonts w:eastAsiaTheme="minorHAnsi"/>
          <w:sz w:val="20"/>
          <w:szCs w:val="20"/>
          <w:lang w:eastAsia="en-US"/>
        </w:rPr>
        <w:t xml:space="preserve"/>
      </w:r>
      <w:r>
        <w:rPr>
          <w:rFonts w:eastAsiaTheme="minorHAnsi"/>
          <w:sz w:val="20"/>
          <w:szCs w:val="20"/>
          <w:lang w:eastAsia="en-US"/>
        </w:rPr>
        <w:t xml:space="preserve"> </w:t>
      </w:r>
      <w:r w:rsidRPr="003970EF">
        <w:rPr>
          <w:rFonts w:eastAsiaTheme="minorHAnsi"/>
          <w:sz w:val="20"/>
          <w:szCs w:val="20"/>
          <w:lang w:eastAsia="en-US"/>
        </w:rPr>
        <w:t xml:space="preserve">= Sår/ hudlesioner, dränage, katetrar, trach och andra ”konstgjorda” kroppsöppningar</w:t>
      </w:r>
      <w:proofErr w:type="spellStart"/>
      <w:r w:rsidRPr="003970EF">
        <w:rPr>
          <w:rFonts w:eastAsiaTheme="minorHAnsi"/>
          <w:sz w:val="20"/>
          <w:szCs w:val="20"/>
          <w:lang w:eastAsia="en-US"/>
        </w:rPr>
        <w:t/>
      </w:r>
      <w:proofErr w:type="spellEnd"/>
      <w:r w:rsidRPr="003970EF">
        <w:rPr>
          <w:rFonts w:eastAsiaTheme="minorHAnsi"/>
          <w:sz w:val="20"/>
          <w:szCs w:val="20"/>
          <w:lang w:eastAsia="en-US"/>
        </w:rPr>
        <w:t xml:space="preserve"/>
      </w:r>
    </w:p>
    <w:p w:rsidRPr="003970EF" w:rsidR="00B15F2A" w:rsidP="00B15F2A" w:rsidRDefault="00B15F2A" w14:paraId="4C32A82D" w14:textId="77777777">
      <w:pPr>
        <w:pStyle w:val="Rubrik1"/>
      </w:pPr>
      <w:bookmarkStart w:name="_Toc152253990" w:id="9"/>
      <w:bookmarkStart w:name="_Toc158194442" w:id="10"/>
      <w:r w:rsidRPr="003970EF">
        <w:lastRenderedPageBreak/>
        <w:t>Ansvar och förfarande vid medpatientscreening</w:t>
      </w:r>
      <w:bookmarkEnd w:id="9"/>
      <w:bookmarkEnd w:id="10"/>
    </w:p>
    <w:p w:rsidRPr="003970EF" w:rsidR="00B15F2A" w:rsidP="00B15F2A" w:rsidRDefault="00B15F2A" w14:paraId="4E6A9CD0" w14:textId="77777777">
      <w:pPr>
        <w:spacing w:after="200"/>
        <w:contextualSpacing/>
        <w:rPr>
          <w:szCs w:val="22"/>
        </w:rPr>
      </w:pPr>
    </w:p>
    <w:p w:rsidRPr="00496F61" w:rsidR="00B15F2A" w:rsidP="00B15F2A" w:rsidRDefault="00B15F2A" w14:paraId="6B0EC8ED" w14:textId="77777777">
      <w:pPr>
        <w:spacing w:after="200"/>
        <w:contextualSpacing/>
        <w:rPr>
          <w:szCs w:val="22"/>
        </w:rPr>
      </w:pPr>
      <w:r w:rsidRPr="00496F61">
        <w:rPr>
          <w:szCs w:val="22"/>
        </w:rPr>
        <w:t xml:space="preserve">Vårdhygien Halland informerar </w:t>
      </w:r>
      <w:r w:rsidRPr="00496F61">
        <w:rPr>
          <w:color w:val="201F1E"/>
          <w:szCs w:val="22"/>
          <w:shd w:val="clear" w:color="auto" w:fill="FFFFFF"/>
        </w:rPr>
        <w:t>sjuksköterska inom kommunal vård och omsorg</w:t>
      </w:r>
      <w:r w:rsidRPr="00496F61">
        <w:rPr>
          <w:szCs w:val="22"/>
        </w:rPr>
        <w:t xml:space="preserve"> om screeningens omfattning. Patientansvarig </w:t>
      </w:r>
      <w:r w:rsidRPr="00496F61">
        <w:rPr>
          <w:color w:val="201F1E"/>
          <w:szCs w:val="22"/>
          <w:shd w:val="clear" w:color="auto" w:fill="FFFFFF"/>
        </w:rPr>
        <w:t>sjuksköterska inom kommunal hälso- och sjukvård</w:t>
      </w:r>
      <w:r w:rsidRPr="00496F61">
        <w:rPr>
          <w:szCs w:val="22"/>
        </w:rPr>
        <w:t xml:space="preserve"> ansvarar för att mikrobiologisk screening av medpatienter</w:t>
      </w:r>
      <w:r>
        <w:rPr>
          <w:szCs w:val="22"/>
        </w:rPr>
        <w:t xml:space="preserve">, </w:t>
      </w:r>
      <w:r w:rsidRPr="00816D25">
        <w:rPr>
          <w:b/>
          <w:szCs w:val="22"/>
        </w:rPr>
        <w:t>vårdade på samma enhet</w:t>
      </w:r>
      <w:r>
        <w:rPr>
          <w:szCs w:val="22"/>
        </w:rPr>
        <w:t xml:space="preserve">, blir utförd enligt ovan om inget annat överenskommits med Vårdhygien Halland. Sjuksköterskan kontaktar respektive medpatients vårdcentral för beställning av screeningsproven i Region Hallands patientjournal. </w:t>
      </w:r>
    </w:p>
    <w:p w:rsidRPr="00496F61" w:rsidR="00B15F2A" w:rsidP="00B15F2A" w:rsidRDefault="00B15F2A" w14:paraId="313F257C" w14:textId="77777777">
      <w:pPr>
        <w:spacing w:after="200"/>
        <w:contextualSpacing/>
        <w:rPr>
          <w:szCs w:val="22"/>
        </w:rPr>
      </w:pPr>
      <w:r w:rsidRPr="00496F61">
        <w:rPr>
          <w:szCs w:val="22"/>
        </w:rPr>
        <w:t>Informera vårdcentralen att ange följande vid remiss-/provbeställning: ”Vårdtagare samvårdad med MRSA-smittad patient. Provet taget pga. smittspårning och ska debiteras Smittskydd Halland”.</w:t>
      </w:r>
    </w:p>
    <w:p w:rsidRPr="00496F61" w:rsidR="00B15F2A" w:rsidP="00B15F2A" w:rsidRDefault="00B15F2A" w14:paraId="5E8DC369" w14:textId="77777777">
      <w:pPr>
        <w:spacing w:after="200"/>
        <w:contextualSpacing/>
        <w:rPr>
          <w:szCs w:val="22"/>
        </w:rPr>
      </w:pPr>
      <w:r w:rsidRPr="00496F61">
        <w:rPr>
          <w:szCs w:val="22"/>
        </w:rPr>
        <w:t xml:space="preserve">Skriftlig patientinformation ”Därför provtas du för motståndskraftiga bakterier” finns på olika språk (</w:t>
      </w:r>
      <w:proofErr w:type="spellStart"/>
      <w:r w:rsidRPr="00496F61">
        <w:rPr>
          <w:szCs w:val="22"/>
        </w:rPr>
        <w:t/>
      </w:r>
      <w:proofErr w:type="spellEnd"/>
      <w:r w:rsidRPr="00496F61">
        <w:rPr>
          <w:szCs w:val="22"/>
        </w:rPr>
        <w:t xml:space="preserve"/>
      </w:r>
      <w:hyperlink w:history="1" r:id="rId30">
        <w:r w:rsidRPr="00496F61">
          <w:rPr>
            <w:color w:val="0000FF" w:themeColor="hyperlink"/>
            <w:szCs w:val="22"/>
            <w:u w:val="single"/>
          </w:rPr>
          <w:t>se länk</w:t>
        </w:r>
      </w:hyperlink>
      <w:r w:rsidRPr="00496F61">
        <w:rPr>
          <w:szCs w:val="22"/>
        </w:rPr>
        <w:t>).</w:t>
      </w:r>
    </w:p>
    <w:p w:rsidRPr="003970EF" w:rsidR="00B15F2A" w:rsidP="00B15F2A" w:rsidRDefault="00B15F2A" w14:paraId="7F8E8A47" w14:textId="77777777">
      <w:pPr>
        <w:spacing w:after="200"/>
        <w:contextualSpacing/>
        <w:rPr>
          <w:szCs w:val="22"/>
        </w:rPr>
      </w:pPr>
    </w:p>
    <w:tbl>
      <w:tblPr>
        <w:tblStyle w:val="Tabellrutnt11"/>
        <w:tblW w:w="0" w:type="auto"/>
        <w:tblLook w:val="04A0" w:firstRow="1" w:lastRow="0" w:firstColumn="1" w:lastColumn="0" w:noHBand="0" w:noVBand="1"/>
      </w:tblPr>
      <w:tblGrid>
        <w:gridCol w:w="1101"/>
        <w:gridCol w:w="3402"/>
        <w:gridCol w:w="2283"/>
        <w:gridCol w:w="2500"/>
      </w:tblGrid>
      <w:tr w:rsidRPr="003970EF" w:rsidR="00B15F2A" w:rsidTr="00A5067D" w14:paraId="4B86C09E" w14:textId="77777777">
        <w:tc>
          <w:tcPr>
            <w:tcW w:w="1101" w:type="dxa"/>
            <w:shd w:val="pct10" w:color="auto" w:fill="auto"/>
          </w:tcPr>
          <w:p w:rsidRPr="003970EF" w:rsidR="00B15F2A" w:rsidP="00A5067D" w:rsidRDefault="00B15F2A" w14:paraId="1A5BBEA8" w14:textId="77777777">
            <w:pPr>
              <w:rPr>
                <w:sz w:val="20"/>
              </w:rPr>
            </w:pPr>
            <w:r w:rsidRPr="003970EF">
              <w:rPr>
                <w:sz w:val="20"/>
              </w:rPr>
              <w:t>Bakterie/</w:t>
            </w:r>
          </w:p>
          <w:p w:rsidRPr="003970EF" w:rsidR="00B15F2A" w:rsidP="00A5067D" w:rsidRDefault="00B15F2A" w14:paraId="4CADE60F" w14:textId="77777777">
            <w:pPr>
              <w:rPr>
                <w:sz w:val="20"/>
              </w:rPr>
            </w:pPr>
            <w:r w:rsidRPr="003970EF">
              <w:rPr>
                <w:sz w:val="20"/>
              </w:rPr>
              <w:t>åtgärd</w:t>
            </w:r>
          </w:p>
        </w:tc>
        <w:tc>
          <w:tcPr>
            <w:tcW w:w="3402" w:type="dxa"/>
            <w:shd w:val="pct10" w:color="auto" w:fill="auto"/>
          </w:tcPr>
          <w:p w:rsidRPr="003970EF" w:rsidR="00B15F2A" w:rsidP="00A5067D" w:rsidRDefault="00B15F2A" w14:paraId="465F9BAD" w14:textId="77777777">
            <w:pPr>
              <w:rPr>
                <w:sz w:val="20"/>
              </w:rPr>
            </w:pPr>
            <w:r w:rsidRPr="003970EF">
              <w:rPr>
                <w:sz w:val="20"/>
              </w:rPr>
              <w:t>Prov tas från patient:</w:t>
            </w:r>
          </w:p>
        </w:tc>
        <w:tc>
          <w:tcPr>
            <w:tcW w:w="2283" w:type="dxa"/>
            <w:shd w:val="pct10" w:color="auto" w:fill="auto"/>
          </w:tcPr>
          <w:p w:rsidRPr="003970EF" w:rsidR="00B15F2A" w:rsidP="00A5067D" w:rsidRDefault="00B15F2A" w14:paraId="5CE40799" w14:textId="77777777">
            <w:pPr>
              <w:rPr>
                <w:sz w:val="20"/>
              </w:rPr>
            </w:pPr>
            <w:r w:rsidRPr="003970EF">
              <w:rPr>
                <w:sz w:val="20"/>
              </w:rPr>
              <w:t>Provtagningsmaterial</w:t>
            </w:r>
          </w:p>
        </w:tc>
        <w:tc>
          <w:tcPr>
            <w:tcW w:w="2500" w:type="dxa"/>
            <w:shd w:val="pct10" w:color="auto" w:fill="auto"/>
          </w:tcPr>
          <w:p w:rsidRPr="003970EF" w:rsidR="00B15F2A" w:rsidP="00A5067D" w:rsidRDefault="00B15F2A" w14:paraId="33046AEC" w14:textId="77777777">
            <w:pPr>
              <w:rPr>
                <w:sz w:val="20"/>
              </w:rPr>
            </w:pPr>
            <w:r w:rsidRPr="003970EF">
              <w:rPr>
                <w:sz w:val="20"/>
              </w:rPr>
              <w:t>Frågeställning</w:t>
            </w:r>
          </w:p>
        </w:tc>
      </w:tr>
      <w:tr w:rsidRPr="003970EF" w:rsidR="00B15F2A" w:rsidTr="00A5067D" w14:paraId="6AD2919B" w14:textId="77777777">
        <w:tc>
          <w:tcPr>
            <w:tcW w:w="1101" w:type="dxa"/>
            <w:vMerge w:val="restart"/>
          </w:tcPr>
          <w:p w:rsidRPr="003970EF" w:rsidR="00B15F2A" w:rsidP="00A5067D" w:rsidRDefault="00B15F2A" w14:paraId="0B9841EC" w14:textId="77777777">
            <w:pPr>
              <w:rPr>
                <w:sz w:val="20"/>
              </w:rPr>
            </w:pPr>
          </w:p>
          <w:p w:rsidRPr="003970EF" w:rsidR="00B15F2A" w:rsidP="00A5067D" w:rsidRDefault="00B15F2A" w14:paraId="6B25AA03" w14:textId="77777777">
            <w:pPr>
              <w:rPr>
                <w:sz w:val="20"/>
              </w:rPr>
            </w:pPr>
          </w:p>
          <w:p w:rsidRPr="003970EF" w:rsidR="00B15F2A" w:rsidP="00A5067D" w:rsidRDefault="00B15F2A" w14:paraId="1EF82689" w14:textId="77777777">
            <w:pPr>
              <w:rPr>
                <w:b/>
                <w:sz w:val="20"/>
              </w:rPr>
            </w:pPr>
            <w:r w:rsidRPr="003970EF">
              <w:rPr>
                <w:b/>
                <w:sz w:val="20"/>
              </w:rPr>
              <w:t>MRSA</w:t>
            </w:r>
          </w:p>
        </w:tc>
        <w:tc>
          <w:tcPr>
            <w:tcW w:w="3402" w:type="dxa"/>
          </w:tcPr>
          <w:p w:rsidRPr="003970EF" w:rsidR="00B15F2A" w:rsidP="00A5067D" w:rsidRDefault="00B15F2A" w14:paraId="30EB098C" w14:textId="77777777">
            <w:pPr>
              <w:rPr>
                <w:sz w:val="20"/>
              </w:rPr>
            </w:pPr>
            <w:r w:rsidRPr="003970EF">
              <w:rPr>
                <w:b/>
                <w:sz w:val="20"/>
              </w:rPr>
              <w:t>Näsöppningar</w:t>
            </w:r>
            <w:r w:rsidRPr="003970EF">
              <w:rPr>
                <w:sz w:val="20"/>
              </w:rPr>
              <w:t xml:space="preserve"> med en fuktad provtagningspinne (NaCl)</w:t>
            </w:r>
            <w:proofErr w:type="spellStart"/>
            <w:r w:rsidRPr="003970EF">
              <w:rPr>
                <w:sz w:val="20"/>
              </w:rPr>
              <w:t/>
            </w:r>
            <w:proofErr w:type="spellEnd"/>
            <w:r w:rsidRPr="003970EF">
              <w:rPr>
                <w:sz w:val="20"/>
              </w:rPr>
              <w:t/>
            </w:r>
          </w:p>
        </w:tc>
        <w:tc>
          <w:tcPr>
            <w:tcW w:w="2283" w:type="dxa"/>
            <w:vMerge w:val="restart"/>
          </w:tcPr>
          <w:p w:rsidRPr="00A739DA" w:rsidR="00B15F2A" w:rsidP="00A5067D" w:rsidRDefault="00B15F2A" w14:paraId="43DA070B" w14:textId="77777777">
            <w:pPr>
              <w:rPr>
                <w:sz w:val="20"/>
              </w:rPr>
            </w:pPr>
            <w:r w:rsidRPr="00A739DA">
              <w:rPr>
                <w:sz w:val="20"/>
              </w:rPr>
              <w:t xml:space="preserve">Se </w:t>
            </w:r>
            <w:hyperlink w:history="1" r:id="rId31">
              <w:r w:rsidRPr="00A739DA">
                <w:rPr>
                  <w:rStyle w:val="Hyperlnk"/>
                  <w:sz w:val="20"/>
                </w:rPr>
                <w:t>analysförteckning</w:t>
              </w:r>
            </w:hyperlink>
          </w:p>
          <w:p w:rsidRPr="003970EF" w:rsidR="00B15F2A" w:rsidP="00A5067D" w:rsidRDefault="00B15F2A" w14:paraId="1E4CF9E7" w14:textId="77777777">
            <w:pPr>
              <w:rPr>
                <w:sz w:val="20"/>
              </w:rPr>
            </w:pPr>
          </w:p>
        </w:tc>
        <w:tc>
          <w:tcPr>
            <w:tcW w:w="2500" w:type="dxa"/>
            <w:vMerge w:val="restart"/>
          </w:tcPr>
          <w:p w:rsidRPr="003970EF" w:rsidR="00B15F2A" w:rsidP="00A5067D" w:rsidRDefault="00B15F2A" w14:paraId="0A1BE2A5" w14:textId="77777777">
            <w:pPr>
              <w:rPr>
                <w:sz w:val="20"/>
              </w:rPr>
            </w:pPr>
            <w:r w:rsidRPr="003970EF">
              <w:rPr>
                <w:sz w:val="20"/>
              </w:rPr>
              <w:t xml:space="preserve">Var tydlig med fakta i anamnesrutan, t.ex. land och tidpunkt för vård samt ev. antibiotika-behandling </w:t>
            </w:r>
            <w:proofErr w:type="gramStart"/>
            <w:r w:rsidRPr="003970EF">
              <w:rPr>
                <w:sz w:val="20"/>
              </w:rPr>
              <w:t/>
            </w:r>
            <w:proofErr w:type="gramEnd"/>
            <w:r w:rsidRPr="003970EF">
              <w:rPr>
                <w:sz w:val="20"/>
              </w:rPr>
              <w:t xml:space="preserve"/>
            </w:r>
          </w:p>
        </w:tc>
      </w:tr>
      <w:tr w:rsidRPr="003970EF" w:rsidR="00B15F2A" w:rsidTr="00A5067D" w14:paraId="105C12BF" w14:textId="77777777">
        <w:tc>
          <w:tcPr>
            <w:tcW w:w="1101" w:type="dxa"/>
            <w:vMerge/>
          </w:tcPr>
          <w:p w:rsidRPr="003970EF" w:rsidR="00B15F2A" w:rsidP="00A5067D" w:rsidRDefault="00B15F2A" w14:paraId="2B28D3F5" w14:textId="77777777">
            <w:pPr>
              <w:rPr>
                <w:sz w:val="20"/>
              </w:rPr>
            </w:pPr>
          </w:p>
        </w:tc>
        <w:tc>
          <w:tcPr>
            <w:tcW w:w="3402" w:type="dxa"/>
          </w:tcPr>
          <w:p w:rsidRPr="003970EF" w:rsidR="00B15F2A" w:rsidP="00A5067D" w:rsidRDefault="00B15F2A" w14:paraId="5858202A" w14:textId="77777777">
            <w:pPr>
              <w:rPr>
                <w:b/>
                <w:sz w:val="20"/>
              </w:rPr>
            </w:pPr>
            <w:r w:rsidRPr="003970EF">
              <w:rPr>
                <w:b/>
                <w:sz w:val="20"/>
              </w:rPr>
              <w:t>Svalg</w:t>
            </w:r>
          </w:p>
        </w:tc>
        <w:tc>
          <w:tcPr>
            <w:tcW w:w="2283" w:type="dxa"/>
            <w:vMerge/>
          </w:tcPr>
          <w:p w:rsidRPr="003970EF" w:rsidR="00B15F2A" w:rsidP="00A5067D" w:rsidRDefault="00B15F2A" w14:paraId="47D6D402" w14:textId="77777777">
            <w:pPr>
              <w:rPr>
                <w:sz w:val="20"/>
              </w:rPr>
            </w:pPr>
          </w:p>
        </w:tc>
        <w:tc>
          <w:tcPr>
            <w:tcW w:w="2500" w:type="dxa"/>
            <w:vMerge/>
          </w:tcPr>
          <w:p w:rsidRPr="003970EF" w:rsidR="00B15F2A" w:rsidP="00A5067D" w:rsidRDefault="00B15F2A" w14:paraId="17902805" w14:textId="77777777">
            <w:pPr>
              <w:rPr>
                <w:sz w:val="20"/>
              </w:rPr>
            </w:pPr>
          </w:p>
        </w:tc>
      </w:tr>
      <w:tr w:rsidRPr="003970EF" w:rsidR="00B15F2A" w:rsidTr="00A5067D" w14:paraId="6C107B27" w14:textId="77777777">
        <w:tc>
          <w:tcPr>
            <w:tcW w:w="1101" w:type="dxa"/>
            <w:vMerge/>
          </w:tcPr>
          <w:p w:rsidRPr="003970EF" w:rsidR="00B15F2A" w:rsidP="00A5067D" w:rsidRDefault="00B15F2A" w14:paraId="3747F571" w14:textId="77777777">
            <w:pPr>
              <w:rPr>
                <w:sz w:val="20"/>
              </w:rPr>
            </w:pPr>
          </w:p>
        </w:tc>
        <w:tc>
          <w:tcPr>
            <w:tcW w:w="3402" w:type="dxa"/>
          </w:tcPr>
          <w:p w:rsidRPr="003970EF" w:rsidR="00B15F2A" w:rsidP="00A5067D" w:rsidRDefault="00B15F2A" w14:paraId="5E9FB189" w14:textId="77777777">
            <w:pPr>
              <w:rPr>
                <w:b/>
                <w:sz w:val="20"/>
              </w:rPr>
            </w:pPr>
            <w:proofErr w:type="spellStart"/>
            <w:r w:rsidRPr="003970EF">
              <w:rPr>
                <w:b/>
                <w:sz w:val="20"/>
              </w:rPr>
              <w:t>Perineum eller ljumske</w:t>
            </w:r>
            <w:proofErr w:type="spellEnd"/>
            <w:r w:rsidRPr="003970EF">
              <w:rPr>
                <w:b/>
                <w:sz w:val="20"/>
              </w:rPr>
              <w:t xml:space="preserve"/>
            </w:r>
          </w:p>
        </w:tc>
        <w:tc>
          <w:tcPr>
            <w:tcW w:w="2283" w:type="dxa"/>
            <w:vMerge/>
          </w:tcPr>
          <w:p w:rsidRPr="003970EF" w:rsidR="00B15F2A" w:rsidP="00A5067D" w:rsidRDefault="00B15F2A" w14:paraId="2F6ACB88" w14:textId="77777777">
            <w:pPr>
              <w:rPr>
                <w:sz w:val="20"/>
              </w:rPr>
            </w:pPr>
          </w:p>
        </w:tc>
        <w:tc>
          <w:tcPr>
            <w:tcW w:w="2500" w:type="dxa"/>
            <w:vMerge/>
          </w:tcPr>
          <w:p w:rsidRPr="003970EF" w:rsidR="00B15F2A" w:rsidP="00A5067D" w:rsidRDefault="00B15F2A" w14:paraId="2F0EF66D" w14:textId="77777777">
            <w:pPr>
              <w:rPr>
                <w:sz w:val="20"/>
              </w:rPr>
            </w:pPr>
          </w:p>
        </w:tc>
      </w:tr>
      <w:tr w:rsidRPr="003970EF" w:rsidR="00B15F2A" w:rsidTr="00A5067D" w14:paraId="27CE17EE" w14:textId="77777777">
        <w:tc>
          <w:tcPr>
            <w:tcW w:w="1101" w:type="dxa"/>
            <w:vMerge/>
          </w:tcPr>
          <w:p w:rsidRPr="003970EF" w:rsidR="00B15F2A" w:rsidP="00A5067D" w:rsidRDefault="00B15F2A" w14:paraId="4F5172EA" w14:textId="77777777">
            <w:pPr>
              <w:rPr>
                <w:sz w:val="20"/>
              </w:rPr>
            </w:pPr>
          </w:p>
        </w:tc>
        <w:tc>
          <w:tcPr>
            <w:tcW w:w="3402" w:type="dxa"/>
          </w:tcPr>
          <w:p w:rsidRPr="003970EF" w:rsidR="00B15F2A" w:rsidP="00A5067D" w:rsidRDefault="00B15F2A" w14:paraId="02B25CA5" w14:textId="77777777">
            <w:pPr>
              <w:rPr>
                <w:sz w:val="20"/>
              </w:rPr>
            </w:pPr>
            <w:r w:rsidRPr="003970EF">
              <w:rPr>
                <w:sz w:val="20"/>
              </w:rPr>
              <w:t xml:space="preserve">Eventuellt </w:t>
            </w:r>
            <w:r w:rsidRPr="003970EF">
              <w:rPr>
                <w:b/>
                <w:sz w:val="20"/>
              </w:rPr>
              <w:t>hudlesioner</w:t>
            </w:r>
            <w:r w:rsidRPr="003970EF">
              <w:rPr>
                <w:sz w:val="20"/>
              </w:rPr>
              <w:t xml:space="preserve"> såsom sår, eksem och andra konstgjorda in- och utfarter</w:t>
            </w:r>
          </w:p>
        </w:tc>
        <w:tc>
          <w:tcPr>
            <w:tcW w:w="2283" w:type="dxa"/>
            <w:vMerge/>
          </w:tcPr>
          <w:p w:rsidRPr="003970EF" w:rsidR="00B15F2A" w:rsidP="00A5067D" w:rsidRDefault="00B15F2A" w14:paraId="0F98CD0F" w14:textId="77777777">
            <w:pPr>
              <w:rPr>
                <w:sz w:val="20"/>
              </w:rPr>
            </w:pPr>
          </w:p>
        </w:tc>
        <w:tc>
          <w:tcPr>
            <w:tcW w:w="2500" w:type="dxa"/>
            <w:vMerge/>
          </w:tcPr>
          <w:p w:rsidRPr="003970EF" w:rsidR="00B15F2A" w:rsidP="00A5067D" w:rsidRDefault="00B15F2A" w14:paraId="73FF64E2" w14:textId="77777777">
            <w:pPr>
              <w:rPr>
                <w:sz w:val="20"/>
              </w:rPr>
            </w:pPr>
          </w:p>
        </w:tc>
      </w:tr>
      <w:tr w:rsidRPr="003970EF" w:rsidR="00B15F2A" w:rsidTr="00A5067D" w14:paraId="6E395E66" w14:textId="77777777">
        <w:tc>
          <w:tcPr>
            <w:tcW w:w="1101" w:type="dxa"/>
            <w:vMerge/>
            <w:tcBorders>
              <w:bottom w:val="single" w:color="auto" w:sz="4" w:space="0"/>
            </w:tcBorders>
          </w:tcPr>
          <w:p w:rsidRPr="003970EF" w:rsidR="00B15F2A" w:rsidP="00A5067D" w:rsidRDefault="00B15F2A" w14:paraId="2878D99B" w14:textId="77777777">
            <w:pPr>
              <w:rPr>
                <w:sz w:val="20"/>
              </w:rPr>
            </w:pPr>
          </w:p>
        </w:tc>
        <w:tc>
          <w:tcPr>
            <w:tcW w:w="3402" w:type="dxa"/>
            <w:tcBorders>
              <w:bottom w:val="single" w:color="auto" w:sz="4" w:space="0"/>
            </w:tcBorders>
          </w:tcPr>
          <w:p w:rsidRPr="003970EF" w:rsidR="00B15F2A" w:rsidP="00A5067D" w:rsidRDefault="00B15F2A" w14:paraId="3F40E879" w14:textId="77777777">
            <w:pPr>
              <w:rPr>
                <w:sz w:val="20"/>
              </w:rPr>
            </w:pPr>
            <w:r w:rsidRPr="003970EF">
              <w:rPr>
                <w:sz w:val="20"/>
              </w:rPr>
              <w:t xml:space="preserve">Eventuellt </w:t>
            </w:r>
            <w:r w:rsidRPr="003970EF">
              <w:rPr>
                <w:b/>
                <w:sz w:val="20"/>
              </w:rPr>
              <w:t xml:space="preserve">KAD-urin, </w:t>
            </w:r>
            <w:r w:rsidRPr="003970EF">
              <w:rPr>
                <w:sz w:val="20"/>
              </w:rPr>
              <w:t>om kateterbärare</w:t>
            </w:r>
          </w:p>
        </w:tc>
        <w:tc>
          <w:tcPr>
            <w:tcW w:w="2283" w:type="dxa"/>
            <w:tcBorders>
              <w:bottom w:val="single" w:color="auto" w:sz="4" w:space="0"/>
            </w:tcBorders>
          </w:tcPr>
          <w:p w:rsidRPr="00A739DA" w:rsidR="00B15F2A" w:rsidP="00A5067D" w:rsidRDefault="00B15F2A" w14:paraId="382349A4" w14:textId="77777777">
            <w:pPr>
              <w:rPr>
                <w:sz w:val="20"/>
              </w:rPr>
            </w:pPr>
            <w:r w:rsidRPr="00A739DA">
              <w:rPr>
                <w:sz w:val="20"/>
              </w:rPr>
              <w:t xml:space="preserve">Se </w:t>
            </w:r>
            <w:hyperlink w:history="1" r:id="rId32">
              <w:r w:rsidRPr="00A739DA">
                <w:rPr>
                  <w:rStyle w:val="Hyperlnk"/>
                  <w:sz w:val="20"/>
                </w:rPr>
                <w:t>analysförteckning</w:t>
              </w:r>
            </w:hyperlink>
          </w:p>
          <w:p w:rsidRPr="003970EF" w:rsidR="00B15F2A" w:rsidP="00A5067D" w:rsidRDefault="00B15F2A" w14:paraId="3CCCF0B2" w14:textId="77777777">
            <w:pPr>
              <w:rPr>
                <w:sz w:val="20"/>
              </w:rPr>
            </w:pPr>
          </w:p>
        </w:tc>
        <w:tc>
          <w:tcPr>
            <w:tcW w:w="2500" w:type="dxa"/>
            <w:vMerge/>
            <w:tcBorders>
              <w:bottom w:val="single" w:color="auto" w:sz="4" w:space="0"/>
            </w:tcBorders>
          </w:tcPr>
          <w:p w:rsidRPr="003970EF" w:rsidR="00B15F2A" w:rsidP="00A5067D" w:rsidRDefault="00B15F2A" w14:paraId="1D3AA785" w14:textId="77777777">
            <w:pPr>
              <w:rPr>
                <w:sz w:val="20"/>
              </w:rPr>
            </w:pPr>
          </w:p>
        </w:tc>
      </w:tr>
    </w:tbl>
    <w:p w:rsidRPr="003970EF" w:rsidR="00B15F2A" w:rsidP="00B15F2A" w:rsidRDefault="00B15F2A" w14:paraId="29E75B07" w14:textId="77777777">
      <w:pPr>
        <w:spacing w:after="200"/>
        <w:contextualSpacing/>
        <w:rPr>
          <w:rFonts w:eastAsiaTheme="minorHAnsi"/>
          <w:bCs/>
          <w:szCs w:val="22"/>
          <w:lang w:eastAsia="en-US"/>
        </w:rPr>
      </w:pPr>
    </w:p>
    <w:p w:rsidR="00B15F2A" w:rsidP="00B15F2A" w:rsidRDefault="00B15F2A" w14:paraId="2B9BEBA5" w14:textId="77777777">
      <w:pPr>
        <w:spacing w:after="200"/>
        <w:contextualSpacing/>
        <w:rPr>
          <w:szCs w:val="22"/>
        </w:rPr>
      </w:pPr>
      <w:r w:rsidRPr="003970EF">
        <w:rPr>
          <w:szCs w:val="22"/>
        </w:rPr>
        <w:t xml:space="preserve">När vårdtagare med multiresistenta bakterier flyttar/avlider ska vårdrummet </w:t>
      </w:r>
      <w:hyperlink w:history="1" r:id="rId33">
        <w:r w:rsidRPr="003970EF">
          <w:rPr>
            <w:color w:val="0000FF" w:themeColor="hyperlink"/>
            <w:szCs w:val="22"/>
            <w:u w:val="single"/>
          </w:rPr>
          <w:t>smittstädas</w:t>
        </w:r>
      </w:hyperlink>
      <w:r w:rsidRPr="003970EF">
        <w:rPr>
          <w:szCs w:val="22"/>
        </w:rPr>
        <w:t xml:space="preserve"> och därefter ska rummet miljöodlas. Rummet får inte beläggas med ny vårdtagare förrän negativa miljöodlingssvar erhållits. Kontakta Vårdhygien Halland när detta blir aktuellt.</w:t>
      </w:r>
      <w:proofErr w:type="spellStart"/>
      <w:r w:rsidRPr="003970EF">
        <w:rPr>
          <w:szCs w:val="22"/>
        </w:rPr>
        <w:t/>
      </w:r>
      <w:proofErr w:type="spellEnd"/>
      <w:r w:rsidRPr="003970EF">
        <w:rPr>
          <w:szCs w:val="22"/>
        </w:rPr>
        <w:t/>
      </w:r>
    </w:p>
    <w:p w:rsidR="00B15F2A" w:rsidP="00B15F2A" w:rsidRDefault="00B15F2A" w14:paraId="17ABD317" w14:textId="77777777">
      <w:pPr>
        <w:spacing w:after="200"/>
        <w:contextualSpacing/>
        <w:rPr>
          <w:szCs w:val="22"/>
        </w:rPr>
      </w:pPr>
    </w:p>
    <w:p w:rsidR="00B15F2A" w:rsidP="00B15F2A" w:rsidRDefault="00B15F2A" w14:paraId="35CDCB09" w14:textId="77777777">
      <w:pPr>
        <w:pStyle w:val="Rubrik1"/>
      </w:pPr>
      <w:bookmarkStart w:name="_Toc152253991" w:id="11"/>
      <w:bookmarkStart w:name="_Toc158194443" w:id="12"/>
      <w:r>
        <w:t>Vid smittfriförklaring</w:t>
      </w:r>
      <w:bookmarkEnd w:id="11"/>
      <w:bookmarkEnd w:id="12"/>
    </w:p>
    <w:p w:rsidRPr="009F1DCA" w:rsidR="00B15F2A" w:rsidP="00B15F2A" w:rsidRDefault="00B15F2A" w14:paraId="32F2DC28" w14:textId="77777777">
      <w:r w:rsidRPr="009F1DCA">
        <w:t xml:space="preserve">Om patienten uppfyller kriterier för att bli smittfriförklarad, avmärks Region Hallands patientjournal av MRB-teamet på Infektionsmottagningen i samråd med patientansvarig läkare i närsjukvården som också informerar vård- och omsorgstagaren samt kommunsjuksköterska för avmärkning av den kommunala patientjournalen. I samband med detta sker ev slutscreening av medpatienter (se tabell ovan). Därefter avslutas screeningen och patienten fortsätter att vårdas med basala hygienrutiner, som alltid.</w:t>
      </w:r>
      <w:proofErr w:type="spellStart"/>
      <w:r w:rsidRPr="009F1DCA">
        <w:t/>
      </w:r>
      <w:proofErr w:type="spellEnd"/>
      <w:r w:rsidRPr="009F1DCA">
        <w:t xml:space="preserve"/>
      </w:r>
      <w:proofErr w:type="spellStart"/>
      <w:r w:rsidRPr="009F1DCA">
        <w:t/>
      </w:r>
      <w:proofErr w:type="spellEnd"/>
      <w:r w:rsidRPr="009F1DCA">
        <w:t xml:space="preserve"/>
      </w:r>
      <w:proofErr w:type="spellStart"/>
      <w:r w:rsidRPr="009F1DCA">
        <w:t/>
      </w:r>
      <w:proofErr w:type="spellEnd"/>
      <w:r w:rsidRPr="009F1DCA">
        <w:t xml:space="preserve"/>
      </w:r>
    </w:p>
    <w:p w:rsidRPr="003970EF" w:rsidR="00B15F2A" w:rsidP="00B15F2A" w:rsidRDefault="00B15F2A" w14:paraId="29F4B3BD" w14:textId="77777777">
      <w:pPr>
        <w:spacing w:after="200"/>
        <w:contextualSpacing/>
        <w:rPr>
          <w:szCs w:val="22"/>
        </w:rPr>
      </w:pPr>
    </w:p>
    <w:p w:rsidR="00B15F2A" w:rsidP="00B15F2A" w:rsidRDefault="00B15F2A" w14:paraId="2BA01EE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B15F2A" w:rsidTr="00A5067D" w14:paraId="440F7FB9"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9D5FFA" w:rsidR="00B15F2A" w:rsidP="00A5067D" w:rsidRDefault="00B15F2A" w14:paraId="38CE0ABD" w14:textId="77777777">
            <w:pPr>
              <w:pStyle w:val="Rubrik1"/>
            </w:pPr>
            <w:bookmarkStart w:name="_Toc338760679" w:id="13"/>
            <w:bookmarkStart w:name="_Toc338760703" w:id="14"/>
            <w:bookmarkStart w:name="_Toc152253992" w:id="15"/>
            <w:bookmarkStart w:name="_Toc158194444" w:id="16"/>
            <w:r w:rsidRPr="007B7E29">
              <w:t>Uppdaterat från föregående version</w:t>
            </w:r>
            <w:bookmarkEnd w:id="13"/>
            <w:bookmarkEnd w:id="14"/>
            <w:bookmarkEnd w:id="15"/>
            <w:bookmarkEnd w:id="16"/>
          </w:p>
          <w:p w:rsidR="00B15F2A" w:rsidP="00A5067D" w:rsidRDefault="00B15F2A" w14:paraId="537EBC71" w14:textId="77777777">
            <w:r>
              <w:t xml:space="preserve">2024-02-08 Vårdriktlinjen är uppdaterad gällande personalscreening. </w:t>
            </w:r>
          </w:p>
          <w:p w:rsidRPr="009D5FFA" w:rsidR="00B15F2A" w:rsidP="00A5067D" w:rsidRDefault="00B15F2A" w14:paraId="40101557" w14:textId="77777777">
            <w:r>
              <w:t>2025-03-24 Uppdaterad med hänsyn till nytt journalsystem</w:t>
            </w:r>
          </w:p>
        </w:tc>
      </w:tr>
    </w:tbl>
    <w:p w:rsidRPr="00935541" w:rsidR="00B15F2A" w:rsidP="00B15F2A" w:rsidRDefault="00B15F2A" w14:paraId="21A3C33C" w14:textId="77777777"/>
    <w:p w:rsidRPr="00935541" w:rsidR="00B15F2A" w:rsidP="00B15F2A" w:rsidRDefault="00B15F2A" w14:paraId="2285A546" w14:textId="77777777"/>
    <w:p w:rsidRPr="00935541" w:rsidR="006C4A08" w:rsidP="00B15F2A" w:rsidRDefault="006C4A08" w14:paraId="65033C7A" w14:textId="77777777">
      <w:pPr>
        <w:pStyle w:val="Rubrik1"/>
      </w:pPr>
    </w:p>
    <w:sectPr w:rsidRPr="00935541" w:rsidR="006C4A08" w:rsidSect="003970EF">
      <w:headerReference w:type="even" r:id="rId34"/>
      <w:headerReference w:type="default" r:id="rId35"/>
      <w:footerReference w:type="even" r:id="rId36"/>
      <w:footerReference w:type="default" r:id="rId37"/>
      <w:headerReference w:type="first" r:id="rId38"/>
      <w:footerReference w:type="first" r:id="rId39"/>
      <w:pgSz w:w="11906" w:h="16838" w:code="9"/>
      <w:pgMar w:top="1758" w:right="1418" w:bottom="1701" w:left="1418" w:header="567"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919A" w14:textId="77777777" w:rsidR="003970EF" w:rsidRDefault="003970EF" w:rsidP="00332D94">
      <w:r>
        <w:separator/>
      </w:r>
    </w:p>
  </w:endnote>
  <w:endnote w:type="continuationSeparator" w:id="0">
    <w:p w14:paraId="3E18BF92" w14:textId="77777777" w:rsidR="003970EF" w:rsidRDefault="003970EF"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017BC0F3" w14:textId="77777777">
      <w:trPr>
        <w:trHeight w:val="300"/>
      </w:trPr>
      <w:tc>
        <w:tcPr>
          <w:tcW w:w="7083" w:type="dxa"/>
        </w:tcPr>
        <w:p w:rsidR="00B15F2A" w:rsidP="32D0BB37" w:rsidRDefault="00B15F2A" w14:paraId="1C99A132" w14:textId="77777777">
          <w:pPr>
            <w:pStyle w:val="Sidfot"/>
            <w:rPr>
              <w:sz w:val="20"/>
              <w:szCs w:val="20"/>
            </w:rPr>
          </w:pPr>
          <w:r w:rsidRPr="32D0BB37">
            <w:rPr>
              <w:sz w:val="20"/>
              <w:szCs w:val="20"/>
            </w:rPr>
            <w:t>Vårdriktlinje: Screening, Mikrobiologisk av personal och medpatienter vid vård och omsorg av vårdtagare med MRSA inom kommunal vård och omsorg</w:t>
          </w:r>
        </w:p>
        <w:p w:rsidR="00B15F2A" w:rsidP="32D0BB37" w:rsidRDefault="00B15F2A" w14:paraId="48635B06" w14:textId="09BBB852">
          <w:pPr>
            <w:pStyle w:val="Sidfot"/>
            <w:rPr>
              <w:sz w:val="20"/>
              <w:szCs w:val="20"/>
            </w:rPr>
          </w:pPr>
          <w:r w:rsidRPr="32D0BB37">
            <w:rPr>
              <w:rStyle w:val="normaltextrun"/>
              <w:color w:val="000000" w:themeColor="text1"/>
              <w:sz w:val="20"/>
              <w:szCs w:val="20"/>
            </w:rPr>
            <w:t>RH-13921</w:t>
          </w:r>
        </w:p>
      </w:tc>
      <w:tc>
        <w:tcPr>
          <w:tcW w:w="1933" w:type="dxa"/>
        </w:tcPr>
        <w:p w:rsidR="00B15F2A" w:rsidP="32D0BB37" w:rsidRDefault="00B15F2A" w14:paraId="111CDA38"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7915D61E" w14:textId="77777777">
      <w:trPr>
        <w:trHeight w:val="300"/>
      </w:trPr>
      <w:tc>
        <w:tcPr>
          <w:tcW w:w="7083" w:type="dxa"/>
        </w:tcPr>
        <w:p w:rsidR="00B15F2A" w:rsidP="32D0BB37" w:rsidRDefault="00B15F2A" w14:paraId="417A3718" w14:textId="43C6CFEA">
          <w:pPr>
            <w:pStyle w:val="Sidfot"/>
            <w:rPr>
              <w:sz w:val="20"/>
              <w:szCs w:val="20"/>
            </w:rPr>
          </w:pPr>
          <w:r w:rsidRPr="32D0BB37">
            <w:rPr>
              <w:sz w:val="20"/>
              <w:szCs w:val="20"/>
            </w:rPr>
            <w:t>Fastställd av: Regional samordnande chefläkare, Fastställt: 2024-02-21</w:t>
          </w:r>
        </w:p>
      </w:tc>
      <w:tc>
        <w:tcPr>
          <w:tcW w:w="1933" w:type="dxa"/>
        </w:tcPr>
        <w:p w:rsidR="00B15F2A" w:rsidP="32D0BB37" w:rsidRDefault="00B15F2A" w14:paraId="62A32663" w14:textId="77777777">
          <w:pPr>
            <w:pStyle w:val="Sidfot"/>
            <w:jc w:val="right"/>
            <w:rPr>
              <w:sz w:val="20"/>
              <w:szCs w:val="20"/>
            </w:rPr>
          </w:pPr>
        </w:p>
      </w:tc>
    </w:tr>
    <w:tr w:rsidR="32D0BB37" w:rsidTr="32D0BB37" w14:paraId="394410BA" w14:textId="77777777">
      <w:trPr>
        <w:trHeight w:val="300"/>
      </w:trPr>
      <w:tc>
        <w:tcPr>
          <w:tcW w:w="7083" w:type="dxa"/>
        </w:tcPr>
        <w:p w:rsidR="00B15F2A" w:rsidP="32D0BB37" w:rsidRDefault="00B15F2A" w14:paraId="748D302C" w14:textId="77777777">
          <w:pPr>
            <w:pStyle w:val="Sidfot"/>
            <w:rPr>
              <w:sz w:val="20"/>
              <w:szCs w:val="20"/>
            </w:rPr>
          </w:pPr>
          <w:r w:rsidRPr="32D0BB37">
            <w:rPr>
              <w:sz w:val="20"/>
              <w:szCs w:val="20"/>
            </w:rPr>
            <w:t>Huvudförfattare: Melin Ellinor ADH MIB</w:t>
          </w:r>
        </w:p>
      </w:tc>
      <w:tc>
        <w:tcPr>
          <w:tcW w:w="1933" w:type="dxa"/>
        </w:tcPr>
        <w:p w:rsidR="00B15F2A" w:rsidP="32D0BB37" w:rsidRDefault="00B15F2A" w14:paraId="65D51256" w14:textId="77777777">
          <w:pPr>
            <w:pStyle w:val="Sidfot"/>
            <w:jc w:val="right"/>
            <w:rPr>
              <w:sz w:val="20"/>
              <w:szCs w:val="20"/>
            </w:rPr>
          </w:pPr>
        </w:p>
      </w:tc>
    </w:tr>
  </w:tbl>
  <w:p w:rsidR="00B15F2A" w:rsidP="32D0BB37" w:rsidRDefault="00B15F2A" w14:paraId="0821A336" w14:textId="7B3A96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B15F2A" w:rsidP="0086669C" w:rsidRDefault="00B15F2A" w14:paraId="588F3A48" w14:textId="77777777">
          <w:pPr>
            <w:pStyle w:val="Sidfot"/>
            <w:rPr>
              <w:sz w:val="20"/>
            </w:rPr>
          </w:pPr>
          <w:r w:rsidRPr="00730DA5">
            <w:rPr>
              <w:sz w:val="20"/>
            </w:rPr>
            <w:t>Vårdriktlinje: Screening, Mikrobiologisk av personal och medpatienter vid vård och omsorg av vårdtagare med MRSA inom kommunal vård och omsorg</w:t>
          </w:r>
        </w:p>
        <w:p w:rsidRPr="00A26938" w:rsidR="00B15F2A" w:rsidP="0086669C" w:rsidRDefault="00B15F2A" w14:paraId="3D266039" w14:textId="09BBB852">
          <w:pPr>
            <w:pStyle w:val="Sidfot"/>
            <w:rPr>
              <w:sz w:val="20"/>
            </w:rPr>
          </w:pPr>
          <w:r>
            <w:rPr>
              <w:rStyle w:val="normaltextrun"/>
              <w:color w:val="000000"/>
              <w:sz w:val="20"/>
              <w:szCs w:val="20"/>
              <w:shd w:val="clear" w:color="auto" w:fill="FFFFFF"/>
            </w:rPr>
            <w:t>RH-13921</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B15F2A" w:rsidP="0086669C" w:rsidRDefault="00B15F2A"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B15F2A" w:rsidP="0086669C" w:rsidRDefault="00B15F2A" w14:paraId="587C5A37" w14:textId="43C6CFEA">
          <w:pPr>
            <w:pStyle w:val="Sidfot"/>
            <w:rPr>
              <w:sz w:val="20"/>
            </w:rPr>
          </w:pPr>
          <w:r w:rsidRPr="37904626">
            <w:rPr>
              <w:sz w:val="20"/>
              <w:szCs w:val="20"/>
            </w:rPr>
            <w:t>Fastställd av: Regional samordnande chefläkare, Fastställt: 2024-02-21</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B15F2A" w:rsidP="0086669C" w:rsidRDefault="00B15F2A" w14:paraId="359DDFB3" w14:textId="77777777">
          <w:pPr>
            <w:pStyle w:val="Sidfot"/>
            <w:jc w:val="right"/>
            <w:rPr>
              <w:sz w:val="20"/>
            </w:rPr>
          </w:pPr>
        </w:p>
      </w:tc>
    </w:tr>
    <w:tr w:rsidR="0086669C" w:rsidTr="00220BF1" w14:paraId="450F38E4" w14:textId="77777777">
      <w:tc>
        <w:tcPr>
          <w:tcW w:w="7083" w:type="dxa"/>
        </w:tcPr>
        <w:p w:rsidRPr="37904626" w:rsidR="00B15F2A" w:rsidP="0086669C" w:rsidRDefault="00B15F2A" w14:paraId="62B6D4D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B15F2A" w:rsidP="0086669C" w:rsidRDefault="00B15F2A" w14:paraId="1B0FB7E9" w14:textId="77777777">
          <w:pPr>
            <w:pStyle w:val="Sidfot"/>
            <w:jc w:val="right"/>
            <w:rPr>
              <w:sz w:val="20"/>
            </w:rPr>
          </w:pPr>
        </w:p>
      </w:tc>
    </w:tr>
  </w:tbl>
  <w:p w:rsidR="00B15F2A" w:rsidRDefault="00B15F2A"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32D0BB37" w:rsidTr="32D0BB37" w14:paraId="12FF0E0F" w14:textId="77777777">
      <w:trPr>
        <w:trHeight w:val="300"/>
      </w:trPr>
      <w:tc>
        <w:tcPr>
          <w:tcW w:w="7083" w:type="dxa"/>
        </w:tcPr>
        <w:p w:rsidR="00B15F2A" w:rsidP="32D0BB37" w:rsidRDefault="00B15F2A" w14:paraId="3656FA7B" w14:textId="77777777">
          <w:pPr>
            <w:pStyle w:val="Sidfot"/>
            <w:rPr>
              <w:sz w:val="20"/>
              <w:szCs w:val="20"/>
            </w:rPr>
          </w:pPr>
          <w:r w:rsidRPr="32D0BB37">
            <w:rPr>
              <w:sz w:val="20"/>
              <w:szCs w:val="20"/>
            </w:rPr>
            <w:t>Vårdriktlinje: Screening, Mikrobiologisk av personal och medpatienter vid vård och omsorg av vårdtagare med MRSA inom kommunal vård och omsorg</w:t>
          </w:r>
        </w:p>
        <w:p w:rsidR="00B15F2A" w:rsidP="32D0BB37" w:rsidRDefault="00B15F2A" w14:paraId="173DEEEE" w14:textId="09BBB852">
          <w:pPr>
            <w:pStyle w:val="Sidfot"/>
            <w:rPr>
              <w:sz w:val="20"/>
              <w:szCs w:val="20"/>
            </w:rPr>
          </w:pPr>
          <w:r w:rsidRPr="32D0BB37">
            <w:rPr>
              <w:rStyle w:val="normaltextrun"/>
              <w:color w:val="000000" w:themeColor="text1"/>
              <w:sz w:val="20"/>
              <w:szCs w:val="20"/>
            </w:rPr>
            <w:t>RH-13921</w:t>
          </w:r>
        </w:p>
      </w:tc>
      <w:tc>
        <w:tcPr>
          <w:tcW w:w="1933" w:type="dxa"/>
        </w:tcPr>
        <w:p w:rsidR="00B15F2A" w:rsidP="32D0BB37" w:rsidRDefault="00B15F2A" w14:paraId="3FDD9BE0" w14:textId="77777777">
          <w:pPr>
            <w:pStyle w:val="Sidfot"/>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32D0BB37" w:rsidTr="32D0BB37" w14:paraId="09CEC9C0" w14:textId="77777777">
      <w:trPr>
        <w:trHeight w:val="300"/>
      </w:trPr>
      <w:tc>
        <w:tcPr>
          <w:tcW w:w="7083" w:type="dxa"/>
        </w:tcPr>
        <w:p w:rsidR="00B15F2A" w:rsidP="32D0BB37" w:rsidRDefault="00B15F2A" w14:paraId="1BDD982F" w14:textId="43C6CFEA">
          <w:pPr>
            <w:pStyle w:val="Sidfot"/>
            <w:rPr>
              <w:sz w:val="20"/>
              <w:szCs w:val="20"/>
            </w:rPr>
          </w:pPr>
          <w:r w:rsidRPr="32D0BB37">
            <w:rPr>
              <w:sz w:val="20"/>
              <w:szCs w:val="20"/>
            </w:rPr>
            <w:t>Fastställd av: Regional samordnande chefläkare, Fastställt: 2024-02-21</w:t>
          </w:r>
        </w:p>
      </w:tc>
      <w:tc>
        <w:tcPr>
          <w:tcW w:w="1933" w:type="dxa"/>
        </w:tcPr>
        <w:p w:rsidR="00B15F2A" w:rsidP="32D0BB37" w:rsidRDefault="00B15F2A" w14:paraId="399BE1A4" w14:textId="77777777">
          <w:pPr>
            <w:pStyle w:val="Sidfot"/>
            <w:jc w:val="right"/>
            <w:rPr>
              <w:sz w:val="20"/>
              <w:szCs w:val="20"/>
            </w:rPr>
          </w:pPr>
        </w:p>
      </w:tc>
    </w:tr>
    <w:tr w:rsidR="32D0BB37" w:rsidTr="32D0BB37" w14:paraId="30237FFB" w14:textId="77777777">
      <w:trPr>
        <w:trHeight w:val="300"/>
      </w:trPr>
      <w:tc>
        <w:tcPr>
          <w:tcW w:w="7083" w:type="dxa"/>
        </w:tcPr>
        <w:p w:rsidR="00B15F2A" w:rsidP="32D0BB37" w:rsidRDefault="00B15F2A" w14:paraId="411591E4" w14:textId="77777777">
          <w:pPr>
            <w:pStyle w:val="Sidfot"/>
            <w:rPr>
              <w:sz w:val="20"/>
              <w:szCs w:val="20"/>
            </w:rPr>
          </w:pPr>
          <w:r w:rsidRPr="32D0BB37">
            <w:rPr>
              <w:sz w:val="20"/>
              <w:szCs w:val="20"/>
            </w:rPr>
            <w:t>Huvudförfattare: Melin Ellinor ADH MIB</w:t>
          </w:r>
        </w:p>
      </w:tc>
      <w:tc>
        <w:tcPr>
          <w:tcW w:w="1933" w:type="dxa"/>
        </w:tcPr>
        <w:p w:rsidR="00B15F2A" w:rsidP="32D0BB37" w:rsidRDefault="00B15F2A" w14:paraId="2ABD1A73" w14:textId="77777777">
          <w:pPr>
            <w:pStyle w:val="Sidfot"/>
            <w:jc w:val="right"/>
            <w:rPr>
              <w:sz w:val="20"/>
              <w:szCs w:val="20"/>
            </w:rPr>
          </w:pPr>
        </w:p>
      </w:tc>
    </w:tr>
  </w:tbl>
  <w:p w:rsidR="00B15F2A" w:rsidRDefault="00B15F2A" w14:paraId="2E4ECF54" w14:textId="40E7B7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2D0CBDCD" w14:textId="77777777">
      <w:trPr>
        <w:trHeight w:val="300"/>
      </w:trPr>
      <w:tc>
        <w:tcPr>
          <w:tcW w:w="1390" w:type="dxa"/>
        </w:tcPr>
        <w:p w:rsidR="00B15F2A" w:rsidP="32D0BB37" w:rsidRDefault="00B15F2A" w14:paraId="60A59DCF" w14:textId="5B7BBE2D">
          <w:pPr>
            <w:pStyle w:val="Sidhuvud"/>
            <w:ind w:left="-115"/>
          </w:pPr>
        </w:p>
      </w:tc>
      <w:tc>
        <w:tcPr>
          <w:tcW w:w="1390" w:type="dxa"/>
        </w:tcPr>
        <w:p w:rsidR="00B15F2A" w:rsidP="32D0BB37" w:rsidRDefault="00B15F2A" w14:paraId="48C797FD" w14:textId="17942C65">
          <w:pPr>
            <w:pStyle w:val="Sidhuvud"/>
            <w:jc w:val="center"/>
          </w:pPr>
        </w:p>
      </w:tc>
      <w:tc>
        <w:tcPr>
          <w:tcW w:w="1390" w:type="dxa"/>
        </w:tcPr>
        <w:p w:rsidR="00B15F2A" w:rsidP="32D0BB37" w:rsidRDefault="00B15F2A" w14:paraId="276C9C84" w14:textId="36C890C7">
          <w:pPr>
            <w:pStyle w:val="Sidhuvud"/>
            <w:ind w:right="-115"/>
            <w:jc w:val="right"/>
          </w:pPr>
        </w:p>
      </w:tc>
    </w:tr>
  </w:tbl>
  <w:p w:rsidR="00B15F2A" w:rsidP="32D0BB37" w:rsidRDefault="00B15F2A" w14:paraId="401F27C2" w14:textId="5AC3F01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9F7" w:rsidRDefault="009E79F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9E79F7" w:rsidP="0086669C" w:rsidRDefault="009E79F7" w14:paraId="0BD4DF7E" w14:textId="77777777">
          <w:pPr>
            <w:pStyle w:val="Sidfot"/>
            <w:rPr>
              <w:sz w:val="20"/>
            </w:rPr>
          </w:pPr>
          <w:r w:rsidRPr="00730DA5">
            <w:rPr>
              <w:sz w:val="20"/>
            </w:rPr>
            <w:t>Vårdriktlinje: Screening, Mikrobiologisk av personal och medpatienter vid vård och omsorg av vårdtagare med MRSA inom kommunal vård och omsorg</w:t>
          </w:r>
        </w:p>
      </w:tc>
      <w:tc>
        <w:tcPr>
          <w:tcW w:w="1933" w:type="dxa"/>
        </w:tcPr>
        <w:p w:rsidR="009E79F7" w:rsidP="0086669C" w:rsidRDefault="009E79F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9E79F7" w:rsidP="0086669C" w:rsidRDefault="009E79F7" w14:paraId="22DEC7FD" w14:textId="77777777">
          <w:pPr>
            <w:pStyle w:val="Sidfot"/>
            <w:rPr>
              <w:sz w:val="20"/>
            </w:rPr>
          </w:pPr>
          <w:r w:rsidRPr="37904626">
            <w:rPr>
              <w:sz w:val="20"/>
              <w:szCs w:val="20"/>
            </w:rPr>
            <w:t xml:space="preserve">Fastställd av: Regional samordnande chefläkare, Godkänt: 2024-02-21</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9E79F7" w:rsidP="0086669C" w:rsidRDefault="009E79F7" w14:paraId="57AAF9EB" w14:textId="77777777">
          <w:pPr>
            <w:pStyle w:val="Sidfot"/>
            <w:jc w:val="right"/>
            <w:rPr>
              <w:sz w:val="20"/>
            </w:rPr>
          </w:pPr>
        </w:p>
      </w:tc>
    </w:tr>
    <w:tr w:rsidR="00256277" w:rsidTr="00220BF1" w14:paraId="0B40B905" w14:textId="77777777">
      <w:tc>
        <w:tcPr>
          <w:tcW w:w="7083" w:type="dxa"/>
        </w:tcPr>
        <w:p w:rsidRPr="37904626" w:rsidR="009E79F7" w:rsidP="0086669C" w:rsidRDefault="009E79F7" w14:paraId="75CFE404" w14:textId="77777777">
          <w:pPr>
            <w:pStyle w:val="Sidfot"/>
            <w:rPr>
              <w:sz w:val="20"/>
              <w:szCs w:val="20"/>
            </w:rPr>
          </w:pPr>
          <w:r>
            <w:rPr>
              <w:sz w:val="20"/>
            </w:rPr>
            <w:t xml:space="preserve">Huvudförfattare: Melin Ellinor ADH MIB</w:t>
          </w:r>
          <w:r w:rsidRPr="001E66B2">
            <w:rPr>
              <w:sz w:val="20"/>
            </w:rPr>
            <w:t/>
          </w:r>
        </w:p>
      </w:tc>
      <w:tc>
        <w:tcPr>
          <w:tcW w:w="1933" w:type="dxa"/>
        </w:tcPr>
        <w:p w:rsidRPr="00CE3B56" w:rsidR="009E79F7" w:rsidP="0086669C" w:rsidRDefault="009E79F7" w14:paraId="436B6CFB" w14:textId="77777777">
          <w:pPr>
            <w:pStyle w:val="Sidfot"/>
            <w:jc w:val="right"/>
            <w:rPr>
              <w:sz w:val="20"/>
            </w:rPr>
          </w:pPr>
        </w:p>
      </w:tc>
    </w:tr>
  </w:tbl>
  <w:p w:rsidR="009E79F7" w:rsidRDefault="009E79F7"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9F7" w:rsidRDefault="009E79F7"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74DA" w14:textId="77777777" w:rsidR="003970EF" w:rsidRDefault="003970EF" w:rsidP="00332D94">
      <w:r>
        <w:separator/>
      </w:r>
    </w:p>
  </w:footnote>
  <w:footnote w:type="continuationSeparator" w:id="0">
    <w:p w14:paraId="3D882535" w14:textId="77777777" w:rsidR="003970EF" w:rsidRDefault="003970EF"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2D0BB37" w:rsidTr="32D0BB37" w14:paraId="4545C8FF" w14:textId="77777777">
      <w:trPr>
        <w:trHeight w:val="300"/>
      </w:trPr>
      <w:tc>
        <w:tcPr>
          <w:tcW w:w="3020" w:type="dxa"/>
        </w:tcPr>
        <w:p w:rsidR="00B15F2A" w:rsidP="32D0BB37" w:rsidRDefault="00B15F2A" w14:paraId="6A3A8AD1" w14:textId="4AD535CB">
          <w:pPr>
            <w:pStyle w:val="Sidhuvud"/>
            <w:ind w:left="-115"/>
          </w:pPr>
        </w:p>
      </w:tc>
      <w:tc>
        <w:tcPr>
          <w:tcW w:w="3020" w:type="dxa"/>
        </w:tcPr>
        <w:p w:rsidR="00B15F2A" w:rsidP="32D0BB37" w:rsidRDefault="00B15F2A" w14:paraId="13D89322" w14:textId="18C95986">
          <w:pPr>
            <w:pStyle w:val="Sidhuvud"/>
            <w:jc w:val="center"/>
          </w:pPr>
        </w:p>
      </w:tc>
      <w:tc>
        <w:tcPr>
          <w:tcW w:w="3020" w:type="dxa"/>
        </w:tcPr>
        <w:p w:rsidR="00B15F2A" w:rsidP="32D0BB37" w:rsidRDefault="00B15F2A" w14:paraId="428EF4DD" w14:textId="7715AB02">
          <w:pPr>
            <w:pStyle w:val="Sidhuvud"/>
            <w:ind w:right="-115"/>
            <w:jc w:val="right"/>
          </w:pPr>
        </w:p>
      </w:tc>
    </w:tr>
  </w:tbl>
  <w:p w:rsidR="00B15F2A" w:rsidP="32D0BB37" w:rsidRDefault="00B15F2A" w14:paraId="4D87C33F" w14:textId="2534539B">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B15F2A" w:rsidP="00DA6B1E" w:rsidRDefault="00B15F2A" w14:paraId="44AA4EFF" w14:textId="77777777">
          <w:pPr>
            <w:pStyle w:val="Sidhuvud"/>
            <w:rPr>
              <w:noProof/>
            </w:rPr>
          </w:pPr>
        </w:p>
        <w:p w:rsidR="00B15F2A" w:rsidP="00DA6B1E" w:rsidRDefault="00B15F2A" w14:paraId="54A56128" w14:textId="77777777">
          <w:pPr>
            <w:pStyle w:val="Sidhuvud"/>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B15F2A" w:rsidP="00DA6B1E" w:rsidRDefault="00B15F2A" w14:paraId="678D112C"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DA6B1E" w:rsidR="00B15F2A" w:rsidP="00DA6B1E" w:rsidRDefault="00B15F2A"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B15F2A" w:rsidP="00A57F1E" w:rsidRDefault="00B15F2A" w14:paraId="00DB7CC4" w14:textId="77777777">
          <w:pPr>
            <w:pStyle w:val="Sidhuvud"/>
            <w:rPr>
              <w:noProof/>
            </w:rPr>
          </w:pPr>
        </w:p>
        <w:p w:rsidR="00B15F2A" w:rsidP="00A57F1E" w:rsidRDefault="00B15F2A" w14:paraId="7F4E1A41" w14:textId="77777777">
          <w:pPr>
            <w:pStyle w:val="Sidhuvud"/>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B15F2A" w:rsidP="00A57F1E" w:rsidRDefault="00B15F2A" w14:paraId="72523283"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A57F1E" w:rsidR="00B15F2A" w:rsidP="00A57F1E" w:rsidRDefault="00B15F2A" w14:paraId="2FC22883" w14:textId="7777777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32D0BB37" w:rsidTr="32D0BB37" w14:paraId="5CA5975D" w14:textId="77777777">
      <w:trPr>
        <w:trHeight w:val="300"/>
      </w:trPr>
      <w:tc>
        <w:tcPr>
          <w:tcW w:w="1390" w:type="dxa"/>
        </w:tcPr>
        <w:p w:rsidR="00B15F2A" w:rsidP="32D0BB37" w:rsidRDefault="00B15F2A" w14:paraId="0507D072" w14:textId="2E678EF0">
          <w:pPr>
            <w:pStyle w:val="Sidhuvud"/>
            <w:ind w:left="-115"/>
          </w:pPr>
        </w:p>
      </w:tc>
      <w:tc>
        <w:tcPr>
          <w:tcW w:w="1390" w:type="dxa"/>
        </w:tcPr>
        <w:p w:rsidR="00B15F2A" w:rsidP="32D0BB37" w:rsidRDefault="00B15F2A" w14:paraId="301315C1" w14:textId="4337A11A">
          <w:pPr>
            <w:pStyle w:val="Sidhuvud"/>
            <w:jc w:val="center"/>
          </w:pPr>
        </w:p>
      </w:tc>
      <w:tc>
        <w:tcPr>
          <w:tcW w:w="1390" w:type="dxa"/>
        </w:tcPr>
        <w:p w:rsidR="00B15F2A" w:rsidP="32D0BB37" w:rsidRDefault="00B15F2A" w14:paraId="2881689D" w14:textId="59CBFAA9">
          <w:pPr>
            <w:pStyle w:val="Sidhuvud"/>
            <w:ind w:right="-115"/>
            <w:jc w:val="right"/>
          </w:pPr>
        </w:p>
      </w:tc>
    </w:tr>
  </w:tbl>
  <w:p w:rsidR="00B15F2A" w:rsidP="32D0BB37" w:rsidRDefault="00B15F2A" w14:paraId="2292DE1B" w14:textId="61EA036B">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4E3D959A" w14:textId="77777777">
      <w:trPr>
        <w:trHeight w:val="841"/>
      </w:trPr>
      <w:tc>
        <w:tcPr>
          <w:tcW w:w="4508" w:type="dxa"/>
        </w:tcPr>
        <w:p w:rsidR="009E79F7" w:rsidP="008E5301" w:rsidRDefault="009E79F7" w14:paraId="2C155BA3" w14:textId="77777777">
          <w:pPr>
            <w:pStyle w:val="Sidhuvud"/>
            <w:rPr>
              <w:noProof/>
            </w:rPr>
          </w:pPr>
        </w:p>
        <w:p w:rsidR="009E79F7" w:rsidP="008E5301" w:rsidRDefault="009E79F7" w14:paraId="4A6958FA" w14:textId="77777777">
          <w:pPr>
            <w:pStyle w:val="Sidhuvud"/>
            <w:tabs>
              <w:tab w:val="clear" w:pos="4536"/>
              <w:tab w:val="clear" w:pos="9072"/>
              <w:tab w:val="right" w:pos="4400"/>
            </w:tabs>
          </w:pPr>
          <w:r>
            <w:rPr>
              <w:noProof/>
            </w:rPr>
            <w:drawing>
              <wp:inline distT="0" distB="0" distL="0" distR="0" wp14:anchorId="5D340184" wp14:editId="2F2B1951">
                <wp:extent cx="15716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E79F7" w:rsidP="008E5301" w:rsidRDefault="009E79F7" w14:paraId="468743B7" w14:textId="77777777">
          <w:pPr>
            <w:pStyle w:val="Sidhuvud"/>
            <w:jc w:val="right"/>
          </w:pPr>
          <w:r w:rsidRPr="00CE3B56">
            <w:rPr>
              <w:sz w:val="20"/>
            </w:rPr>
            <w:t>Gäller för:</w:t>
          </w:r>
          <w:r>
            <w:rPr>
              <w:sz w:val="20"/>
            </w:rPr>
            <w:t xml:space="preserve"> </w:t>
          </w:r>
          <w:r w:rsidRPr="0090517B">
            <w:rPr>
              <w:sz w:val="20"/>
            </w:rPr>
            <w:t>Kommuner</w:t>
          </w:r>
          <w:proofErr w:type="spellStart"/>
          <w:r w:rsidRPr="0090517B">
            <w:rPr>
              <w:sz w:val="20"/>
            </w:rPr>
            <w:t/>
          </w:r>
          <w:proofErr w:type="spellEnd"/>
          <w:r w:rsidRPr="0090517B">
            <w:rPr>
              <w:sz w:val="20"/>
            </w:rPr>
            <w:t/>
          </w:r>
        </w:p>
      </w:tc>
    </w:tr>
  </w:tbl>
  <w:p w:rsidRPr="008E5301" w:rsidR="009E79F7" w:rsidP="008E5301" w:rsidRDefault="009E79F7"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9F7" w:rsidRDefault="009E79F7"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925146268">
    <w:abstractNumId w:val="9"/>
  </w:num>
  <w:num w:numId="2" w16cid:durableId="2097626343">
    <w:abstractNumId w:val="11"/>
  </w:num>
  <w:num w:numId="3" w16cid:durableId="1702976579">
    <w:abstractNumId w:val="10"/>
  </w:num>
  <w:num w:numId="4" w16cid:durableId="68500252">
    <w:abstractNumId w:val="2"/>
  </w:num>
  <w:num w:numId="5" w16cid:durableId="358431453">
    <w:abstractNumId w:val="4"/>
  </w:num>
  <w:num w:numId="6" w16cid:durableId="1103308726">
    <w:abstractNumId w:val="7"/>
  </w:num>
  <w:num w:numId="7" w16cid:durableId="2016762802">
    <w:abstractNumId w:val="1"/>
  </w:num>
  <w:num w:numId="8" w16cid:durableId="1161851006">
    <w:abstractNumId w:val="5"/>
  </w:num>
  <w:num w:numId="9" w16cid:durableId="344287863">
    <w:abstractNumId w:val="6"/>
  </w:num>
  <w:num w:numId="10" w16cid:durableId="94832631">
    <w:abstractNumId w:val="3"/>
  </w:num>
  <w:num w:numId="11" w16cid:durableId="1553426327">
    <w:abstractNumId w:val="0"/>
  </w:num>
  <w:num w:numId="12" w16cid:durableId="780880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48BA"/>
    <w:rsid w:val="00087B68"/>
    <w:rsid w:val="000B0C89"/>
    <w:rsid w:val="001650B8"/>
    <w:rsid w:val="00167844"/>
    <w:rsid w:val="00181282"/>
    <w:rsid w:val="0018206E"/>
    <w:rsid w:val="00225E0B"/>
    <w:rsid w:val="00246F62"/>
    <w:rsid w:val="00271080"/>
    <w:rsid w:val="002D0241"/>
    <w:rsid w:val="002D587C"/>
    <w:rsid w:val="002E0A96"/>
    <w:rsid w:val="00332D94"/>
    <w:rsid w:val="00337C47"/>
    <w:rsid w:val="00385F81"/>
    <w:rsid w:val="003970EF"/>
    <w:rsid w:val="003A2FF6"/>
    <w:rsid w:val="003B4F50"/>
    <w:rsid w:val="003C5B41"/>
    <w:rsid w:val="003D2710"/>
    <w:rsid w:val="003E537C"/>
    <w:rsid w:val="00406C20"/>
    <w:rsid w:val="00454B5A"/>
    <w:rsid w:val="004625ED"/>
    <w:rsid w:val="00496F61"/>
    <w:rsid w:val="004A4717"/>
    <w:rsid w:val="004C30E7"/>
    <w:rsid w:val="00501C63"/>
    <w:rsid w:val="005140DE"/>
    <w:rsid w:val="00536508"/>
    <w:rsid w:val="00576272"/>
    <w:rsid w:val="005B418C"/>
    <w:rsid w:val="005D151B"/>
    <w:rsid w:val="00614116"/>
    <w:rsid w:val="00633C84"/>
    <w:rsid w:val="00647E41"/>
    <w:rsid w:val="006534D8"/>
    <w:rsid w:val="00684ED0"/>
    <w:rsid w:val="00693B29"/>
    <w:rsid w:val="00696200"/>
    <w:rsid w:val="006C4A08"/>
    <w:rsid w:val="006F5846"/>
    <w:rsid w:val="00713D71"/>
    <w:rsid w:val="0074069B"/>
    <w:rsid w:val="0075659A"/>
    <w:rsid w:val="007B7E29"/>
    <w:rsid w:val="008160E0"/>
    <w:rsid w:val="00816D25"/>
    <w:rsid w:val="008520E1"/>
    <w:rsid w:val="008A4A1B"/>
    <w:rsid w:val="008A5B7F"/>
    <w:rsid w:val="00903BFD"/>
    <w:rsid w:val="00910FDD"/>
    <w:rsid w:val="00935541"/>
    <w:rsid w:val="00935632"/>
    <w:rsid w:val="00940ED2"/>
    <w:rsid w:val="00944D3E"/>
    <w:rsid w:val="0097585F"/>
    <w:rsid w:val="00976C47"/>
    <w:rsid w:val="009806F9"/>
    <w:rsid w:val="009872EE"/>
    <w:rsid w:val="0099663B"/>
    <w:rsid w:val="009A5CFF"/>
    <w:rsid w:val="009D5FFA"/>
    <w:rsid w:val="009E79F7"/>
    <w:rsid w:val="009F1DCA"/>
    <w:rsid w:val="009F76CD"/>
    <w:rsid w:val="00A33719"/>
    <w:rsid w:val="00AB0079"/>
    <w:rsid w:val="00AB14D2"/>
    <w:rsid w:val="00AB4D92"/>
    <w:rsid w:val="00AE14D1"/>
    <w:rsid w:val="00AE33DE"/>
    <w:rsid w:val="00B15F2A"/>
    <w:rsid w:val="00B2523E"/>
    <w:rsid w:val="00B70661"/>
    <w:rsid w:val="00B758CA"/>
    <w:rsid w:val="00BA0B3B"/>
    <w:rsid w:val="00BD0566"/>
    <w:rsid w:val="00BD31C6"/>
    <w:rsid w:val="00C1580D"/>
    <w:rsid w:val="00C17F9A"/>
    <w:rsid w:val="00C43323"/>
    <w:rsid w:val="00C909DD"/>
    <w:rsid w:val="00CA6C65"/>
    <w:rsid w:val="00CB1C26"/>
    <w:rsid w:val="00CB3BB1"/>
    <w:rsid w:val="00D67040"/>
    <w:rsid w:val="00DD12E6"/>
    <w:rsid w:val="00DD3680"/>
    <w:rsid w:val="00DD7799"/>
    <w:rsid w:val="00DE2267"/>
    <w:rsid w:val="00E03E34"/>
    <w:rsid w:val="00E60A15"/>
    <w:rsid w:val="00E71832"/>
    <w:rsid w:val="00E85805"/>
    <w:rsid w:val="00EA3323"/>
    <w:rsid w:val="00F01D75"/>
    <w:rsid w:val="00FB577D"/>
    <w:rsid w:val="00FF6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A8025AB"/>
  <w15:docId w15:val="{8ADCFEE1-F784-4A89-91D7-A9A34C6D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1"/>
    <w:uiPriority w:val="99"/>
    <w:pPr>
      <w:tabs>
        <w:tab w:val="center" w:pos="4536"/>
        <w:tab w:val="right" w:pos="9072"/>
      </w:tabs>
    </w:pPr>
  </w:style>
  <w:style w:type="paragraph" w:styleId="Sidfot">
    <w:name w:val="footer"/>
    <w:basedOn w:val="Normal"/>
    <w:link w:val="SidfotChar2"/>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2"/>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2"/>
    <w:qFormat/>
    <w:rsid w:val="00E71832"/>
    <w:rPr>
      <w:sz w:val="32"/>
      <w:szCs w:val="40"/>
    </w:rPr>
  </w:style>
  <w:style w:type="character" w:customStyle="1" w:styleId="RubrikChar">
    <w:name w:val="Rubrik Char"/>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table" w:customStyle="1" w:styleId="Tabellrutnt1">
    <w:name w:val="Tabellrutnät1"/>
    <w:basedOn w:val="Normaltabell"/>
    <w:next w:val="Tabellrutnt"/>
    <w:uiPriority w:val="59"/>
    <w:rsid w:val="003970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59"/>
    <w:rsid w:val="003970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59"/>
    <w:rsid w:val="00397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B66C97"/>
    <w:rPr>
      <w:color w:val="605E5C"/>
      <w:shd w:val="clear" w:color="auto" w:fill="E1DFDD"/>
    </w:rPr>
  </w:style>
  <w:style w:type="character" w:customStyle="1" w:styleId="SidfotChar1">
    <w:name w:val="Sidfot Char1"/>
    <w:uiPriority w:val="99"/>
    <w:rsid w:val="00633C84"/>
  </w:style>
  <w:style w:type="character" w:customStyle="1" w:styleId="BallongtextChar1">
    <w:name w:val="Ballongtext Char1"/>
    <w:rsid w:val="009F76CD"/>
    <w:rPr>
      <w:rFonts w:ascii="Tahoma" w:hAnsi="Tahoma" w:cs="Tahoma"/>
      <w:sz w:val="16"/>
      <w:szCs w:val="16"/>
    </w:rPr>
  </w:style>
  <w:style w:type="character" w:customStyle="1" w:styleId="RubrikChar1">
    <w:name w:val="Rubrik Char1"/>
    <w:rsid w:val="00E71832"/>
    <w:rPr>
      <w:rFonts w:ascii="Arial" w:hAnsi="Arial" w:cs="Arial"/>
      <w:b/>
      <w:sz w:val="32"/>
      <w:szCs w:val="40"/>
    </w:rPr>
  </w:style>
  <w:style w:type="character" w:customStyle="1" w:styleId="Rubrik1Char">
    <w:name w:val="Rubrik 1 Char"/>
    <w:basedOn w:val="Standardstycketeckensnitt"/>
    <w:rsid w:val="00A479E9"/>
    <w:rPr>
      <w:rFonts w:ascii="Arial" w:eastAsia="Calibri" w:hAnsi="Arial" w:cs="Arial"/>
      <w:b/>
      <w:sz w:val="26"/>
      <w:szCs w:val="28"/>
      <w:lang w:eastAsia="en-US"/>
    </w:rPr>
  </w:style>
  <w:style w:type="character" w:customStyle="1" w:styleId="SidhuvudChar">
    <w:name w:val="Sidhuvud Char"/>
    <w:basedOn w:val="Standardstycketeckensnitt"/>
    <w:uiPriority w:val="99"/>
    <w:rsid w:val="00E219F1"/>
    <w:rPr>
      <w:rFonts w:ascii="Arial" w:hAnsi="Arial" w:cs="Arial"/>
      <w:sz w:val="22"/>
      <w:szCs w:val="26"/>
    </w:rPr>
  </w:style>
  <w:style w:type="character" w:customStyle="1" w:styleId="SidfotChar2">
    <w:name w:val="Sidfot Char2"/>
    <w:link w:val="Sidfot"/>
    <w:uiPriority w:val="99"/>
    <w:rsid w:val="00633C84"/>
  </w:style>
  <w:style w:type="character" w:customStyle="1" w:styleId="BallongtextChar2">
    <w:name w:val="Ballongtext Char2"/>
    <w:link w:val="Ballongtext"/>
    <w:rsid w:val="009F76CD"/>
    <w:rPr>
      <w:rFonts w:ascii="Tahoma" w:hAnsi="Tahoma" w:cs="Tahoma"/>
      <w:sz w:val="16"/>
      <w:szCs w:val="16"/>
    </w:rPr>
  </w:style>
  <w:style w:type="character" w:customStyle="1" w:styleId="RubrikChar2">
    <w:name w:val="Rubrik Char2"/>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1">
    <w:name w:val="Sidhuvud Char1"/>
    <w:basedOn w:val="Standardstycketeckensnitt"/>
    <w:link w:val="Sidhuvud"/>
    <w:uiPriority w:val="99"/>
    <w:rsid w:val="00E219F1"/>
    <w:rPr>
      <w:rFonts w:ascii="Arial" w:hAnsi="Arial" w:cs="Arial"/>
      <w:sz w:val="22"/>
      <w:szCs w:val="26"/>
    </w:rPr>
  </w:style>
  <w:style w:type="character" w:customStyle="1" w:styleId="normaltextrun">
    <w:name w:val="normaltextrun"/>
    <w:basedOn w:val="Standardstycketeckensnitt"/>
    <w:rsid w:val="00B6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ardgivare.regionhalland.se/app/plugins/region-halland-api-styrda-dokument/download/get_dokument.php?documentGUID=RH-13824" TargetMode="External"/><Relationship Id="rId18" Type="http://schemas.openxmlformats.org/officeDocument/2006/relationships/footer" Target="footer2.xml"/><Relationship Id="rId26" Type="http://schemas.openxmlformats.org/officeDocument/2006/relationships/hyperlink" Target="https://vardgivare.regionhalland.se/app/plugins/region-halland-api-styrda-dokument/download/get_dokument.php?documentGUID=96750dbe-5330-4c81-bbd1-bda5eeeb4cd3" TargetMode="External"/><Relationship Id="rId39" Type="http://schemas.openxmlformats.org/officeDocument/2006/relationships/footer" Target="footer6.xml"/><Relationship Id="rId21" Type="http://schemas.openxmlformats.org/officeDocument/2006/relationships/customXml" Target="ink/ink1.xml"/><Relationship Id="rId34"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vardgivare.regionhalland.se/app/plugins/region-halland-api-styrda-dokument/download/get_dokument.php?documentGUID=96750dbe-5330-4c81-bbd1-bda5eeeb4cd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hyperlink" Target="https://vardgivare.regionhalland.se/behandlingsstod/laboratoriemedicin/analysforteckning/?searchtype=0&amp;q=vre"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ink/ink2.xml"/><Relationship Id="rId28" Type="http://schemas.openxmlformats.org/officeDocument/2006/relationships/hyperlink" Target="https://vardgivare.regionhalland.se/app/plugins/region-halland-api-styrda-dokument/download/get_dokument.php?documentGUID=96750dbe-5330-4c81-bbd1-bda5eeeb4cd3"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vardgivare.regionhalland.se/behandlingsstod/laboratoriemedicin/analysforteckning/?searchtype=0&amp;q=vr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rdgivare.regionhalland.se/app/uploads/2018/07/Gruppremiss_Form624_NY.pdf" TargetMode="External"/><Relationship Id="rId22" Type="http://schemas.openxmlformats.org/officeDocument/2006/relationships/image" Target="media/image3.png"/><Relationship Id="rId27" Type="http://schemas.openxmlformats.org/officeDocument/2006/relationships/hyperlink" Target="https://vardgivare.regionhalland.se/app/plugins/region-halland-api-styrda-dokument/download/get_dokument.php?documentGUID=96750dbe-5330-4c81-bbd1-bda5eeeb4cd3" TargetMode="External"/><Relationship Id="rId30" Type="http://schemas.openxmlformats.org/officeDocument/2006/relationships/hyperlink" Target="https://vardgivare.regionhalland.se/behandlingsstod/vardhygien/patientinformation-vardhygien/" TargetMode="External"/><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ardgivare.regionhalland.se/behandlingsstod/laboratoriemedicin/analysforteckning/?searchtype=0&amp;q=vre" TargetMode="Externa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hyperlink" Target="https://vardgivare.regionhalland.se/app/plugins/region-halland-api-styrda-dokument/download/get_dokument.php?documentGUID=RH-13930" TargetMode="External"/><Relationship Id="rId38"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15:28:34.250"/>
    </inkml:context>
    <inkml:brush xml:id="br0">
      <inkml:brushProperty name="width" value="0.35" units="cm"/>
      <inkml:brushProperty name="height" value="0.35" units="cm"/>
      <inkml:brushProperty name="color" value="#FFFFFF"/>
    </inkml:brush>
  </inkml:definitions>
  <inkml:trace contextRef="#ctx0" brushRef="#br0">187 125 24575,'0'0'-8191</inkml:trace>
  <inkml:trace contextRef="#ctx0" brushRef="#br0" timeOffset="557.62">149 50 24575,'-2'0'0,"-3"-2"0</inkml:trace>
  <inkml:trace contextRef="#ctx0" brushRef="#br0" timeOffset="1066.06">63 0 24575,'0'0'-8191</inkml:trace>
  <inkml:trace contextRef="#ctx0" brushRef="#br0" timeOffset="1836.38">0 24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30T15:28:30.231"/>
    </inkml:context>
    <inkml:brush xml:id="br0">
      <inkml:brushProperty name="width" value="0.35" units="cm"/>
      <inkml:brushProperty name="height" value="0.35" units="cm"/>
      <inkml:brushProperty name="color" value="#FFFFFF"/>
    </inkml:brush>
  </inkml:definitions>
  <inkml:trace contextRef="#ctx0" brushRef="#br0">0 1 24575,'124'0'0,"545"10"0,-72-5 0,-334-7 0,-118 10 0,-114-5 0,154-2 0,5 0 0,-115 11-1365</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e5aeddd8-5520-4814-867e-4fc77320ac1b">
      <Value>12</Value>
      <Value>4</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Melin Ellinor ADH MIB</DisplayName>
        <AccountId>24</AccountId>
        <AccountType/>
      </UserInfo>
    </FSCD_DocumentIssuer>
    <ee50fad4eda94efda36fd5e8c58dd7d8 xmlns="e5aeddd8-5520-4814-867e-4fc77320ac1b">
      <Terms xmlns="http://schemas.microsoft.com/office/infopath/2007/PartnerControls"/>
    </ee50fad4eda94efda36fd5e8c58dd7d8>
    <RHI_CD_Classification xmlns="e5aeddd8-5520-4814-867e-4fc77320ac1b">1</RHI_CD_Classification>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FSCD_DocumentEdition xmlns="e5aeddd8-5520-4814-867e-4fc77320ac1b">6</FSCD_DocumentEdition>
    <FSCD_ApprovedBy xmlns="e5aeddd8-5520-4814-867e-4fc77320ac1b">
      <UserInfo>
        <DisplayName/>
        <AccountId>15</AccountId>
        <AccountType/>
      </UserInfo>
    </FSCD_ApprovedBy>
    <RHI_ApprovedDate xmlns="e5aeddd8-5520-4814-867e-4fc77320ac1b">2022-06-14T22:00:00+00:00</RHI_ApprovedDate>
    <FSCD_Source xmlns="e5aeddd8-5520-4814-867e-4fc77320ac1b">c6e37928-e5df-4cda-8b3f-96e85adf3531#b0bcfaf8-c0c9-4068-b939-646127bfc391</FSCD_Source>
    <FSCD_DocumentId xmlns="e5aeddd8-5520-4814-867e-4fc77320ac1b">46276f28-3f3a-4c46-8453-01368e07fa4c</FSCD_DocumentId>
    <FSCD_IsPublished xmlns="e5aeddd8-5520-4814-867e-4fc77320ac1b">6.0</FSCD_IsPublished>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46276f28-3f3a-4c46-8453-01368e07fa4c</FSCD_DocumentId_Temp>
    <FSCD_DocumentEdition_Temp xmlns="6a6e3e53-7738-4681-96e2-a07ff9e59365">6</FSCD_DocumentEdition_Temp>
    <FSCD_ReviewReminder xmlns="e5aeddd8-5520-4814-867e-4fc77320ac1b">12</FSCD_ReviewReminder>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A61B60A1-418F-4210-8470-6B3F1DB2BA24}">
  <ds:schemaRefs>
    <ds:schemaRef ds:uri="http://schemas.openxmlformats.org/officeDocument/2006/bibliography"/>
  </ds:schemaRefs>
</ds:datastoreItem>
</file>

<file path=customXml/itemProps3.xml><?xml version="1.0" encoding="utf-8"?>
<ds:datastoreItem xmlns:ds="http://schemas.openxmlformats.org/officeDocument/2006/customXml" ds:itemID="{73C6A869-F032-41F2-B112-37A19C979E2F}">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6a6e3e53-7738-4681-96e2-a07ff9e59365"/>
    <ds:schemaRef ds:uri="http://purl.org/dc/elements/1.1/"/>
    <ds:schemaRef ds:uri="http://schemas.openxmlformats.org/package/2006/metadata/core-properties"/>
    <ds:schemaRef ds:uri="http://schemas.microsoft.com/office/2006/metadata/properties"/>
    <ds:schemaRef ds:uri="e5aeddd8-5520-4814-867e-4fc77320ac1b"/>
  </ds:schemaRefs>
</ds:datastoreItem>
</file>

<file path=customXml/itemProps4.xml><?xml version="1.0" encoding="utf-8"?>
<ds:datastoreItem xmlns:ds="http://schemas.openxmlformats.org/officeDocument/2006/customXml" ds:itemID="{94BB5283-DFF2-467C-BD77-9C38B3ED6BEC}">
  <ds:schemaRefs>
    <ds:schemaRef ds:uri="http://schemas.microsoft.com/office/2006/metadata/customXsn"/>
  </ds:schemaRefs>
</ds:datastoreItem>
</file>

<file path=customXml/itemProps5.xml><?xml version="1.0" encoding="utf-8"?>
<ds:datastoreItem xmlns:ds="http://schemas.openxmlformats.org/officeDocument/2006/customXml" ds:itemID="{906759C7-E121-4A78-B903-49FF6E63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1585</Words>
  <Characters>8404</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Screening, Mikrobiologisk av personal och medpatienter vid vård och omsorg av vårdtagare med MRSA inom kommunal vård och omsorg</vt:lpstr>
      <vt:lpstr>Innehållsmall styrda dokument (grunddokument)</vt:lpstr>
    </vt:vector>
  </TitlesOfParts>
  <Company>Microsoft</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Mikrobiologisk av personal och medpatienter vid vård och omsorg av vårdtagare med MRSA inom kommunal vård och omsorg</dc:title>
  <dc:creator>Johansson Peter X ADH MIB</dc:creator>
  <cp:lastModifiedBy>Johansson Peter X ADH MIB</cp:lastModifiedBy>
  <cp:revision>24</cp:revision>
  <cp:lastPrinted>2013-06-04T11:54:00Z</cp:lastPrinted>
  <dcterms:created xsi:type="dcterms:W3CDTF">2020-01-21T10:18:00Z</dcterms:created>
  <dcterms:modified xsi:type="dcterms:W3CDTF">2025-03-24T09:56:00Z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46276f28-3f3a-4c46-8453-01368e07fa4c</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KeywordsMulti">
    <vt:lpwstr/>
  </property>
  <property fmtid="{D5CDD505-2E9C-101B-9397-08002B2CF9AE}" pid="8" name="RHI_AppliesToOrganizationMulti">
    <vt:lpwstr>12;#Kommuner|41414da2-beaf-4484-a106-0b5c700e9446</vt:lpwstr>
  </property>
  <property fmtid="{D5CDD505-2E9C-101B-9397-08002B2CF9AE}" pid="9" name="RHI_ApprovedRole">
    <vt:lpwstr>9;#Regional samordnande chefläkare|bf85a382-4201-4521-b7f6-89f506dead7b</vt:lpwstr>
  </property>
  <property fmtid="{D5CDD505-2E9C-101B-9397-08002B2CF9AE}" pid="10" name="URL">
    <vt:lpwstr/>
  </property>
</Properties>
</file>