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6B1FA5" w14:paraId="5FCA841E" w14:textId="77777777">
      <w:pPr>
        <w:pStyle w:val="Rubrik"/>
      </w:pPr>
      <w:r>
        <w:t>S</w:t>
      </w:r>
      <w:r w:rsidRPr="00D936F1">
        <w:rPr>
          <w:szCs w:val="32"/>
        </w:rPr>
        <w:t>kabb</w:t>
      </w:r>
      <w:r>
        <w:rPr>
          <w:szCs w:val="32"/>
        </w:rPr>
        <w:t xml:space="preserve"> på särskilt boende</w:t>
      </w:r>
      <w:r w:rsidRPr="00B60668" w:rsidR="00181282">
        <w:rPr>
          <w:b w:val="0"/>
          <w:noProof/>
        </w:rPr>
        <w:t xml:space="preserve"> </w:t>
      </w:r>
    </w:p>
    <w:p w:rsidR="008160E0" w:rsidP="00EA3323" w:rsidRDefault="008160E0" w14:paraId="773B5BCC"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B3D8657" w14:textId="77777777">
      <w:pPr>
        <w:rPr>
          <w:b/>
        </w:rPr>
      </w:pPr>
    </w:p>
    <w:p w:rsidR="008160E0" w:rsidP="00EA3323" w:rsidRDefault="008160E0" w14:paraId="42577A5E" w14:textId="77777777">
      <w:pPr>
        <w:rPr>
          <w:b/>
        </w:rPr>
      </w:pPr>
      <w:r>
        <w:rPr>
          <w:b/>
        </w:rPr>
        <w:t>Hitta i dokumentet</w:t>
      </w:r>
    </w:p>
    <w:p w:rsidR="008160E0" w:rsidP="00EA3323" w:rsidRDefault="008160E0" w14:paraId="30FE3BEB" w14:textId="77777777">
      <w:pPr>
        <w:rPr>
          <w:b/>
        </w:rPr>
      </w:pPr>
    </w:p>
    <w:p w:rsidR="008160E0" w:rsidP="00EA3323" w:rsidRDefault="008160E0" w14:paraId="244D830F"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394B57" w:rsidRDefault="008160E0" w14:paraId="508BB1DF" w14:textId="4063321D">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8301926">
        <w:r w:rsidRPr="004C46CD" w:rsidR="00394B57">
          <w:rPr>
            <w:rStyle w:val="Hyperlnk"/>
          </w:rPr>
          <w:t>Bakgrund</w:t>
        </w:r>
      </w:hyperlink>
    </w:p>
    <w:p w:rsidR="00394B57" w:rsidRDefault="00394B57" w14:paraId="1A338A36" w14:textId="126DC4C3">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27">
        <w:r w:rsidRPr="004C46CD">
          <w:rPr>
            <w:rStyle w:val="Hyperlnk"/>
          </w:rPr>
          <w:t>Symtom/Sjukdomsförlopp</w:t>
        </w:r>
      </w:hyperlink>
    </w:p>
    <w:p w:rsidR="00394B57" w:rsidRDefault="00394B57" w14:paraId="4649F70F" w14:textId="70A050B3">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28">
        <w:r w:rsidRPr="004C46CD">
          <w:rPr>
            <w:rStyle w:val="Hyperlnk"/>
          </w:rPr>
          <w:t>Smittspridning</w:t>
        </w:r>
      </w:hyperlink>
    </w:p>
    <w:p w:rsidR="00394B57" w:rsidRDefault="00394B57" w14:paraId="1E97D231" w14:textId="56FCCC26">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29">
        <w:r w:rsidRPr="004C46CD">
          <w:rPr>
            <w:rStyle w:val="Hyperlnk"/>
          </w:rPr>
          <w:t>Utbrott</w:t>
        </w:r>
      </w:hyperlink>
    </w:p>
    <w:p w:rsidR="00394B57" w:rsidRDefault="00394B57" w14:paraId="4167702D" w14:textId="5898A8B4">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0">
        <w:r w:rsidRPr="004C46CD">
          <w:rPr>
            <w:rStyle w:val="Hyperlnk"/>
          </w:rPr>
          <w:t>Diagnos/Provtagning/Behandling/Smittspårning</w:t>
        </w:r>
      </w:hyperlink>
    </w:p>
    <w:p w:rsidR="00394B57" w:rsidRDefault="00394B57" w14:paraId="3847480A" w14:textId="7CEBA1C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1">
        <w:r w:rsidRPr="004C46CD">
          <w:rPr>
            <w:rStyle w:val="Hyperlnk"/>
          </w:rPr>
          <w:t>Patient</w:t>
        </w:r>
      </w:hyperlink>
    </w:p>
    <w:p w:rsidR="00394B57" w:rsidRDefault="00394B57" w14:paraId="21A36B5F" w14:textId="217BFC7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2">
        <w:r w:rsidRPr="004C46CD">
          <w:rPr>
            <w:rStyle w:val="Hyperlnk"/>
          </w:rPr>
          <w:t>Personal</w:t>
        </w:r>
      </w:hyperlink>
    </w:p>
    <w:p w:rsidR="00394B57" w:rsidRDefault="00394B57" w14:paraId="155AD6C8" w14:textId="007C3E9C">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3">
        <w:r w:rsidRPr="004C46CD">
          <w:rPr>
            <w:rStyle w:val="Hyperlnk"/>
          </w:rPr>
          <w:t>Besökare/Anhörig</w:t>
        </w:r>
      </w:hyperlink>
    </w:p>
    <w:p w:rsidR="00394B57" w:rsidRDefault="00394B57" w14:paraId="58EE8422" w14:textId="31611F7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4">
        <w:r w:rsidRPr="004C46CD">
          <w:rPr>
            <w:rStyle w:val="Hyperlnk"/>
          </w:rPr>
          <w:t>Vård</w:t>
        </w:r>
      </w:hyperlink>
    </w:p>
    <w:p w:rsidR="00394B57" w:rsidRDefault="00394B57" w14:paraId="514FDF26" w14:textId="45B6FD07">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5">
        <w:r w:rsidRPr="004C46CD">
          <w:rPr>
            <w:rStyle w:val="Hyperlnk"/>
          </w:rPr>
          <w:t>Städning och desinfektion</w:t>
        </w:r>
      </w:hyperlink>
    </w:p>
    <w:p w:rsidR="00394B57" w:rsidRDefault="00394B57" w14:paraId="003083A2" w14:textId="156BCF2D">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6">
        <w:r w:rsidRPr="004C46CD">
          <w:rPr>
            <w:rStyle w:val="Hyperlnk"/>
          </w:rPr>
          <w:t>Tvätthantering</w:t>
        </w:r>
      </w:hyperlink>
    </w:p>
    <w:p w:rsidR="00394B57" w:rsidRDefault="00394B57" w14:paraId="6036949F" w14:textId="3063AE57">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7">
        <w:r w:rsidRPr="004C46CD">
          <w:rPr>
            <w:rStyle w:val="Hyperlnk"/>
          </w:rPr>
          <w:t>Avfallshantering</w:t>
        </w:r>
      </w:hyperlink>
    </w:p>
    <w:p w:rsidR="00394B57" w:rsidRDefault="00394B57" w14:paraId="28F08F80" w14:textId="315E8E31">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8">
        <w:r w:rsidRPr="004C46CD">
          <w:rPr>
            <w:rStyle w:val="Hyperlnk"/>
          </w:rPr>
          <w:t>Definitioner</w:t>
        </w:r>
      </w:hyperlink>
    </w:p>
    <w:p w:rsidR="00394B57" w:rsidRDefault="00394B57" w14:paraId="2FBDED67" w14:textId="7502AE2E">
      <w:pPr>
        <w:pStyle w:val="Innehll1"/>
        <w:rPr>
          <w:rFonts w:asciiTheme="minorHAnsi" w:hAnsiTheme="minorHAnsi" w:eastAsiaTheme="minorEastAsia" w:cstheme="minorBidi"/>
          <w:color w:val="auto"/>
          <w:kern w:val="2"/>
          <w:sz w:val="22"/>
          <w:szCs w:val="22"/>
          <w:u w:val="none"/>
          <w14:ligatures w14:val="standardContextual"/>
        </w:rPr>
      </w:pPr>
      <w:hyperlink w:history="1" w:anchor="_Toc158301939">
        <w:r w:rsidRPr="004C46CD">
          <w:rPr>
            <w:rStyle w:val="Hyperlnk"/>
          </w:rPr>
          <w:t>Uppdaterat från föregående version</w:t>
        </w:r>
      </w:hyperlink>
    </w:p>
    <w:p w:rsidR="008160E0" w:rsidP="008160E0" w:rsidRDefault="008160E0" w14:paraId="7672B04F" w14:textId="24496255">
      <w:pPr>
        <w:pStyle w:val="Innehll1"/>
      </w:pPr>
      <w:r>
        <w:fldChar w:fldCharType="end"/>
      </w:r>
    </w:p>
    <w:p w:rsidR="008160E0" w:rsidP="008160E0" w:rsidRDefault="008160E0" w14:paraId="28E2ADF4"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1B3828CF" w14:textId="77777777">
      <w:pPr>
        <w:rPr>
          <w:b/>
        </w:rPr>
      </w:pPr>
      <w:r>
        <w:rPr>
          <w:b/>
          <w:noProof/>
        </w:rPr>
        <mc:AlternateContent>
          <mc:Choice Requires="wps">
            <w:drawing>
              <wp:anchor distT="0" distB="0" distL="114300" distR="114300" simplePos="0" relativeHeight="251659264" behindDoc="0" locked="0" layoutInCell="1" allowOverlap="1" wp14:editId="7F7EB1B8" wp14:anchorId="379C3A8B">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30936AC7"/>
            </w:pict>
          </mc:Fallback>
        </mc:AlternateContent>
      </w:r>
    </w:p>
    <w:bookmarkEnd w:id="0"/>
    <w:bookmarkEnd w:id="1"/>
    <w:bookmarkEnd w:id="2"/>
    <w:p w:rsidR="00EA3323" w:rsidP="00EA3323" w:rsidRDefault="00EA3323" w14:paraId="54824565" w14:textId="77777777"/>
    <w:p w:rsidRPr="00D936F1" w:rsidR="00B16681" w:rsidP="00B16681" w:rsidRDefault="00B16681" w14:paraId="585F32F0" w14:textId="77777777">
      <w:pPr>
        <w:pStyle w:val="Rubrik1"/>
      </w:pPr>
      <w:bookmarkStart w:name="_Toc429471070" w:id="3"/>
      <w:bookmarkStart w:name="_Toc158301926" w:id="4"/>
      <w:r w:rsidRPr="00D936F1">
        <w:t>Bakgrund</w:t>
      </w:r>
      <w:bookmarkEnd w:id="3"/>
      <w:bookmarkEnd w:id="4"/>
    </w:p>
    <w:p w:rsidRPr="00D936F1" w:rsidR="00B16681" w:rsidP="00B16681" w:rsidRDefault="00B16681" w14:paraId="5731F615" w14:textId="77777777">
      <w:pPr>
        <w:rPr>
          <w:szCs w:val="22"/>
        </w:rPr>
      </w:pPr>
      <w:r w:rsidRPr="00D936F1">
        <w:rPr>
          <w:szCs w:val="22"/>
        </w:rPr>
        <w:t xml:space="preserve">Skabb orsakas av ett kvalster, ett 0,3-0,4 mm stort spindeldjur, Sarcoptes</w:t>
      </w:r>
      <w:proofErr w:type="spellStart"/>
      <w:r w:rsidRPr="00D936F1">
        <w:rPr>
          <w:szCs w:val="22"/>
        </w:rPr>
        <w:t/>
      </w:r>
      <w:proofErr w:type="spellEnd"/>
      <w:r w:rsidRPr="00D936F1">
        <w:rPr>
          <w:szCs w:val="22"/>
        </w:rPr>
        <w:t xml:space="preserve"> </w:t>
      </w:r>
      <w:proofErr w:type="spellStart"/>
      <w:r w:rsidRPr="00D936F1">
        <w:rPr>
          <w:szCs w:val="22"/>
        </w:rPr>
        <w:t>scabiei. Honan gräver gångar i huden där hon lägger sina ägg. Äggen kläcks efter 3-4 dagar och genomgår larv- och nymfstadium innan de är fullvuxna efter 2-3 veckor.</w:t>
      </w:r>
      <w:proofErr w:type="spellEnd"/>
      <w:r w:rsidRPr="00D936F1">
        <w:rPr>
          <w:szCs w:val="22"/>
        </w:rPr>
        <w:t/>
      </w:r>
      <w:r w:rsidRPr="00D936F1">
        <w:rPr>
          <w:szCs w:val="22"/>
        </w:rPr>
        <w:br/>
        <w:t>En vuxen person med skabb har vanligtvis 10-15 djur på huden. Enstaka personer med nedsatt immunförsvar kan drabbas av s.k. norsk skabb (</w:t>
      </w:r>
      <w:proofErr w:type="spellStart"/>
      <w:r w:rsidRPr="00D936F1">
        <w:rPr>
          <w:szCs w:val="22"/>
        </w:rPr>
        <w:t>krustös skabb). Personen har då istället en stor mängd djur spridda på kroppen. Det finns ett femtiotal olika skabbarter, varav endast en kan smitta människan. Smitta mellan djur/människa och människa/djur förekommer inte.</w:t>
      </w:r>
      <w:proofErr w:type="spellEnd"/>
      <w:r w:rsidRPr="00D936F1">
        <w:rPr>
          <w:szCs w:val="22"/>
        </w:rPr>
        <w:t xml:space="preserve"/>
      </w:r>
    </w:p>
    <w:p w:rsidRPr="00D936F1" w:rsidR="00B16681" w:rsidP="00B16681" w:rsidRDefault="00B16681" w14:paraId="32BA55C0" w14:textId="77777777">
      <w:pPr>
        <w:rPr>
          <w:szCs w:val="22"/>
        </w:rPr>
      </w:pPr>
    </w:p>
    <w:p w:rsidRPr="00D936F1" w:rsidR="00B16681" w:rsidP="00B16681" w:rsidRDefault="00B16681" w14:paraId="31788396" w14:textId="77777777">
      <w:pPr>
        <w:rPr>
          <w:szCs w:val="22"/>
        </w:rPr>
      </w:pPr>
      <w:r w:rsidRPr="00D936F1">
        <w:rPr>
          <w:szCs w:val="22"/>
        </w:rPr>
        <w:t>Under senare år har man sett en ökad förekomst av skabb i samhället såväl som inom vård och omsorg.</w:t>
      </w:r>
    </w:p>
    <w:p w:rsidRPr="00D936F1" w:rsidR="00B16681" w:rsidP="00B16681" w:rsidRDefault="00B16681" w14:paraId="775CED5A" w14:textId="77777777">
      <w:pPr>
        <w:rPr>
          <w:szCs w:val="22"/>
        </w:rPr>
      </w:pPr>
    </w:p>
    <w:p w:rsidRPr="00D936F1" w:rsidR="00B16681" w:rsidP="00B16681" w:rsidRDefault="00B16681" w14:paraId="430A8A0F" w14:textId="77777777">
      <w:pPr>
        <w:pStyle w:val="Rubrik1"/>
      </w:pPr>
      <w:bookmarkStart w:name="_Toc429471071" w:id="5"/>
      <w:bookmarkStart w:name="_Toc158301927" w:id="6"/>
      <w:r w:rsidRPr="00D936F1">
        <w:t>Symtom/Sjukdomsförlopp</w:t>
      </w:r>
      <w:bookmarkEnd w:id="5"/>
      <w:bookmarkEnd w:id="6"/>
    </w:p>
    <w:p w:rsidRPr="00D936F1" w:rsidR="00B16681" w:rsidP="00B16681" w:rsidRDefault="00B16681" w14:paraId="065F3EBD" w14:textId="77777777">
      <w:pPr>
        <w:rPr>
          <w:szCs w:val="22"/>
        </w:rPr>
      </w:pPr>
      <w:r w:rsidRPr="00D936F1">
        <w:rPr>
          <w:szCs w:val="22"/>
        </w:rPr>
        <w:t>Vanligt symtom vid skabb är svår klåda, särskilt nattetid. Skabbgångar förekommer ofta i tunna hudpartier till exempel mellan fingrar, i armhålor och insida av armar och lår, genitalregionen, runt bröstvårtor och naveln. I slutet av skabbgången kan ibland ses en liten svart prick, skabbdjuret. Det kan även uppstå små knottror och blåsor på huden, dessa kan likna eksem.</w:t>
      </w:r>
      <w:r w:rsidRPr="00D936F1">
        <w:rPr>
          <w:szCs w:val="22"/>
        </w:rPr>
        <w:br/>
        <w:t xml:space="preserve"> </w:t>
      </w:r>
    </w:p>
    <w:p w:rsidRPr="00D936F1" w:rsidR="00B16681" w:rsidP="00B16681" w:rsidRDefault="00B16681" w14:paraId="0EF6919C" w14:textId="77777777">
      <w:pPr>
        <w:autoSpaceDE w:val="0"/>
        <w:autoSpaceDN w:val="0"/>
        <w:adjustRightInd w:val="0"/>
        <w:rPr>
          <w:i/>
          <w:szCs w:val="22"/>
        </w:rPr>
      </w:pPr>
      <w:r w:rsidRPr="00D936F1">
        <w:rPr>
          <w:szCs w:val="22"/>
        </w:rPr>
        <w:t xml:space="preserve">Inkubationstiden är 2-10 veckor, i genomsnitt 5 veckor. En person kan vara smittsam under inkubationstiden utan att ha symtom. Vid återkommande skabbsmitta hos samma person kan inkubationstiden vara 1-4 dagar. </w:t>
      </w:r>
    </w:p>
    <w:p w:rsidRPr="00D936F1" w:rsidR="00B16681" w:rsidP="00B16681" w:rsidRDefault="00B16681" w14:paraId="243CC2F3" w14:textId="77777777">
      <w:pPr>
        <w:pStyle w:val="Rubrik1"/>
      </w:pPr>
      <w:r w:rsidRPr="00D936F1">
        <w:rPr>
          <w:sz w:val="22"/>
          <w:szCs w:val="22"/>
        </w:rPr>
        <w:br/>
      </w:r>
      <w:bookmarkStart w:name="_Toc429471072" w:id="7"/>
      <w:bookmarkStart w:name="_Toc158301928" w:id="8"/>
      <w:r w:rsidRPr="00D936F1">
        <w:t>Smittspridning</w:t>
      </w:r>
      <w:bookmarkEnd w:id="7"/>
      <w:bookmarkEnd w:id="8"/>
    </w:p>
    <w:p w:rsidRPr="00D936F1" w:rsidR="00B16681" w:rsidP="00B16681" w:rsidRDefault="00B16681" w14:paraId="4A0F9D5F" w14:textId="77777777">
      <w:pPr>
        <w:rPr>
          <w:color w:val="262626"/>
          <w:szCs w:val="22"/>
        </w:rPr>
      </w:pPr>
      <w:r w:rsidRPr="00D936F1">
        <w:rPr>
          <w:szCs w:val="22"/>
        </w:rPr>
        <w:t>Skabb smittar genom nära, lite längre kroppskontakt, sannolikt mer än 5 minuter. Kläder, handdukar och sängkläder kan sprida smitta. Skabbdjuren kryper på varm hud men kan inte hoppa eller flyga. Skabb är måttligt smittsamt. Smittan har inget med bristande hygien att göra. Enstaka korta hudkontakter, t ex att ta i hand, innebär ingen risk för smittöverföring.</w:t>
      </w:r>
      <w:r w:rsidRPr="00D936F1">
        <w:rPr>
          <w:szCs w:val="22"/>
        </w:rPr>
        <w:br/>
      </w:r>
      <w:r w:rsidRPr="00D936F1">
        <w:rPr>
          <w:color w:val="262626"/>
          <w:szCs w:val="22"/>
        </w:rPr>
        <w:br/>
        <w:t xml:space="preserve">Tillämpas basala hygienrutiner i det dagliga omsorgs-/omvårdnadsarbetet är risken för smitta och smittspridning för patienter och personal låg. </w:t>
      </w:r>
    </w:p>
    <w:p w:rsidRPr="00D936F1" w:rsidR="00B16681" w:rsidP="00B16681" w:rsidRDefault="00B16681" w14:paraId="54152F16" w14:textId="77777777">
      <w:pPr>
        <w:autoSpaceDE w:val="0"/>
        <w:autoSpaceDN w:val="0"/>
        <w:adjustRightInd w:val="0"/>
        <w:rPr>
          <w:szCs w:val="22"/>
        </w:rPr>
      </w:pPr>
    </w:p>
    <w:p w:rsidRPr="00D936F1" w:rsidR="00B16681" w:rsidP="00B16681" w:rsidRDefault="00B16681" w14:paraId="4BBC3635" w14:textId="77777777">
      <w:pPr>
        <w:pStyle w:val="Rubrik1"/>
      </w:pPr>
      <w:bookmarkStart w:name="_Toc429471073" w:id="9"/>
      <w:bookmarkStart w:name="_Toc158301929" w:id="10"/>
      <w:r w:rsidRPr="00D936F1">
        <w:t>Utbrott</w:t>
      </w:r>
      <w:bookmarkEnd w:id="9"/>
      <w:bookmarkEnd w:id="10"/>
    </w:p>
    <w:p w:rsidRPr="00D936F1" w:rsidR="00B16681" w:rsidP="00B16681" w:rsidRDefault="00B16681" w14:paraId="0E787995" w14:textId="77777777">
      <w:pPr>
        <w:pStyle w:val="Rubrik2"/>
        <w:rPr>
          <w:b w:val="0"/>
          <w:color w:val="000000"/>
          <w:szCs w:val="22"/>
        </w:rPr>
      </w:pPr>
      <w:r w:rsidRPr="00D936F1">
        <w:rPr>
          <w:b w:val="0"/>
          <w:color w:val="262626"/>
          <w:szCs w:val="22"/>
        </w:rPr>
        <w:lastRenderedPageBreak/>
        <w:t xml:space="preserve">Vid flera konstaterade fall av skabb skall ställning tas till utredningens utsträckning och i vilken omfattning medboende och medarbetare ska behandlas. För att framgångsrikt stoppa smitta krävs noggrann kartläggning där alla exponerade personer, symptom, diagnostik, behandling, städning/desinfektion samt uppföljning dokumenteras, lämpligtvis av enhetschefen. </w:t>
      </w:r>
      <w:r w:rsidRPr="00D936F1">
        <w:rPr>
          <w:b w:val="0"/>
          <w:color w:val="262626"/>
          <w:szCs w:val="22"/>
        </w:rPr>
        <w:br/>
      </w:r>
      <w:r w:rsidRPr="00D936F1">
        <w:rPr>
          <w:b w:val="0"/>
          <w:color w:val="000000"/>
          <w:szCs w:val="22"/>
        </w:rPr>
        <w:t xml:space="preserve">Samverkan mellan enhetschef, behandlande läkare, hudläkare, företagshälsovård, smittskydd, vårdhygien och medicinskt ansvarig sjuksköterska är viktig. </w:t>
      </w:r>
    </w:p>
    <w:p w:rsidRPr="00D936F1" w:rsidR="00B16681" w:rsidP="00B16681" w:rsidRDefault="00B16681" w14:paraId="3EDCF2F0" w14:textId="77777777">
      <w:pPr>
        <w:autoSpaceDE w:val="0"/>
        <w:autoSpaceDN w:val="0"/>
        <w:adjustRightInd w:val="0"/>
        <w:rPr>
          <w:color w:val="000000"/>
          <w:szCs w:val="22"/>
        </w:rPr>
      </w:pPr>
      <w:r w:rsidRPr="00D936F1">
        <w:rPr>
          <w:color w:val="000000"/>
          <w:szCs w:val="22"/>
        </w:rPr>
        <w:t>Information till verksamheten ska vara tydlig och enhetlig för att minska missförstånd och oro bland patienter, anhöriga och personal.</w:t>
      </w:r>
    </w:p>
    <w:p w:rsidRPr="00D936F1" w:rsidR="00B16681" w:rsidP="00B16681" w:rsidRDefault="00B16681" w14:paraId="3D60C8AA" w14:textId="77777777">
      <w:pPr>
        <w:autoSpaceDE w:val="0"/>
        <w:autoSpaceDN w:val="0"/>
        <w:adjustRightInd w:val="0"/>
        <w:rPr>
          <w:color w:val="262626"/>
          <w:szCs w:val="22"/>
        </w:rPr>
      </w:pPr>
      <w:r w:rsidRPr="00D936F1">
        <w:rPr>
          <w:color w:val="262626"/>
          <w:szCs w:val="22"/>
        </w:rPr>
        <w:t>Ställningstagandet görs av läkare på smittskydd, hudläkare, ansvarig läkare på vårdcentral samt företagsläkare tillsammans. Utifrån fattat beslut agerar medicinskt ansvarig sjuksköterska och verksamheterna. Utbrottet bedöms vara över när tio veckor efter behandling har förflutit och inga nya fall tillkommit.</w:t>
      </w:r>
    </w:p>
    <w:p w:rsidRPr="00D936F1" w:rsidR="00B16681" w:rsidP="00B16681" w:rsidRDefault="00B16681" w14:paraId="44FEF5AD" w14:textId="77777777">
      <w:pPr>
        <w:rPr>
          <w:bCs/>
          <w:iCs/>
          <w:szCs w:val="22"/>
        </w:rPr>
      </w:pPr>
    </w:p>
    <w:p w:rsidRPr="00D936F1" w:rsidR="00B16681" w:rsidP="00B16681" w:rsidRDefault="00B16681" w14:paraId="0423D879" w14:textId="77777777">
      <w:pPr>
        <w:rPr>
          <w:bCs/>
          <w:iCs/>
          <w:szCs w:val="22"/>
        </w:rPr>
      </w:pPr>
    </w:p>
    <w:p w:rsidRPr="00D936F1" w:rsidR="00B16681" w:rsidP="00B16681" w:rsidRDefault="00B16681" w14:paraId="6E345FA3" w14:textId="77777777">
      <w:pPr>
        <w:pStyle w:val="Rubrik1"/>
      </w:pPr>
      <w:bookmarkStart w:name="_Toc429471074" w:id="11"/>
      <w:bookmarkStart w:name="_Toc158301930" w:id="12"/>
      <w:r w:rsidRPr="00D936F1">
        <w:t>Diagnos/Provtagning/Behandling/Smittspårning</w:t>
      </w:r>
      <w:bookmarkEnd w:id="11"/>
      <w:bookmarkEnd w:id="12"/>
    </w:p>
    <w:p w:rsidRPr="00D936F1" w:rsidR="00B16681" w:rsidP="00B16681" w:rsidRDefault="00B16681" w14:paraId="6A45ED91" w14:textId="77777777">
      <w:pPr>
        <w:autoSpaceDE w:val="0"/>
        <w:autoSpaceDN w:val="0"/>
        <w:adjustRightInd w:val="0"/>
        <w:rPr>
          <w:szCs w:val="22"/>
        </w:rPr>
      </w:pPr>
      <w:r w:rsidRPr="00D936F1">
        <w:rPr>
          <w:szCs w:val="22"/>
        </w:rPr>
        <w:t>Diagnos ställs genom att vid mikroskopisk undersökning konstatera om levande skabbdjur finns. Med hjälp av en nål plockas skabbdjuret ut och läggs under mikroskopet.</w:t>
      </w:r>
    </w:p>
    <w:p w:rsidRPr="00D936F1" w:rsidR="00B16681" w:rsidP="00B16681" w:rsidRDefault="00B16681" w14:paraId="17B7CF89" w14:textId="77777777">
      <w:pPr>
        <w:autoSpaceDE w:val="0"/>
        <w:autoSpaceDN w:val="0"/>
        <w:adjustRightInd w:val="0"/>
        <w:rPr>
          <w:szCs w:val="22"/>
        </w:rPr>
      </w:pPr>
      <w:r w:rsidRPr="00D936F1">
        <w:rPr>
          <w:szCs w:val="22"/>
        </w:rPr>
        <w:t xml:space="preserve">Rätt diagnos för rätt behandling är viktigt. Det finns många andra orsaker till klåda. </w:t>
      </w:r>
    </w:p>
    <w:p w:rsidRPr="00D936F1" w:rsidR="00B16681" w:rsidP="00B16681" w:rsidRDefault="00B16681" w14:paraId="01A177EA" w14:textId="77777777">
      <w:pPr>
        <w:autoSpaceDE w:val="0"/>
        <w:autoSpaceDN w:val="0"/>
        <w:adjustRightInd w:val="0"/>
        <w:rPr>
          <w:color w:val="262626"/>
          <w:szCs w:val="22"/>
        </w:rPr>
      </w:pPr>
      <w:r w:rsidRPr="00D936F1">
        <w:rPr>
          <w:szCs w:val="22"/>
        </w:rPr>
        <w:t>Den patienta</w:t>
      </w:r>
      <w:r w:rsidRPr="00D936F1">
        <w:rPr>
          <w:color w:val="262626"/>
          <w:szCs w:val="22"/>
        </w:rPr>
        <w:t xml:space="preserve">nsvariga läkare ska involveras, hudläkare kan behöva konsulteras. </w:t>
      </w:r>
    </w:p>
    <w:p w:rsidRPr="00D936F1" w:rsidR="00B16681" w:rsidP="00B16681" w:rsidRDefault="00B16681" w14:paraId="2A8207E1" w14:textId="77777777">
      <w:pPr>
        <w:autoSpaceDE w:val="0"/>
        <w:autoSpaceDN w:val="0"/>
        <w:adjustRightInd w:val="0"/>
        <w:rPr>
          <w:color w:val="262626"/>
          <w:szCs w:val="22"/>
        </w:rPr>
      </w:pPr>
      <w:r w:rsidRPr="00D936F1">
        <w:rPr>
          <w:color w:val="262626"/>
          <w:szCs w:val="22"/>
        </w:rPr>
        <w:t xml:space="preserve">Personal ska hänvisas till egen vårdcentral eller företagshälsovården. Anhöriga till den smittade patienten ska ges information och vara uppmärksamma på egna symptom. </w:t>
      </w:r>
    </w:p>
    <w:p w:rsidRPr="00D936F1" w:rsidR="00B16681" w:rsidP="00B16681" w:rsidRDefault="00B16681" w14:paraId="5974FB3C" w14:textId="77777777">
      <w:pPr>
        <w:autoSpaceDE w:val="0"/>
        <w:autoSpaceDN w:val="0"/>
        <w:adjustRightInd w:val="0"/>
        <w:rPr>
          <w:color w:val="262626"/>
          <w:szCs w:val="22"/>
        </w:rPr>
      </w:pPr>
      <w:r w:rsidRPr="00D936F1">
        <w:rPr>
          <w:color w:val="262626"/>
          <w:szCs w:val="22"/>
        </w:rPr>
        <w:t xml:space="preserve">Enhetschef och medicinsk ansvarig sjuksköterska ska informeras. Dessa informerar i sin tur smittskydd, Vårdhygien med flera vid behov.</w:t>
      </w:r>
      <w:r>
        <w:rPr>
          <w:color w:val="262626"/>
          <w:szCs w:val="22"/>
        </w:rPr>
        <w:t/>
      </w:r>
      <w:r w:rsidRPr="00D936F1">
        <w:rPr>
          <w:color w:val="262626"/>
          <w:szCs w:val="22"/>
        </w:rPr>
        <w:t/>
      </w:r>
    </w:p>
    <w:p w:rsidRPr="00D936F1" w:rsidR="00B16681" w:rsidP="00B16681" w:rsidRDefault="00B16681" w14:paraId="77D7107C" w14:textId="77777777">
      <w:pPr>
        <w:autoSpaceDE w:val="0"/>
        <w:autoSpaceDN w:val="0"/>
        <w:adjustRightInd w:val="0"/>
        <w:rPr>
          <w:color w:val="262626"/>
          <w:szCs w:val="22"/>
        </w:rPr>
      </w:pPr>
    </w:p>
    <w:p w:rsidRPr="00D936F1" w:rsidR="00B16681" w:rsidP="00B16681" w:rsidRDefault="00B16681" w14:paraId="10A06BEC" w14:textId="77777777">
      <w:pPr>
        <w:autoSpaceDE w:val="0"/>
        <w:autoSpaceDN w:val="0"/>
        <w:adjustRightInd w:val="0"/>
        <w:rPr>
          <w:color w:val="262626"/>
          <w:szCs w:val="22"/>
        </w:rPr>
      </w:pPr>
      <w:r w:rsidRPr="00D936F1">
        <w:rPr>
          <w:bCs/>
          <w:color w:val="262626"/>
          <w:szCs w:val="22"/>
        </w:rPr>
        <w:t xml:space="preserve">Behandling och rengöring </w:t>
      </w:r>
      <w:r w:rsidRPr="00D936F1">
        <w:rPr>
          <w:iCs/>
          <w:color w:val="262626"/>
          <w:szCs w:val="22"/>
        </w:rPr>
        <w:t>samordnas</w:t>
      </w:r>
      <w:r w:rsidRPr="00D936F1">
        <w:rPr>
          <w:i/>
          <w:iCs/>
          <w:color w:val="262626"/>
          <w:szCs w:val="22"/>
        </w:rPr>
        <w:t xml:space="preserve"> </w:t>
      </w:r>
      <w:r w:rsidRPr="00D936F1">
        <w:rPr>
          <w:color w:val="262626"/>
          <w:szCs w:val="22"/>
        </w:rPr>
        <w:t xml:space="preserve">för att minska risken för återsmitta. </w:t>
      </w:r>
    </w:p>
    <w:p w:rsidRPr="00D936F1" w:rsidR="00B16681" w:rsidP="00B16681" w:rsidRDefault="00B16681" w14:paraId="7558EE69" w14:textId="77777777">
      <w:pPr>
        <w:pStyle w:val="Ingetavstnd"/>
        <w:rPr>
          <w:rFonts w:ascii="Arial" w:hAnsi="Arial" w:cs="Arial"/>
        </w:rPr>
      </w:pPr>
    </w:p>
    <w:p w:rsidRPr="00D936F1" w:rsidR="00B16681" w:rsidP="00B16681" w:rsidRDefault="00B16681" w14:paraId="6FBF1C64" w14:textId="77777777">
      <w:pPr>
        <w:pStyle w:val="Rubrik1"/>
      </w:pPr>
      <w:bookmarkStart w:name="_Toc429471075" w:id="13"/>
      <w:bookmarkStart w:name="_Toc158301931" w:id="14"/>
      <w:r w:rsidRPr="00D936F1">
        <w:t>Patient</w:t>
      </w:r>
      <w:bookmarkEnd w:id="13"/>
      <w:bookmarkEnd w:id="14"/>
    </w:p>
    <w:p w:rsidRPr="00D936F1" w:rsidR="00B16681" w:rsidP="00B16681" w:rsidRDefault="00B16681" w14:paraId="11B1180D" w14:textId="77777777">
      <w:pPr>
        <w:pStyle w:val="Liststycke"/>
        <w:numPr>
          <w:ilvl w:val="0"/>
          <w:numId w:val="13"/>
        </w:numPr>
        <w:autoSpaceDE w:val="0"/>
        <w:autoSpaceDN w:val="0"/>
        <w:adjustRightInd w:val="0"/>
        <w:rPr>
          <w:rFonts w:cs="Arial"/>
        </w:rPr>
      </w:pPr>
      <w:r w:rsidRPr="00D936F1">
        <w:rPr>
          <w:rFonts w:cs="Arial"/>
          <w:color w:val="262626"/>
        </w:rPr>
        <w:t>Patienten bör vistas i sin lägenhet fram till genomförd behandling.</w:t>
      </w:r>
      <w:r w:rsidRPr="00D936F1">
        <w:rPr>
          <w:rFonts w:cs="Arial"/>
        </w:rPr>
        <w:t xml:space="preserve"> Den enskilde bör ej delta i gemensamma aktiviteter under behandlingstiden.</w:t>
      </w:r>
      <w:r w:rsidRPr="00785A19">
        <w:rPr>
          <w:rFonts w:cs="Arial"/>
        </w:rPr>
        <w:t/>
      </w:r>
    </w:p>
    <w:p w:rsidRPr="00D936F1" w:rsidR="00B16681" w:rsidP="00B16681" w:rsidRDefault="00B16681" w14:paraId="51F4579B" w14:textId="77777777">
      <w:pPr>
        <w:pStyle w:val="Liststycke"/>
        <w:numPr>
          <w:ilvl w:val="0"/>
          <w:numId w:val="13"/>
        </w:numPr>
        <w:autoSpaceDE w:val="0"/>
        <w:autoSpaceDN w:val="0"/>
        <w:adjustRightInd w:val="0"/>
        <w:rPr>
          <w:rFonts w:cs="Arial"/>
        </w:rPr>
      </w:pPr>
      <w:r w:rsidRPr="00D936F1">
        <w:rPr>
          <w:rFonts w:cs="Arial"/>
        </w:rPr>
        <w:t xml:space="preserve">I första hand behandlas skabb med skabbdödande salva under 24 timmar. </w:t>
      </w:r>
      <w:r w:rsidRPr="00D936F1">
        <w:rPr>
          <w:rFonts w:cs="Arial"/>
          <w:color w:val="262626"/>
        </w:rPr>
        <w:t xml:space="preserve">Behandling ska vara ordinerad av läkare. </w:t>
      </w:r>
      <w:r w:rsidRPr="00D936F1">
        <w:rPr>
          <w:rFonts w:cs="Arial"/>
        </w:rPr>
        <w:t xml:space="preserve">Smörj kroppen med ordinerad behandling enligt medföljande bruksanvisning. </w:t>
      </w:r>
    </w:p>
    <w:p w:rsidRPr="00D936F1" w:rsidR="00B16681" w:rsidP="00B16681" w:rsidRDefault="00B16681" w14:paraId="25D1A795" w14:textId="77777777">
      <w:pPr>
        <w:pStyle w:val="Liststycke"/>
        <w:numPr>
          <w:ilvl w:val="0"/>
          <w:numId w:val="13"/>
        </w:numPr>
        <w:autoSpaceDE w:val="0"/>
        <w:autoSpaceDN w:val="0"/>
        <w:adjustRightInd w:val="0"/>
        <w:rPr>
          <w:rFonts w:cs="Arial"/>
        </w:rPr>
      </w:pPr>
      <w:r w:rsidRPr="00D936F1">
        <w:rPr>
          <w:rFonts w:cs="Arial"/>
        </w:rPr>
        <w:t xml:space="preserve">Var noggrann med smörjning mellan till exempel tår, fingrar och mellan klinkor. </w:t>
      </w:r>
    </w:p>
    <w:p w:rsidRPr="00D936F1" w:rsidR="00B16681" w:rsidP="00B16681" w:rsidRDefault="00B16681" w14:paraId="7716C389" w14:textId="77777777">
      <w:pPr>
        <w:pStyle w:val="Liststycke"/>
        <w:numPr>
          <w:ilvl w:val="0"/>
          <w:numId w:val="13"/>
        </w:numPr>
        <w:autoSpaceDE w:val="0"/>
        <w:autoSpaceDN w:val="0"/>
        <w:adjustRightInd w:val="0"/>
        <w:rPr>
          <w:rFonts w:cs="Arial"/>
        </w:rPr>
      </w:pPr>
      <w:r w:rsidRPr="00D936F1">
        <w:rPr>
          <w:rFonts w:cs="Arial"/>
        </w:rPr>
        <w:t xml:space="preserve">Naglar ska klippas och rengöras. </w:t>
      </w:r>
    </w:p>
    <w:p w:rsidRPr="00D936F1" w:rsidR="00B16681" w:rsidP="00B16681" w:rsidRDefault="00B16681" w14:paraId="3F5858C1" w14:textId="77777777">
      <w:pPr>
        <w:pStyle w:val="Liststycke"/>
        <w:numPr>
          <w:ilvl w:val="0"/>
          <w:numId w:val="13"/>
        </w:numPr>
        <w:autoSpaceDE w:val="0"/>
        <w:autoSpaceDN w:val="0"/>
        <w:adjustRightInd w:val="0"/>
        <w:rPr>
          <w:rFonts w:cs="Arial"/>
        </w:rPr>
      </w:pPr>
      <w:r w:rsidRPr="00D936F1">
        <w:rPr>
          <w:rFonts w:cs="Arial"/>
        </w:rPr>
        <w:t xml:space="preserve">Om dusch/tvätt blir nödvändigt under pågående behandling ska ny insmörjning ske av den tvättade kroppsdelen. </w:t>
      </w:r>
    </w:p>
    <w:p w:rsidRPr="00D936F1" w:rsidR="00B16681" w:rsidP="00B16681" w:rsidRDefault="00B16681" w14:paraId="3B51B2DD" w14:textId="77777777">
      <w:pPr>
        <w:pStyle w:val="Liststycke"/>
        <w:numPr>
          <w:ilvl w:val="0"/>
          <w:numId w:val="13"/>
        </w:numPr>
        <w:rPr>
          <w:rFonts w:cs="Arial"/>
          <w:color w:val="262626"/>
        </w:rPr>
      </w:pPr>
      <w:r w:rsidRPr="00D936F1">
        <w:rPr>
          <w:rFonts w:cs="Arial"/>
          <w:color w:val="000000"/>
        </w:rPr>
        <w:t>Efter avslutad behandling erhåller patienten rena kläder och sängkläder.</w:t>
      </w:r>
      <w:r w:rsidRPr="00D936F1">
        <w:rPr>
          <w:rFonts w:cs="Arial"/>
          <w:color w:val="000000"/>
        </w:rPr>
        <w:br/>
      </w:r>
    </w:p>
    <w:p w:rsidRPr="00D936F1" w:rsidR="00B16681" w:rsidP="00B16681" w:rsidRDefault="00B16681" w14:paraId="48479E74" w14:textId="77777777">
      <w:pPr>
        <w:rPr>
          <w:color w:val="262626"/>
          <w:szCs w:val="22"/>
        </w:rPr>
      </w:pPr>
      <w:r w:rsidRPr="00D936F1">
        <w:rPr>
          <w:color w:val="262626"/>
          <w:szCs w:val="22"/>
        </w:rPr>
        <w:t>Klådan kan kvarstå 2-4 veckor efter avslutad behandling beroende på den allergiska reaktionen på döda djur som finns kvar i huden. Onödig behandling kan ge allergisk överkänslighet och klåda. Detta kan lindras med mjukgörande kräm eller vid behov mild hydrokortisonkräm under några dagar.</w:t>
      </w:r>
    </w:p>
    <w:p w:rsidRPr="00D936F1" w:rsidR="00B16681" w:rsidP="00B16681" w:rsidRDefault="00B16681" w14:paraId="7E969DA1" w14:textId="77777777">
      <w:pPr>
        <w:rPr>
          <w:color w:val="262626"/>
          <w:szCs w:val="22"/>
        </w:rPr>
      </w:pPr>
    </w:p>
    <w:p w:rsidRPr="00D936F1" w:rsidR="00B16681" w:rsidP="00B16681" w:rsidRDefault="00B16681" w14:paraId="732A335B" w14:textId="77777777">
      <w:pPr>
        <w:autoSpaceDE w:val="0"/>
        <w:autoSpaceDN w:val="0"/>
        <w:adjustRightInd w:val="0"/>
        <w:rPr>
          <w:color w:val="262626"/>
          <w:szCs w:val="22"/>
        </w:rPr>
      </w:pPr>
    </w:p>
    <w:p w:rsidRPr="00D936F1" w:rsidR="00B16681" w:rsidP="00B16681" w:rsidRDefault="00B16681" w14:paraId="35010C4A" w14:textId="77777777">
      <w:pPr>
        <w:pStyle w:val="Rubrik1"/>
      </w:pPr>
      <w:bookmarkStart w:name="_Toc429471076" w:id="15"/>
      <w:bookmarkStart w:name="_Toc158301932" w:id="16"/>
      <w:r w:rsidRPr="00D936F1">
        <w:t>Personal</w:t>
      </w:r>
      <w:bookmarkEnd w:id="15"/>
      <w:bookmarkEnd w:id="16"/>
    </w:p>
    <w:p w:rsidRPr="00D936F1" w:rsidR="00B16681" w:rsidP="00B16681" w:rsidRDefault="00B16681" w14:paraId="044151D2" w14:textId="77777777">
      <w:pPr>
        <w:pStyle w:val="Liststycke"/>
        <w:numPr>
          <w:ilvl w:val="0"/>
          <w:numId w:val="15"/>
        </w:numPr>
        <w:autoSpaceDE w:val="0"/>
        <w:autoSpaceDN w:val="0"/>
        <w:adjustRightInd w:val="0"/>
        <w:ind w:left="360"/>
        <w:rPr>
          <w:rFonts w:cs="Arial"/>
          <w:color w:val="262626"/>
        </w:rPr>
      </w:pPr>
      <w:r w:rsidRPr="00D936F1">
        <w:rPr>
          <w:rFonts w:cs="Arial"/>
          <w:color w:val="262626"/>
        </w:rPr>
        <w:t xml:space="preserve">Personal med symtom ska kontakta sin vårdcentral för diagnos. </w:t>
      </w:r>
    </w:p>
    <w:p w:rsidRPr="00D936F1" w:rsidR="00B16681" w:rsidP="00B16681" w:rsidRDefault="00B16681" w14:paraId="58EC9E15" w14:textId="77777777">
      <w:pPr>
        <w:pStyle w:val="Liststycke"/>
        <w:numPr>
          <w:ilvl w:val="0"/>
          <w:numId w:val="15"/>
        </w:numPr>
        <w:autoSpaceDE w:val="0"/>
        <w:autoSpaceDN w:val="0"/>
        <w:adjustRightInd w:val="0"/>
        <w:ind w:left="360"/>
        <w:rPr>
          <w:rFonts w:cs="Arial"/>
          <w:color w:val="262626"/>
        </w:rPr>
      </w:pPr>
      <w:r w:rsidRPr="00D936F1">
        <w:rPr>
          <w:rFonts w:cs="Arial"/>
          <w:color w:val="262626"/>
        </w:rPr>
        <w:t xml:space="preserve">Personal med symptom ska informera sin enhetschef. Enhetschefen kontaktar företagshälsovården om flera ur personalen är smittade. </w:t>
      </w:r>
    </w:p>
    <w:p w:rsidRPr="00D936F1" w:rsidR="00B16681" w:rsidP="00B16681" w:rsidRDefault="00B16681" w14:paraId="08797FB2" w14:textId="77777777">
      <w:pPr>
        <w:pStyle w:val="Liststycke"/>
        <w:numPr>
          <w:ilvl w:val="0"/>
          <w:numId w:val="14"/>
        </w:numPr>
        <w:autoSpaceDE w:val="0"/>
        <w:autoSpaceDN w:val="0"/>
        <w:adjustRightInd w:val="0"/>
        <w:ind w:left="360"/>
        <w:rPr>
          <w:rFonts w:cs="Arial"/>
          <w:color w:val="262626"/>
        </w:rPr>
      </w:pPr>
      <w:r w:rsidRPr="00D936F1">
        <w:rPr>
          <w:rFonts w:cs="Arial"/>
          <w:color w:val="262626"/>
        </w:rPr>
        <w:lastRenderedPageBreak/>
        <w:t xml:space="preserve">Vid konstaterad skabbsmitta gäller behandling som beskrivits ovan. </w:t>
      </w:r>
    </w:p>
    <w:p w:rsidRPr="00D936F1" w:rsidR="00B16681" w:rsidP="00B16681" w:rsidRDefault="00B16681" w14:paraId="38249101" w14:textId="77777777">
      <w:pPr>
        <w:pStyle w:val="Liststycke"/>
        <w:numPr>
          <w:ilvl w:val="0"/>
          <w:numId w:val="14"/>
        </w:numPr>
        <w:autoSpaceDE w:val="0"/>
        <w:autoSpaceDN w:val="0"/>
        <w:adjustRightInd w:val="0"/>
        <w:ind w:left="360"/>
        <w:rPr>
          <w:rFonts w:cs="Arial"/>
          <w:color w:val="262626"/>
        </w:rPr>
      </w:pPr>
      <w:r w:rsidRPr="00D936F1">
        <w:rPr>
          <w:rFonts w:cs="Arial"/>
          <w:color w:val="262626"/>
        </w:rPr>
        <w:t xml:space="preserve">Under behandlingsdygnet ska personalen inte arbeta i patientnära arbete, eftersom basala hygienrutiner inte kan följas (ny insmörjning efter varje handrengöring). </w:t>
      </w:r>
    </w:p>
    <w:p w:rsidRPr="00D936F1" w:rsidR="00B16681" w:rsidP="00B16681" w:rsidRDefault="00B16681" w14:paraId="6DDB95D2" w14:textId="77777777">
      <w:pPr>
        <w:autoSpaceDE w:val="0"/>
        <w:autoSpaceDN w:val="0"/>
        <w:adjustRightInd w:val="0"/>
        <w:rPr>
          <w:color w:val="262626"/>
          <w:szCs w:val="22"/>
        </w:rPr>
      </w:pPr>
    </w:p>
    <w:p w:rsidRPr="00D936F1" w:rsidR="00B16681" w:rsidP="00B16681" w:rsidRDefault="00B16681" w14:paraId="1C0F9DEA" w14:textId="77777777">
      <w:pPr>
        <w:autoSpaceDE w:val="0"/>
        <w:autoSpaceDN w:val="0"/>
        <w:adjustRightInd w:val="0"/>
        <w:rPr>
          <w:color w:val="262626"/>
          <w:szCs w:val="22"/>
        </w:rPr>
      </w:pPr>
    </w:p>
    <w:p w:rsidRPr="00D936F1" w:rsidR="00B16681" w:rsidP="00B16681" w:rsidRDefault="00B16681" w14:paraId="1E29E0F8" w14:textId="77777777">
      <w:pPr>
        <w:pStyle w:val="Rubrik1"/>
      </w:pPr>
      <w:bookmarkStart w:name="_Toc429471077" w:id="17"/>
      <w:bookmarkStart w:name="_Toc158301933" w:id="18"/>
      <w:r w:rsidRPr="00D936F1">
        <w:t>Besökare/Anhörig</w:t>
      </w:r>
      <w:bookmarkEnd w:id="17"/>
      <w:bookmarkEnd w:id="18"/>
    </w:p>
    <w:p w:rsidRPr="00D936F1" w:rsidR="00B16681" w:rsidP="00B16681" w:rsidRDefault="00B16681" w14:paraId="47A83E18" w14:textId="77777777">
      <w:pPr>
        <w:pStyle w:val="Liststycke"/>
        <w:numPr>
          <w:ilvl w:val="0"/>
          <w:numId w:val="16"/>
        </w:numPr>
        <w:autoSpaceDE w:val="0"/>
        <w:autoSpaceDN w:val="0"/>
        <w:adjustRightInd w:val="0"/>
        <w:rPr>
          <w:rFonts w:cs="Arial"/>
          <w:color w:val="262626"/>
        </w:rPr>
      </w:pPr>
      <w:r w:rsidRPr="00D936F1">
        <w:rPr>
          <w:rFonts w:cs="Arial"/>
          <w:color w:val="262626"/>
        </w:rPr>
        <w:t xml:space="preserve">Anhörig till patient eller personal som diagnostiserats med skabb kan behöva behandlas om dessa haft nära fysisk kontakt med den smittade. </w:t>
      </w:r>
    </w:p>
    <w:p w:rsidRPr="00D936F1" w:rsidR="00B16681" w:rsidP="00B16681" w:rsidRDefault="00B16681" w14:paraId="1C62FACF" w14:textId="77777777">
      <w:pPr>
        <w:pStyle w:val="Liststycke"/>
        <w:numPr>
          <w:ilvl w:val="0"/>
          <w:numId w:val="16"/>
        </w:numPr>
        <w:autoSpaceDE w:val="0"/>
        <w:autoSpaceDN w:val="0"/>
        <w:adjustRightInd w:val="0"/>
        <w:rPr>
          <w:rFonts w:cs="Arial"/>
        </w:rPr>
      </w:pPr>
      <w:r w:rsidRPr="00D936F1">
        <w:rPr>
          <w:rFonts w:cs="Arial"/>
          <w:color w:val="262626"/>
        </w:rPr>
        <w:t>Anhöriga hänvisas att kontakta sin vårdcentral för diagnos och eventuell behandling.</w:t>
      </w:r>
    </w:p>
    <w:p w:rsidRPr="00D936F1" w:rsidR="00B16681" w:rsidP="00B16681" w:rsidRDefault="00B16681" w14:paraId="1C3C93BE" w14:textId="77777777">
      <w:pPr>
        <w:rPr>
          <w:color w:val="262626"/>
          <w:szCs w:val="22"/>
        </w:rPr>
      </w:pPr>
    </w:p>
    <w:p w:rsidRPr="00D936F1" w:rsidR="00B16681" w:rsidP="00B16681" w:rsidRDefault="00B16681" w14:paraId="5AFCB0DF" w14:textId="77777777">
      <w:pPr>
        <w:pStyle w:val="Rubrik1"/>
      </w:pPr>
      <w:bookmarkStart w:name="_Toc429471078" w:id="19"/>
      <w:bookmarkStart w:name="_Toc158301934" w:id="20"/>
      <w:r w:rsidRPr="00D936F1">
        <w:t>Vård</w:t>
      </w:r>
      <w:bookmarkEnd w:id="19"/>
      <w:bookmarkEnd w:id="20"/>
    </w:p>
    <w:p w:rsidRPr="00D936F1" w:rsidR="00B16681" w:rsidP="00B16681" w:rsidRDefault="00B16681" w14:paraId="2B1A347A" w14:textId="77777777">
      <w:pPr>
        <w:rPr>
          <w:szCs w:val="22"/>
        </w:rPr>
      </w:pPr>
      <w:r w:rsidRPr="00D936F1">
        <w:rPr>
          <w:bCs/>
          <w:iCs/>
          <w:szCs w:val="22"/>
        </w:rPr>
        <w:t xml:space="preserve">Hygienrutiner, förstärkt skyddsutrustning - </w:t>
      </w:r>
      <w:r w:rsidRPr="00D936F1">
        <w:rPr>
          <w:color w:val="262626"/>
          <w:szCs w:val="22"/>
        </w:rPr>
        <w:t>Vid misstanke, konstaterad och under pågående behandling av skabbsmitta ska personalen utöver basala hygienrutiner förstärka skyddsutrustningen med handskar och engångsrock med lång ärm och mudd vid vårdkontakt samt vid kontakt med säng, sängkläder och kläder.</w:t>
      </w:r>
      <w:r w:rsidRPr="00D936F1">
        <w:rPr>
          <w:szCs w:val="22"/>
        </w:rPr>
        <w:t xml:space="preserve"> Handsken ska sluta tätt mot engångsrocken/engångsförklädet.</w:t>
      </w:r>
      <w:r>
        <w:rPr>
          <w:szCs w:val="22"/>
        </w:rPr>
        <w:t/>
      </w:r>
      <w:r w:rsidRPr="00785A19">
        <w:rPr>
          <w:szCs w:val="22"/>
        </w:rPr>
        <w:t/>
      </w:r>
      <w:r w:rsidRPr="00D936F1">
        <w:rPr>
          <w:szCs w:val="22"/>
        </w:rPr>
        <w:t xml:space="preserve"> </w:t>
      </w:r>
    </w:p>
    <w:p w:rsidRPr="00D936F1" w:rsidR="00B16681" w:rsidP="00B16681" w:rsidRDefault="00B16681" w14:paraId="275C0184" w14:textId="77777777">
      <w:pPr>
        <w:rPr>
          <w:szCs w:val="22"/>
        </w:rPr>
      </w:pPr>
    </w:p>
    <w:p w:rsidRPr="00D936F1" w:rsidR="00B16681" w:rsidP="00B16681" w:rsidRDefault="00B16681" w14:paraId="0FB2EC96" w14:textId="77777777">
      <w:pPr>
        <w:rPr>
          <w:rStyle w:val="Rubrik1Char"/>
        </w:rPr>
      </w:pPr>
      <w:r w:rsidRPr="00D936F1">
        <w:rPr>
          <w:color w:val="262626"/>
          <w:szCs w:val="22"/>
        </w:rPr>
        <w:t>Efter avslutad behandling gäller basala hygienrutiner som alltid.</w:t>
      </w:r>
      <w:r w:rsidRPr="00D936F1">
        <w:rPr>
          <w:color w:val="262626"/>
          <w:szCs w:val="22"/>
        </w:rPr>
        <w:br/>
      </w:r>
      <w:r w:rsidRPr="00D936F1">
        <w:rPr>
          <w:color w:val="262626"/>
          <w:szCs w:val="22"/>
        </w:rPr>
        <w:br/>
      </w:r>
      <w:r w:rsidRPr="00D936F1">
        <w:rPr>
          <w:rStyle w:val="Rubrik1Char"/>
        </w:rPr>
        <w:t>Livsmedelshantering</w:t>
      </w:r>
    </w:p>
    <w:p w:rsidRPr="00D936F1" w:rsidR="00B16681" w:rsidP="00B16681" w:rsidRDefault="00B16681" w14:paraId="5E2B02D8" w14:textId="77777777">
      <w:pPr>
        <w:pStyle w:val="Liststycke"/>
        <w:numPr>
          <w:ilvl w:val="0"/>
          <w:numId w:val="17"/>
        </w:numPr>
        <w:rPr>
          <w:rFonts w:cs="Arial"/>
          <w:bCs/>
          <w:iCs/>
        </w:rPr>
      </w:pPr>
      <w:r w:rsidRPr="00D936F1">
        <w:rPr>
          <w:rFonts w:cs="Arial"/>
        </w:rPr>
        <w:t>Måltider bör intas på rummet.</w:t>
      </w:r>
    </w:p>
    <w:p w:rsidRPr="00D936F1" w:rsidR="00B16681" w:rsidP="00B16681" w:rsidRDefault="00B16681" w14:paraId="3318F5D5" w14:textId="77777777">
      <w:pPr>
        <w:pStyle w:val="Liststycke"/>
        <w:numPr>
          <w:ilvl w:val="0"/>
          <w:numId w:val="17"/>
        </w:numPr>
        <w:autoSpaceDE w:val="0"/>
        <w:autoSpaceDN w:val="0"/>
        <w:adjustRightInd w:val="0"/>
        <w:rPr>
          <w:rFonts w:cs="Arial"/>
          <w:color w:val="262626"/>
        </w:rPr>
      </w:pPr>
      <w:r w:rsidRPr="00D936F1">
        <w:rPr>
          <w:rFonts w:cs="Arial"/>
          <w:color w:val="262626"/>
        </w:rPr>
        <w:t>Använt porslin ställs direkt i diskmaskin och diskas som vanlig disk.</w:t>
      </w:r>
    </w:p>
    <w:p w:rsidRPr="00D936F1" w:rsidR="00B16681" w:rsidP="00B16681" w:rsidRDefault="00B16681" w14:paraId="5F9BAC4B" w14:textId="77777777">
      <w:pPr>
        <w:autoSpaceDE w:val="0"/>
        <w:autoSpaceDN w:val="0"/>
        <w:adjustRightInd w:val="0"/>
        <w:rPr>
          <w:color w:val="262626"/>
        </w:rPr>
      </w:pPr>
    </w:p>
    <w:p w:rsidRPr="00D936F1" w:rsidR="00B16681" w:rsidP="00B16681" w:rsidRDefault="00B16681" w14:paraId="722D90C2" w14:textId="77777777">
      <w:pPr>
        <w:pStyle w:val="Rubrik1"/>
      </w:pPr>
      <w:bookmarkStart w:name="_Toc429471079" w:id="21"/>
      <w:bookmarkStart w:name="_Toc158301935" w:id="22"/>
      <w:r w:rsidRPr="00D936F1">
        <w:t>Städning och desinfektion</w:t>
      </w:r>
      <w:bookmarkEnd w:id="21"/>
      <w:bookmarkEnd w:id="22"/>
    </w:p>
    <w:p w:rsidRPr="00D936F1" w:rsidR="00B16681" w:rsidP="00B16681" w:rsidRDefault="00B16681" w14:paraId="591768AC" w14:textId="77777777">
      <w:pPr>
        <w:autoSpaceDE w:val="0"/>
        <w:autoSpaceDN w:val="0"/>
        <w:adjustRightInd w:val="0"/>
        <w:rPr>
          <w:szCs w:val="22"/>
        </w:rPr>
      </w:pPr>
      <w:r w:rsidRPr="00D936F1">
        <w:rPr>
          <w:bCs/>
          <w:color w:val="262626"/>
          <w:szCs w:val="22"/>
        </w:rPr>
        <w:t xml:space="preserve">Behandling och rengöring ska </w:t>
      </w:r>
      <w:r w:rsidRPr="00D936F1">
        <w:rPr>
          <w:iCs/>
          <w:color w:val="262626"/>
          <w:szCs w:val="22"/>
        </w:rPr>
        <w:t>samordnas</w:t>
      </w:r>
      <w:r w:rsidRPr="00D936F1">
        <w:rPr>
          <w:i/>
          <w:iCs/>
          <w:color w:val="262626"/>
          <w:szCs w:val="22"/>
        </w:rPr>
        <w:t xml:space="preserve"> </w:t>
      </w:r>
      <w:r w:rsidRPr="00D936F1">
        <w:rPr>
          <w:color w:val="262626"/>
          <w:szCs w:val="22"/>
        </w:rPr>
        <w:t xml:space="preserve">för att minska risken för återsmitta. </w:t>
      </w:r>
      <w:r w:rsidRPr="00D936F1">
        <w:rPr>
          <w:color w:val="262626"/>
          <w:szCs w:val="22"/>
        </w:rPr>
        <w:br/>
      </w:r>
    </w:p>
    <w:p w:rsidR="00B16681" w:rsidP="00B16681" w:rsidRDefault="00B16681" w14:paraId="7217749C" w14:textId="77777777">
      <w:pPr>
        <w:autoSpaceDE w:val="0"/>
        <w:autoSpaceDN w:val="0"/>
        <w:adjustRightInd w:val="0"/>
        <w:rPr>
          <w:szCs w:val="22"/>
        </w:rPr>
      </w:pPr>
      <w:r w:rsidRPr="00D936F1">
        <w:rPr>
          <w:szCs w:val="22"/>
        </w:rPr>
        <w:t>Skabbdjuren är känsliga för värme och uttorkning. Vid rumstemperatur och normal luftfuktighet dör de efter 2-3 dagar. I hudfjäll och krustor kan skabbdjur överleva 3-7 dygn utanför sitt värddjur, människan.</w:t>
      </w:r>
    </w:p>
    <w:p w:rsidRPr="00D936F1" w:rsidR="00B16681" w:rsidP="00B16681" w:rsidRDefault="00B16681" w14:paraId="08E1749E" w14:textId="77777777">
      <w:pPr>
        <w:autoSpaceDE w:val="0"/>
        <w:autoSpaceDN w:val="0"/>
        <w:adjustRightInd w:val="0"/>
        <w:rPr>
          <w:szCs w:val="22"/>
        </w:rPr>
      </w:pPr>
    </w:p>
    <w:p w:rsidRPr="00D936F1" w:rsidR="00B16681" w:rsidP="00B16681" w:rsidRDefault="00B16681" w14:paraId="4C439343" w14:textId="77777777">
      <w:pPr>
        <w:pStyle w:val="Liststycke"/>
        <w:numPr>
          <w:ilvl w:val="0"/>
          <w:numId w:val="18"/>
        </w:numPr>
        <w:autoSpaceDE w:val="0"/>
        <w:autoSpaceDN w:val="0"/>
        <w:adjustRightInd w:val="0"/>
        <w:rPr>
          <w:rFonts w:cs="Arial"/>
        </w:rPr>
      </w:pPr>
      <w:r w:rsidRPr="00D936F1">
        <w:rPr>
          <w:rFonts w:cs="Arial"/>
          <w:color w:val="262626"/>
        </w:rPr>
        <w:t xml:space="preserve">Rummet och material som patienten haft nära kroppskontakt med städas noga. </w:t>
      </w:r>
    </w:p>
    <w:p w:rsidRPr="00D936F1" w:rsidR="00B16681" w:rsidP="00B16681" w:rsidRDefault="00B16681" w14:paraId="57753E37" w14:textId="77777777">
      <w:pPr>
        <w:pStyle w:val="Liststycke"/>
        <w:numPr>
          <w:ilvl w:val="0"/>
          <w:numId w:val="18"/>
        </w:numPr>
        <w:autoSpaceDE w:val="0"/>
        <w:autoSpaceDN w:val="0"/>
        <w:adjustRightInd w:val="0"/>
        <w:rPr>
          <w:rFonts w:cs="Arial"/>
        </w:rPr>
      </w:pPr>
      <w:r w:rsidRPr="00D936F1">
        <w:rPr>
          <w:rFonts w:cs="Arial"/>
        </w:rPr>
        <w:t>Städning sker med</w:t>
      </w:r>
      <w:r w:rsidRPr="00D936F1">
        <w:rPr>
          <w:rFonts w:cs="Arial"/>
          <w:color w:val="262626"/>
        </w:rPr>
        <w:t xml:space="preserve"> vanligt rengöringsmedel och noggrann mekanisk bearbetning. D</w:t>
      </w:r>
      <w:r w:rsidRPr="00D936F1">
        <w:rPr>
          <w:rFonts w:cs="Arial"/>
        </w:rPr>
        <w:t xml:space="preserve">ärefter torkas kritiska punkter med ytdesinfektionsmedel.  </w:t>
      </w:r>
      <w:proofErr w:type="spellStart"/>
      <w:r w:rsidRPr="00D936F1">
        <w:rPr>
          <w:rFonts w:cs="Arial"/>
        </w:rPr>
        <w:t/>
      </w:r>
      <w:proofErr w:type="spellEnd"/>
      <w:r w:rsidRPr="00D936F1">
        <w:rPr>
          <w:rFonts w:cs="Arial"/>
        </w:rPr>
        <w:t xml:space="preserve"/>
      </w:r>
    </w:p>
    <w:p w:rsidRPr="00D936F1" w:rsidR="00B16681" w:rsidP="00B16681" w:rsidRDefault="00B16681" w14:paraId="47E0ABC2" w14:textId="77777777">
      <w:pPr>
        <w:pStyle w:val="Liststycke"/>
        <w:numPr>
          <w:ilvl w:val="0"/>
          <w:numId w:val="18"/>
        </w:numPr>
        <w:autoSpaceDE w:val="0"/>
        <w:autoSpaceDN w:val="0"/>
        <w:adjustRightInd w:val="0"/>
        <w:rPr>
          <w:rFonts w:cs="Arial"/>
          <w:color w:val="262626"/>
        </w:rPr>
      </w:pPr>
      <w:r w:rsidRPr="00D936F1">
        <w:rPr>
          <w:rFonts w:cs="Arial"/>
        </w:rPr>
        <w:t>Möbler, mattor och sängmadrass dammsugs och vädras alternativt plastas in i minst 3 dygn, helst i 5 dygn.</w:t>
      </w:r>
    </w:p>
    <w:p w:rsidRPr="00D936F1" w:rsidR="00B16681" w:rsidP="00B16681" w:rsidRDefault="00B16681" w14:paraId="1129FAE9" w14:textId="77777777">
      <w:pPr>
        <w:autoSpaceDE w:val="0"/>
        <w:autoSpaceDN w:val="0"/>
        <w:adjustRightInd w:val="0"/>
        <w:rPr>
          <w:color w:val="262626"/>
        </w:rPr>
      </w:pPr>
    </w:p>
    <w:p w:rsidRPr="00D936F1" w:rsidR="00B16681" w:rsidP="00B16681" w:rsidRDefault="00B16681" w14:paraId="128B706C" w14:textId="77777777">
      <w:pPr>
        <w:pStyle w:val="Rubrik1"/>
      </w:pPr>
      <w:bookmarkStart w:name="_Toc429471080" w:id="23"/>
      <w:bookmarkStart w:name="_Toc158301936" w:id="24"/>
      <w:proofErr w:type="spellStart"/>
      <w:r w:rsidRPr="00D936F1">
        <w:t>Tvätthantering</w:t>
      </w:r>
      <w:bookmarkEnd w:id="23"/>
      <w:bookmarkEnd w:id="24"/>
      <w:proofErr w:type="spellEnd"/>
    </w:p>
    <w:p w:rsidRPr="00D936F1" w:rsidR="00B16681" w:rsidP="00B16681" w:rsidRDefault="00B16681" w14:paraId="0A64A66B" w14:textId="77777777">
      <w:pPr>
        <w:pStyle w:val="Liststycke"/>
        <w:numPr>
          <w:ilvl w:val="0"/>
          <w:numId w:val="18"/>
        </w:numPr>
        <w:autoSpaceDE w:val="0"/>
        <w:autoSpaceDN w:val="0"/>
        <w:adjustRightInd w:val="0"/>
        <w:rPr>
          <w:rFonts w:cs="Arial"/>
        </w:rPr>
      </w:pPr>
      <w:r w:rsidRPr="00D936F1">
        <w:rPr>
          <w:rFonts w:cs="Arial"/>
          <w:color w:val="262626"/>
        </w:rPr>
        <w:t>Lakan, handdukar och kläder ska tvättas i minst 60</w:t>
      </w:r>
      <w:r w:rsidRPr="00D936F1">
        <w:rPr>
          <w:rFonts w:cs="Arial"/>
          <w:bCs/>
          <w:color w:val="000000"/>
        </w:rPr>
        <w:t>°</w:t>
      </w:r>
      <w:r w:rsidRPr="00D936F1">
        <w:rPr>
          <w:rFonts w:cs="Arial"/>
          <w:color w:val="262626"/>
        </w:rPr>
        <w:t xml:space="preserve">C. Den enskildes tvätt tvättas separat, sorteras i tvättsäck på rummet och läggs direkt i tvättmaskinen.</w:t>
      </w:r>
      <w:proofErr w:type="spellStart"/>
      <w:r w:rsidRPr="00D936F1">
        <w:rPr>
          <w:rFonts w:cs="Arial"/>
          <w:color w:val="262626"/>
        </w:rPr>
        <w:t/>
      </w:r>
      <w:proofErr w:type="spellEnd"/>
      <w:r w:rsidRPr="00D936F1">
        <w:rPr>
          <w:rFonts w:cs="Arial"/>
          <w:color w:val="262626"/>
        </w:rPr>
        <w:t xml:space="preserve"/>
      </w:r>
    </w:p>
    <w:p w:rsidRPr="00D936F1" w:rsidR="00B16681" w:rsidP="00B16681" w:rsidRDefault="00B16681" w14:paraId="52511FC7" w14:textId="77777777">
      <w:pPr>
        <w:pStyle w:val="Liststycke"/>
        <w:numPr>
          <w:ilvl w:val="0"/>
          <w:numId w:val="18"/>
        </w:numPr>
        <w:autoSpaceDE w:val="0"/>
        <w:autoSpaceDN w:val="0"/>
        <w:adjustRightInd w:val="0"/>
        <w:rPr>
          <w:rFonts w:cs="Arial"/>
          <w:color w:val="262626"/>
        </w:rPr>
      </w:pPr>
      <w:r w:rsidRPr="00D936F1">
        <w:rPr>
          <w:rFonts w:cs="Arial"/>
          <w:color w:val="262626"/>
        </w:rPr>
        <w:t>Det som inte kan tvättas i 60</w:t>
      </w:r>
      <w:r w:rsidRPr="00D936F1">
        <w:rPr>
          <w:rFonts w:cs="Arial"/>
          <w:bCs/>
          <w:color w:val="000000"/>
        </w:rPr>
        <w:t>°</w:t>
      </w:r>
      <w:r w:rsidRPr="00D936F1">
        <w:rPr>
          <w:rFonts w:cs="Arial"/>
          <w:color w:val="262626"/>
        </w:rPr>
        <w:t xml:space="preserve">C samt skor och textilklädda möbler, vädras eller plastas in i minst 3 dygn, helst i 5 dygn. </w:t>
      </w:r>
    </w:p>
    <w:p w:rsidR="00B16681" w:rsidP="00B16681" w:rsidRDefault="00B16681" w14:paraId="0D3CE505" w14:textId="77777777">
      <w:pPr>
        <w:pStyle w:val="Rubrik1"/>
      </w:pPr>
    </w:p>
    <w:p w:rsidRPr="00D936F1" w:rsidR="00B16681" w:rsidP="00B16681" w:rsidRDefault="00B16681" w14:paraId="742AAE7B" w14:textId="77777777">
      <w:pPr>
        <w:pStyle w:val="Rubrik1"/>
      </w:pPr>
      <w:bookmarkStart w:name="_Toc429471081" w:id="25"/>
      <w:bookmarkStart w:name="_Toc158301937" w:id="26"/>
      <w:r w:rsidRPr="00D936F1">
        <w:t>Avfallshantering</w:t>
      </w:r>
      <w:bookmarkEnd w:id="25"/>
      <w:bookmarkEnd w:id="26"/>
      <w:r w:rsidRPr="00D936F1">
        <w:t xml:space="preserve"> </w:t>
      </w:r>
    </w:p>
    <w:p w:rsidR="00B16681" w:rsidP="00B16681" w:rsidRDefault="00B16681" w14:paraId="24749155" w14:textId="77777777">
      <w:pPr>
        <w:rPr>
          <w:rFonts w:eastAsiaTheme="minorHAnsi"/>
          <w:szCs w:val="22"/>
          <w:lang w:eastAsia="en-US"/>
        </w:rPr>
      </w:pPr>
      <w:r w:rsidRPr="00D936F1">
        <w:rPr>
          <w:color w:val="262626"/>
          <w:szCs w:val="22"/>
        </w:rPr>
        <w:t xml:space="preserve">Avfall hanteras som vanligt avfall. </w:t>
      </w:r>
      <w:r w:rsidRPr="00D936F1">
        <w:rPr>
          <w:color w:val="262626"/>
          <w:szCs w:val="22"/>
        </w:rPr>
        <w:br/>
      </w:r>
    </w:p>
    <w:p w:rsidR="00CE5001" w:rsidP="00B16681" w:rsidRDefault="00CE5001" w14:paraId="0EC166E4" w14:textId="77777777">
      <w:pPr>
        <w:rPr>
          <w:rFonts w:eastAsiaTheme="minorHAnsi"/>
          <w:szCs w:val="22"/>
          <w:lang w:eastAsia="en-US"/>
        </w:rPr>
      </w:pPr>
    </w:p>
    <w:p w:rsidRPr="00D936F1" w:rsidR="00CE5001" w:rsidP="00B16681" w:rsidRDefault="00CE5001" w14:paraId="68BE780E" w14:textId="77777777">
      <w:pPr>
        <w:rPr>
          <w:rFonts w:eastAsiaTheme="minorHAnsi"/>
          <w:szCs w:val="22"/>
          <w:lang w:eastAsia="en-US"/>
        </w:rPr>
      </w:pPr>
    </w:p>
    <w:p w:rsidR="00B16681" w:rsidP="00B16681" w:rsidRDefault="00B16681" w14:paraId="26F82C0B" w14:textId="77777777">
      <w:pPr>
        <w:pStyle w:val="Rubrik1"/>
      </w:pPr>
      <w:bookmarkStart w:name="_Toc429474022" w:id="27"/>
      <w:bookmarkStart w:name="_Toc158301938" w:id="28"/>
      <w:r>
        <w:lastRenderedPageBreak/>
        <w:t>Definitioner</w:t>
      </w:r>
      <w:bookmarkEnd w:id="27"/>
      <w:bookmarkEnd w:id="28"/>
    </w:p>
    <w:p w:rsidR="00B16681" w:rsidP="00B16681" w:rsidRDefault="00B16681" w14:paraId="19BE6463" w14:textId="77777777">
      <w:pPr>
        <w:pStyle w:val="Ingetavstnd"/>
        <w:rPr>
          <w:rFonts w:ascii="Arial" w:hAnsi="Arial" w:eastAsia="Times New Roman" w:cs="Arial"/>
          <w:lang w:eastAsia="sv-SE"/>
        </w:rPr>
      </w:pPr>
      <w:r>
        <w:rPr>
          <w:rFonts w:ascii="Arial" w:hAnsi="Arial" w:eastAsia="Times New Roman" w:cs="Arial"/>
          <w:lang w:eastAsia="sv-SE"/>
        </w:rPr>
        <w:t>Kritiska punkter</w:t>
      </w:r>
    </w:p>
    <w:p w:rsidR="00B16681" w:rsidP="00B16681" w:rsidRDefault="00B16681" w14:paraId="381DDAE5" w14:textId="77777777">
      <w:pPr>
        <w:pStyle w:val="Ingetavstnd"/>
        <w:rPr>
          <w:rFonts w:ascii="Arial" w:hAnsi="Arial" w:eastAsia="Times New Roman" w:cs="Arial"/>
          <w:lang w:eastAsia="sv-SE"/>
        </w:rPr>
      </w:pPr>
      <w:r>
        <w:rPr>
          <w:rFonts w:ascii="Arial" w:hAnsi="Arial" w:eastAsia="Times New Roman" w:cs="Arial"/>
          <w:lang w:eastAsia="sv-SE"/>
        </w:rPr>
        <w:t xml:space="preserve">Kritiska punkter är ytor som frekvent berörs av patient och/eller vårdpersonal även kallat tagytor. </w:t>
      </w:r>
      <w:proofErr w:type="spellStart"/>
      <w:r>
        <w:rPr>
          <w:rFonts w:ascii="Arial" w:hAnsi="Arial" w:eastAsia="Times New Roman" w:cs="Arial"/>
          <w:lang w:eastAsia="sv-SE"/>
        </w:rPr>
        <w:t/>
      </w:r>
      <w:proofErr w:type="spellEnd"/>
      <w:r>
        <w:rPr>
          <w:rFonts w:ascii="Arial" w:hAnsi="Arial" w:eastAsia="Times New Roman" w:cs="Arial"/>
          <w:lang w:eastAsia="sv-SE"/>
        </w:rPr>
        <w:t xml:space="preserve"/>
      </w:r>
    </w:p>
    <w:p w:rsidR="00B16681" w:rsidP="00B16681" w:rsidRDefault="00B16681" w14:paraId="6C634E1E" w14:textId="77777777">
      <w:pPr>
        <w:pStyle w:val="Ingetavstnd"/>
        <w:rPr>
          <w:rFonts w:ascii="Arial" w:hAnsi="Arial" w:cs="Arial"/>
          <w:lang w:eastAsia="sv-SE"/>
        </w:rPr>
      </w:pPr>
    </w:p>
    <w:p w:rsidR="00B16681" w:rsidP="00B16681" w:rsidRDefault="00B16681" w14:paraId="38B8C751" w14:textId="77777777">
      <w:pPr>
        <w:pStyle w:val="Ingetavstnd"/>
        <w:rPr>
          <w:rFonts w:ascii="Arial" w:hAnsi="Arial" w:cs="Arial"/>
          <w:lang w:eastAsia="sv-SE"/>
        </w:rPr>
      </w:pPr>
      <w:r>
        <w:rPr>
          <w:rFonts w:ascii="Arial" w:hAnsi="Arial" w:cs="Arial"/>
          <w:lang w:eastAsia="sv-SE"/>
        </w:rPr>
        <w:t xml:space="preserve">Exempel på kritiska punkter: </w:t>
      </w:r>
    </w:p>
    <w:p w:rsidR="00B16681" w:rsidP="00B16681" w:rsidRDefault="00B16681" w14:paraId="23C32FFD" w14:textId="77777777">
      <w:pPr>
        <w:pStyle w:val="Ingetavstnd"/>
        <w:numPr>
          <w:ilvl w:val="0"/>
          <w:numId w:val="19"/>
        </w:numPr>
        <w:ind w:left="360"/>
        <w:rPr>
          <w:rFonts w:ascii="Arial" w:hAnsi="Arial" w:cs="Arial"/>
          <w:lang w:eastAsia="sv-SE"/>
        </w:rPr>
      </w:pPr>
      <w:r>
        <w:rPr>
          <w:rFonts w:ascii="Arial" w:hAnsi="Arial" w:cs="Arial"/>
          <w:lang w:eastAsia="sv-SE"/>
        </w:rPr>
        <w:t xml:space="preserve">Sängens grindar inklusive madrassens kanter och ovansida samt ev. madrasspump och sänglampa.   </w:t>
      </w:r>
    </w:p>
    <w:p w:rsidR="00B16681" w:rsidP="00B16681" w:rsidRDefault="00B16681" w14:paraId="1214D448" w14:textId="77777777">
      <w:pPr>
        <w:pStyle w:val="Ingetavstnd"/>
        <w:numPr>
          <w:ilvl w:val="0"/>
          <w:numId w:val="19"/>
        </w:numPr>
        <w:ind w:left="360"/>
        <w:rPr>
          <w:rFonts w:ascii="Arial" w:hAnsi="Arial" w:cs="Arial"/>
          <w:lang w:eastAsia="sv-SE"/>
        </w:rPr>
      </w:pPr>
      <w:r>
        <w:rPr>
          <w:rFonts w:ascii="Arial" w:hAnsi="Arial" w:cs="Arial"/>
          <w:lang w:eastAsia="sv-SE"/>
        </w:rPr>
        <w:t xml:space="preserve">Sängbordets över och undersida, inklusive lådor, telefon, larmknapp, radio, fjärrkontroll etc</w:t>
      </w:r>
      <w:proofErr w:type="spellStart"/>
      <w:r>
        <w:rPr>
          <w:rFonts w:ascii="Arial" w:hAnsi="Arial" w:cs="Arial"/>
          <w:lang w:eastAsia="sv-SE"/>
        </w:rPr>
        <w:t/>
      </w:r>
      <w:proofErr w:type="spellEnd"/>
      <w:r>
        <w:rPr>
          <w:rFonts w:ascii="Arial" w:hAnsi="Arial" w:cs="Arial"/>
          <w:lang w:eastAsia="sv-SE"/>
        </w:rPr>
        <w:t xml:space="preserve"/>
      </w:r>
      <w:proofErr w:type="spellStart"/>
      <w:r>
        <w:rPr>
          <w:rFonts w:ascii="Arial" w:hAnsi="Arial" w:cs="Arial"/>
          <w:lang w:eastAsia="sv-SE"/>
        </w:rPr>
        <w:t/>
      </w:r>
      <w:proofErr w:type="spellEnd"/>
      <w:r>
        <w:rPr>
          <w:rFonts w:ascii="Arial" w:hAnsi="Arial" w:cs="Arial"/>
          <w:lang w:eastAsia="sv-SE"/>
        </w:rPr>
        <w:t xml:space="preserve"> </w:t>
      </w:r>
    </w:p>
    <w:p w:rsidR="00B16681" w:rsidP="00B16681" w:rsidRDefault="00B16681" w14:paraId="442079B1" w14:textId="77777777">
      <w:pPr>
        <w:pStyle w:val="Ingetavstnd"/>
        <w:numPr>
          <w:ilvl w:val="0"/>
          <w:numId w:val="19"/>
        </w:numPr>
        <w:ind w:left="360"/>
        <w:rPr>
          <w:rFonts w:ascii="Arial" w:hAnsi="Arial" w:cs="Arial"/>
          <w:lang w:eastAsia="sv-SE"/>
        </w:rPr>
      </w:pPr>
      <w:r>
        <w:rPr>
          <w:rFonts w:ascii="Arial" w:hAnsi="Arial" w:cs="Arial"/>
          <w:lang w:eastAsia="sv-SE"/>
        </w:rPr>
        <w:t xml:space="preserve">Medicinteknisk utrustning (droppställning, volympumpar, lift m.m.) </w:t>
      </w:r>
    </w:p>
    <w:p w:rsidR="00B16681" w:rsidP="00B16681" w:rsidRDefault="00B16681" w14:paraId="2CE9433C" w14:textId="77777777">
      <w:pPr>
        <w:pStyle w:val="Ingetavstnd"/>
        <w:numPr>
          <w:ilvl w:val="0"/>
          <w:numId w:val="19"/>
        </w:numPr>
        <w:ind w:left="360"/>
        <w:rPr>
          <w:rFonts w:ascii="Arial" w:hAnsi="Arial" w:cs="Arial"/>
          <w:lang w:eastAsia="sv-SE"/>
        </w:rPr>
      </w:pPr>
      <w:r>
        <w:rPr>
          <w:rFonts w:ascii="Arial" w:hAnsi="Arial" w:cs="Arial"/>
          <w:lang w:eastAsia="sv-SE"/>
        </w:rPr>
        <w:t xml:space="preserve">Rullstolar, rollatorer samt hjälpmedel för förflyttning/träning </w:t>
      </w:r>
    </w:p>
    <w:p w:rsidR="00B16681" w:rsidP="00B16681" w:rsidRDefault="00B16681" w14:paraId="0BC516AA" w14:textId="77777777">
      <w:pPr>
        <w:pStyle w:val="Ingetavstnd"/>
        <w:numPr>
          <w:ilvl w:val="0"/>
          <w:numId w:val="19"/>
        </w:numPr>
        <w:ind w:left="360"/>
        <w:rPr>
          <w:rFonts w:ascii="Arial" w:hAnsi="Arial" w:cs="Arial"/>
          <w:lang w:eastAsia="sv-SE"/>
        </w:rPr>
      </w:pPr>
      <w:r>
        <w:rPr>
          <w:rFonts w:ascii="Arial" w:hAnsi="Arial" w:cs="Arial"/>
          <w:lang w:eastAsia="sv-SE"/>
        </w:rPr>
        <w:t>Garderob/skåp, stol/pall/fåtölj, matbord</w:t>
      </w:r>
    </w:p>
    <w:p w:rsidR="00B16681" w:rsidP="00B16681" w:rsidRDefault="00B16681" w14:paraId="23031E46" w14:textId="77777777">
      <w:pPr>
        <w:pStyle w:val="Ingetavstnd"/>
        <w:numPr>
          <w:ilvl w:val="0"/>
          <w:numId w:val="19"/>
        </w:numPr>
        <w:ind w:left="360"/>
        <w:rPr>
          <w:rFonts w:ascii="Arial" w:hAnsi="Arial" w:cs="Arial"/>
          <w:lang w:eastAsia="sv-SE"/>
        </w:rPr>
      </w:pPr>
      <w:r>
        <w:rPr>
          <w:rFonts w:ascii="Arial" w:hAnsi="Arial" w:cs="Arial"/>
          <w:lang w:eastAsia="sv-SE"/>
        </w:rPr>
        <w:t>Ledstänger samt dörrhandtag, belysningsknappar och området runt dessa</w:t>
      </w:r>
    </w:p>
    <w:p w:rsidR="00B16681" w:rsidP="00B16681" w:rsidRDefault="00B16681" w14:paraId="49AD24D8" w14:textId="77777777">
      <w:pPr>
        <w:pStyle w:val="Ingetavstnd"/>
        <w:numPr>
          <w:ilvl w:val="0"/>
          <w:numId w:val="19"/>
        </w:numPr>
        <w:ind w:left="360"/>
        <w:rPr>
          <w:rFonts w:ascii="Arial" w:hAnsi="Arial" w:cs="Arial"/>
        </w:rPr>
      </w:pPr>
      <w:r>
        <w:rPr>
          <w:rFonts w:ascii="Arial" w:hAnsi="Arial" w:cs="Arial"/>
          <w:lang w:eastAsia="sv-SE"/>
        </w:rPr>
        <w:t>Hygienrummets utrustning såsom handfat, duschpall och handtag samt toalettstol, tvätt/avfallsställning </w:t>
      </w:r>
    </w:p>
    <w:p w:rsidRPr="00D936F1" w:rsidR="00B16681" w:rsidP="00B16681" w:rsidRDefault="00B16681" w14:paraId="126B3BE7" w14:textId="77777777">
      <w:pPr>
        <w:rPr>
          <w:szCs w:val="22"/>
        </w:rPr>
      </w:pPr>
    </w:p>
    <w:p w:rsidRPr="00D936F1" w:rsidR="00B16681" w:rsidP="00B16681" w:rsidRDefault="00B16681" w14:paraId="36E5C0B2" w14:textId="77777777">
      <w:pPr>
        <w:rPr>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D936F1" w:rsidR="00B16681" w:rsidTr="00982023" w14:paraId="43692662"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D936F1" w:rsidR="00B16681" w:rsidP="00982023" w:rsidRDefault="00B16681" w14:paraId="271E33D9" w14:textId="77777777">
            <w:pPr>
              <w:pStyle w:val="Rubrik1"/>
              <w:rPr>
                <w:b w:val="0"/>
                <w:sz w:val="22"/>
                <w:szCs w:val="22"/>
              </w:rPr>
            </w:pPr>
            <w:bookmarkStart w:name="_Toc338760679" w:id="29"/>
            <w:bookmarkStart w:name="_Toc338760703" w:id="30"/>
            <w:bookmarkStart w:name="_Toc382213661" w:id="31"/>
            <w:bookmarkStart w:name="_Toc405893404" w:id="32"/>
            <w:bookmarkStart w:name="_Toc429471082" w:id="33"/>
            <w:bookmarkStart w:name="_Toc158301939" w:id="34"/>
            <w:r w:rsidRPr="00D936F1">
              <w:rPr>
                <w:b w:val="0"/>
                <w:sz w:val="22"/>
                <w:szCs w:val="22"/>
              </w:rPr>
              <w:t>Uppdaterat från föregående version</w:t>
            </w:r>
            <w:bookmarkEnd w:id="29"/>
            <w:bookmarkEnd w:id="30"/>
            <w:bookmarkEnd w:id="31"/>
            <w:bookmarkEnd w:id="32"/>
            <w:bookmarkEnd w:id="33"/>
            <w:bookmarkEnd w:id="34"/>
          </w:p>
          <w:p w:rsidRPr="00D936F1" w:rsidR="00B16681" w:rsidP="00982023" w:rsidRDefault="00B16681" w14:paraId="4CB7D4BD" w14:textId="77777777">
            <w:pPr>
              <w:rPr>
                <w:szCs w:val="22"/>
              </w:rPr>
            </w:pPr>
            <w:r w:rsidRPr="00F30F6E">
              <w:rPr>
                <w:szCs w:val="22"/>
              </w:rPr>
              <w:t>2024-02-08 Gjort en översyn av dokumentet. Endast redaktionella ändringar gjorda.</w:t>
            </w:r>
          </w:p>
        </w:tc>
      </w:tr>
    </w:tbl>
    <w:p w:rsidRPr="00D936F1" w:rsidR="00B16681" w:rsidP="00B16681" w:rsidRDefault="00B16681" w14:paraId="33F261A2" w14:textId="77777777">
      <w:pPr>
        <w:rPr>
          <w:szCs w:val="22"/>
        </w:rPr>
      </w:pPr>
    </w:p>
    <w:p w:rsidR="006B1FA5" w:rsidP="00EA3323" w:rsidRDefault="006B1FA5" w14:paraId="25CFFFFC" w14:textId="77777777"/>
    <w:sectPr w:rsidR="006B1FA5" w:rsidSect="006F584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8611" w14:textId="77777777" w:rsidR="006B1FA5" w:rsidRDefault="006B1FA5" w:rsidP="00332D94">
      <w:r>
        <w:separator/>
      </w:r>
    </w:p>
  </w:endnote>
  <w:endnote w:type="continuationSeparator" w:id="0">
    <w:p w14:paraId="7926095C" w14:textId="77777777" w:rsidR="006B1FA5" w:rsidRDefault="006B1FA5"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394B57" w:rsidP="0086669C" w:rsidRDefault="00394B57" w14:paraId="3D266039" w14:textId="77777777">
          <w:pPr>
            <w:pStyle w:val="Sidfot"/>
            <w:rPr>
              <w:sz w:val="20"/>
            </w:rPr>
          </w:pPr>
          <w:r w:rsidRPr="00730DA5">
            <w:rPr>
              <w:sz w:val="20"/>
            </w:rPr>
            <w:t>Vårdriktlinje: Skabb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4B57" w:rsidP="0086669C" w:rsidRDefault="00394B57"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94B57" w:rsidP="0086669C" w:rsidRDefault="00394B57" w14:paraId="587C5A37" w14:textId="03C78902">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4B57" w:rsidP="0086669C" w:rsidRDefault="00394B57" w14:paraId="359DDFB3" w14:textId="77777777">
          <w:pPr>
            <w:pStyle w:val="Sidfot"/>
            <w:jc w:val="right"/>
            <w:rPr>
              <w:sz w:val="20"/>
            </w:rPr>
          </w:pPr>
        </w:p>
      </w:tc>
    </w:tr>
    <w:tr w:rsidR="0086669C" w:rsidTr="00220BF1" w14:paraId="450F38E4" w14:textId="77777777">
      <w:tc>
        <w:tcPr>
          <w:tcW w:w="7083" w:type="dxa"/>
        </w:tcPr>
        <w:p w:rsidRPr="37904626" w:rsidR="00394B57" w:rsidP="0086669C" w:rsidRDefault="00394B57"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4B57" w:rsidP="0086669C" w:rsidRDefault="00394B57" w14:paraId="1B0FB7E9" w14:textId="77777777">
          <w:pPr>
            <w:pStyle w:val="Sidfot"/>
            <w:jc w:val="right"/>
            <w:rPr>
              <w:sz w:val="20"/>
            </w:rPr>
          </w:pPr>
        </w:p>
      </w:tc>
    </w:tr>
  </w:tbl>
  <w:p w:rsidR="00394B57" w:rsidRDefault="00394B57"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394B57" w:rsidP="000D6F1B" w:rsidRDefault="00394B57" w14:paraId="20748AEE" w14:textId="77777777">
          <w:pPr>
            <w:pStyle w:val="Sidfot"/>
            <w:rPr>
              <w:sz w:val="20"/>
            </w:rPr>
          </w:pPr>
          <w:r w:rsidRPr="00730DA5">
            <w:rPr>
              <w:sz w:val="20"/>
            </w:rPr>
            <w:t>Vårdriktlinje: Skabb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4B57" w:rsidP="000D6F1B" w:rsidRDefault="00394B57"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394B57" w:rsidP="000D6F1B" w:rsidRDefault="00394B57" w14:paraId="4CE66246" w14:textId="1B30AB59">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394B57" w:rsidP="000D6F1B" w:rsidRDefault="00394B57" w14:paraId="3D5506B3" w14:textId="77777777">
          <w:pPr>
            <w:pStyle w:val="Sidfot"/>
            <w:jc w:val="right"/>
            <w:rPr>
              <w:sz w:val="20"/>
            </w:rPr>
          </w:pPr>
        </w:p>
      </w:tc>
    </w:tr>
    <w:tr w:rsidR="000D6F1B" w:rsidTr="00595120" w14:paraId="0A90BD92" w14:textId="77777777">
      <w:tc>
        <w:tcPr>
          <w:tcW w:w="7083" w:type="dxa"/>
        </w:tcPr>
        <w:p w:rsidRPr="37904626" w:rsidR="00394B57" w:rsidP="000D6F1B" w:rsidRDefault="00394B57"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4B57" w:rsidP="000D6F1B" w:rsidRDefault="00394B57" w14:paraId="2C7473F1" w14:textId="77777777">
          <w:pPr>
            <w:pStyle w:val="Sidfot"/>
            <w:jc w:val="right"/>
            <w:rPr>
              <w:sz w:val="20"/>
            </w:rPr>
          </w:pPr>
        </w:p>
      </w:tc>
    </w:tr>
  </w:tbl>
  <w:p w:rsidR="00394B57" w:rsidRDefault="00394B57"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394B57" w:rsidP="000D6F1B" w:rsidRDefault="00394B57" w14:paraId="70DA62BB" w14:textId="77777777">
          <w:pPr>
            <w:pStyle w:val="Sidfot"/>
            <w:rPr>
              <w:sz w:val="20"/>
            </w:rPr>
          </w:pPr>
          <w:r w:rsidRPr="00730DA5">
            <w:rPr>
              <w:sz w:val="20"/>
            </w:rPr>
            <w:t>Vårdriktlinje: Skabb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4B57" w:rsidP="000D6F1B" w:rsidRDefault="00394B57"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94B57" w:rsidP="000D6F1B" w:rsidRDefault="00394B57" w14:paraId="2B59EE43" w14:textId="7DDD34D0">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4B57" w:rsidP="000D6F1B" w:rsidRDefault="00394B57" w14:paraId="3416583C" w14:textId="77777777">
          <w:pPr>
            <w:pStyle w:val="Sidfot"/>
            <w:jc w:val="right"/>
            <w:rPr>
              <w:sz w:val="20"/>
            </w:rPr>
          </w:pPr>
        </w:p>
      </w:tc>
    </w:tr>
    <w:tr w:rsidR="000D6F1B" w:rsidTr="00595120" w14:paraId="19CABEE9" w14:textId="77777777">
      <w:tc>
        <w:tcPr>
          <w:tcW w:w="7083" w:type="dxa"/>
        </w:tcPr>
        <w:p w:rsidRPr="37904626" w:rsidR="00394B57" w:rsidP="000D6F1B" w:rsidRDefault="00394B57"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4B57" w:rsidP="000D6F1B" w:rsidRDefault="00394B57" w14:paraId="35ABC5A9" w14:textId="77777777">
          <w:pPr>
            <w:pStyle w:val="Sidfot"/>
            <w:jc w:val="right"/>
            <w:rPr>
              <w:sz w:val="20"/>
            </w:rPr>
          </w:pPr>
        </w:p>
      </w:tc>
    </w:tr>
  </w:tbl>
  <w:p w:rsidR="00394B57" w:rsidRDefault="00394B57"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394B57" w:rsidP="0086669C" w:rsidRDefault="00394B57" w14:paraId="0BD4DF7E" w14:textId="77777777">
          <w:pPr>
            <w:pStyle w:val="Sidfot"/>
            <w:rPr>
              <w:sz w:val="20"/>
            </w:rPr>
          </w:pPr>
          <w:r w:rsidRPr="00730DA5">
            <w:rPr>
              <w:sz w:val="20"/>
            </w:rPr>
            <w:t>Vårdriktlinje: Skabb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4B57" w:rsidP="0086669C" w:rsidRDefault="00394B5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94B57" w:rsidP="0086669C" w:rsidRDefault="00394B57" w14:paraId="22DEC7FD" w14:textId="77777777">
          <w:pPr>
            <w:pStyle w:val="Sidfot"/>
            <w:rPr>
              <w:sz w:val="20"/>
            </w:rPr>
          </w:pPr>
          <w:r w:rsidRPr="37904626">
            <w:rPr>
              <w:sz w:val="20"/>
              <w:szCs w:val="20"/>
            </w:rPr>
            <w:t>Fastställd av: Regional samordnande chefläkare, Godkänt: 2024-02-09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4B57" w:rsidP="0086669C" w:rsidRDefault="00394B57" w14:paraId="57AAF9EB" w14:textId="77777777">
          <w:pPr>
            <w:pStyle w:val="Sidfot"/>
            <w:jc w:val="right"/>
            <w:rPr>
              <w:sz w:val="20"/>
            </w:rPr>
          </w:pPr>
        </w:p>
      </w:tc>
    </w:tr>
    <w:tr w:rsidR="00256277" w:rsidTr="00220BF1" w14:paraId="0B40B905" w14:textId="77777777">
      <w:tc>
        <w:tcPr>
          <w:tcW w:w="7083" w:type="dxa"/>
        </w:tcPr>
        <w:p w:rsidRPr="37904626" w:rsidR="00394B57" w:rsidP="0086669C" w:rsidRDefault="00394B57"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4B57" w:rsidP="0086669C" w:rsidRDefault="00394B57" w14:paraId="436B6CFB" w14:textId="77777777">
          <w:pPr>
            <w:pStyle w:val="Sidfot"/>
            <w:jc w:val="right"/>
            <w:rPr>
              <w:sz w:val="20"/>
            </w:rPr>
          </w:pPr>
        </w:p>
      </w:tc>
    </w:tr>
  </w:tbl>
  <w:p w:rsidR="00394B57" w:rsidRDefault="00394B5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EE22" w14:textId="77777777" w:rsidR="006B1FA5" w:rsidRDefault="006B1FA5" w:rsidP="00332D94">
      <w:r>
        <w:separator/>
      </w:r>
    </w:p>
  </w:footnote>
  <w:footnote w:type="continuationSeparator" w:id="0">
    <w:p w14:paraId="65ADF59C" w14:textId="77777777" w:rsidR="006B1FA5" w:rsidRDefault="006B1FA5"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394B57" w:rsidP="008E5301" w:rsidRDefault="00394B57" w14:paraId="65FF9E51" w14:textId="77777777">
          <w:pPr>
            <w:pStyle w:val="Sidhuvud"/>
            <w:rPr>
              <w:noProof/>
            </w:rPr>
          </w:pPr>
        </w:p>
        <w:p w:rsidR="00394B57" w:rsidP="008E5301" w:rsidRDefault="00394B57"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94B57" w:rsidP="008E5301" w:rsidRDefault="00394B57"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394B57" w:rsidP="008E5301" w:rsidRDefault="00394B57"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394B57" w:rsidP="00A57F1E" w:rsidRDefault="00394B57" w14:paraId="00DB7CC4" w14:textId="77777777">
          <w:pPr>
            <w:pStyle w:val="Sidhuvud"/>
            <w:rPr>
              <w:noProof/>
            </w:rPr>
          </w:pPr>
        </w:p>
        <w:p w:rsidR="00394B57" w:rsidP="00A57F1E" w:rsidRDefault="00394B57"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94B57" w:rsidP="00A57F1E" w:rsidRDefault="00394B57"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394B57" w:rsidP="00A57F1E" w:rsidRDefault="00394B57"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394B57" w:rsidP="008E5301" w:rsidRDefault="00394B57" w14:paraId="4E576B05" w14:textId="77777777">
          <w:pPr>
            <w:pStyle w:val="Sidhuvud"/>
            <w:rPr>
              <w:noProof/>
            </w:rPr>
          </w:pPr>
        </w:p>
        <w:p w:rsidR="00394B57" w:rsidP="008E5301" w:rsidRDefault="00394B57"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94B57" w:rsidP="008E5301" w:rsidRDefault="00394B57"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394B57" w:rsidP="008E5301" w:rsidRDefault="00394B57"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394B57" w:rsidP="008E5301" w:rsidRDefault="00394B57" w14:paraId="2C155BA3" w14:textId="77777777">
          <w:pPr>
            <w:pStyle w:val="Sidhuvud"/>
            <w:rPr>
              <w:noProof/>
            </w:rPr>
          </w:pPr>
        </w:p>
        <w:p w:rsidR="00394B57" w:rsidP="008E5301" w:rsidRDefault="00394B57"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94B57" w:rsidP="008E5301" w:rsidRDefault="00394B57"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394B57" w:rsidP="008E5301" w:rsidRDefault="00394B57"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B57" w:rsidRDefault="00394B57"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5D01F6"/>
    <w:multiLevelType w:val="hybridMultilevel"/>
    <w:tmpl w:val="634832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A15BFF"/>
    <w:multiLevelType w:val="hybridMultilevel"/>
    <w:tmpl w:val="EDDE00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1F15AF"/>
    <w:multiLevelType w:val="hybridMultilevel"/>
    <w:tmpl w:val="273EDF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5645CD4"/>
    <w:multiLevelType w:val="hybridMultilevel"/>
    <w:tmpl w:val="6F80F1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4AD05511"/>
    <w:multiLevelType w:val="hybridMultilevel"/>
    <w:tmpl w:val="68CE4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4757A8"/>
    <w:multiLevelType w:val="hybridMultilevel"/>
    <w:tmpl w:val="E4C28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664288187">
    <w:abstractNumId w:val="16"/>
  </w:num>
  <w:num w:numId="2" w16cid:durableId="2105419738">
    <w:abstractNumId w:val="18"/>
  </w:num>
  <w:num w:numId="3" w16cid:durableId="339624105">
    <w:abstractNumId w:val="17"/>
  </w:num>
  <w:num w:numId="4" w16cid:durableId="2053311147">
    <w:abstractNumId w:val="4"/>
  </w:num>
  <w:num w:numId="5" w16cid:durableId="852453268">
    <w:abstractNumId w:val="8"/>
  </w:num>
  <w:num w:numId="6" w16cid:durableId="1976711331">
    <w:abstractNumId w:val="13"/>
  </w:num>
  <w:num w:numId="7" w16cid:durableId="799882226">
    <w:abstractNumId w:val="2"/>
  </w:num>
  <w:num w:numId="8" w16cid:durableId="1524051725">
    <w:abstractNumId w:val="10"/>
  </w:num>
  <w:num w:numId="9" w16cid:durableId="284233840">
    <w:abstractNumId w:val="12"/>
  </w:num>
  <w:num w:numId="10" w16cid:durableId="372272730">
    <w:abstractNumId w:val="6"/>
  </w:num>
  <w:num w:numId="11" w16cid:durableId="1014185363">
    <w:abstractNumId w:val="0"/>
  </w:num>
  <w:num w:numId="12" w16cid:durableId="1046638969">
    <w:abstractNumId w:val="14"/>
  </w:num>
  <w:num w:numId="13" w16cid:durableId="499203712">
    <w:abstractNumId w:val="5"/>
  </w:num>
  <w:num w:numId="14" w16cid:durableId="2089185826">
    <w:abstractNumId w:val="11"/>
  </w:num>
  <w:num w:numId="15" w16cid:durableId="184834324">
    <w:abstractNumId w:val="9"/>
  </w:num>
  <w:num w:numId="16" w16cid:durableId="723259927">
    <w:abstractNumId w:val="3"/>
  </w:num>
  <w:num w:numId="17" w16cid:durableId="317653158">
    <w:abstractNumId w:val="1"/>
  </w:num>
  <w:num w:numId="18" w16cid:durableId="699860530">
    <w:abstractNumId w:val="7"/>
  </w:num>
  <w:num w:numId="19" w16cid:durableId="1409496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795A"/>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94B57"/>
    <w:rsid w:val="003A2FF6"/>
    <w:rsid w:val="003B4F50"/>
    <w:rsid w:val="003C5B41"/>
    <w:rsid w:val="003D2710"/>
    <w:rsid w:val="003E537C"/>
    <w:rsid w:val="00406C20"/>
    <w:rsid w:val="004625ED"/>
    <w:rsid w:val="004A4717"/>
    <w:rsid w:val="005140DE"/>
    <w:rsid w:val="005D151B"/>
    <w:rsid w:val="00614116"/>
    <w:rsid w:val="00633C84"/>
    <w:rsid w:val="00647E41"/>
    <w:rsid w:val="006534D8"/>
    <w:rsid w:val="00693B29"/>
    <w:rsid w:val="00696200"/>
    <w:rsid w:val="006B1FA5"/>
    <w:rsid w:val="006C4A08"/>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538DF"/>
    <w:rsid w:val="00AB0079"/>
    <w:rsid w:val="00AB14D2"/>
    <w:rsid w:val="00AE14D1"/>
    <w:rsid w:val="00B16681"/>
    <w:rsid w:val="00B2523E"/>
    <w:rsid w:val="00B758CA"/>
    <w:rsid w:val="00BA0B3B"/>
    <w:rsid w:val="00BD0566"/>
    <w:rsid w:val="00BD31C6"/>
    <w:rsid w:val="00C1580D"/>
    <w:rsid w:val="00C17F9A"/>
    <w:rsid w:val="00C43323"/>
    <w:rsid w:val="00CB1C26"/>
    <w:rsid w:val="00CB3BB1"/>
    <w:rsid w:val="00CE5001"/>
    <w:rsid w:val="00D67040"/>
    <w:rsid w:val="00DD12E6"/>
    <w:rsid w:val="00DD7799"/>
    <w:rsid w:val="00DE2267"/>
    <w:rsid w:val="00E03E34"/>
    <w:rsid w:val="00E60A15"/>
    <w:rsid w:val="00E71832"/>
    <w:rsid w:val="00EA3323"/>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7C747"/>
  <w15:docId w15:val="{CDE586F6-A9A9-41F6-BB4D-ED3F5439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6B1FA5"/>
    <w:rPr>
      <w:rFonts w:ascii="Arial" w:eastAsia="Calibri" w:hAnsi="Arial" w:cs="Arial"/>
      <w:b/>
      <w:sz w:val="26"/>
      <w:szCs w:val="28"/>
      <w:lang w:eastAsia="en-US"/>
    </w:rPr>
  </w:style>
  <w:style w:type="character" w:customStyle="1" w:styleId="Rubrik2Char">
    <w:name w:val="Rubrik 2 Char"/>
    <w:basedOn w:val="Standardstycketeckensnitt"/>
    <w:link w:val="Rubrik2"/>
    <w:rsid w:val="006B1FA5"/>
    <w:rPr>
      <w:rFonts w:ascii="Arial" w:hAnsi="Arial" w:cs="Arial"/>
      <w:b/>
      <w:sz w:val="22"/>
      <w:szCs w:val="26"/>
    </w:rPr>
  </w:style>
  <w:style w:type="paragraph" w:styleId="Ingetavstnd">
    <w:name w:val="No Spacing"/>
    <w:uiPriority w:val="1"/>
    <w:qFormat/>
    <w:rsid w:val="006B1FA5"/>
    <w:rPr>
      <w:rFonts w:asciiTheme="minorHAnsi" w:eastAsiaTheme="minorHAnsi" w:hAnsiTheme="minorHAnsi" w:cstheme="minorBidi"/>
      <w:sz w:val="22"/>
      <w:szCs w:val="22"/>
      <w:lang w:eastAsia="en-U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2021-10-10T22:00:00+00:00</RHI_ApprovedDate>
    <FSCD_Source xmlns="e5aeddd8-5520-4814-867e-4fc77320ac1b">c6e37928-e5df-4cda-8b3f-96e85adf3531#b0bcfaf8-c0c9-4068-b939-646127bfc391</FSCD_Source>
    <FSCD_DocumentEdition xmlns="e5aeddd8-5520-4814-867e-4fc77320ac1b">2</FSCD_DocumentEdition>
    <FSCD_ApprovedBy xmlns="e5aeddd8-5520-4814-867e-4fc77320ac1b">
      <UserInfo>
        <DisplayName/>
        <AccountId>15</AccountId>
        <AccountType/>
      </UserInfo>
    </FSCD_ApprovedBy>
    <FSCD_DocumentId xmlns="e5aeddd8-5520-4814-867e-4fc77320ac1b">3fb4beff-d012-49d5-89e8-7a59f2f0c641</FSCD_DocumentId>
    <FSCD_IsPublished xmlns="e5aeddd8-5520-4814-867e-4fc77320ac1b">2.0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2021-10-10T22:00:00+00:00</RHI_ApprovedDate_Temp>
    <FSCD_DocumentId_Temp xmlns="6a6e3e53-7738-4681-96e2-a07ff9e59365">3fb4beff-d012-49d5-89e8-7a59f2f0c641</FSCD_DocumentId_Temp>
    <FSCD_DocumentEdition_Temp xmlns="6a6e3e53-7738-4681-96e2-a07ff9e59365">2</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A869-F032-41F2-B112-37A19C979E2F}">
  <ds:schemaRefs>
    <ds:schemaRef ds:uri="e5aeddd8-5520-4814-867e-4fc77320ac1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a6e3e53-7738-4681-96e2-a07ff9e59365"/>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3E26C78A-8621-4714-AA23-98907350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DE890-CDEB-4974-9CCC-2248F452A3D8}">
  <ds:schemaRefs>
    <ds:schemaRef ds:uri="http://schemas.microsoft.com/office/2006/metadata/customXsn"/>
  </ds:schemaRefs>
</ds:datastoreItem>
</file>

<file path=customXml/itemProps5.xml><?xml version="1.0" encoding="utf-8"?>
<ds:datastoreItem xmlns:ds="http://schemas.openxmlformats.org/officeDocument/2006/customXml" ds:itemID="{648A6E5D-013F-489B-AD3D-E2F742F5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7028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Skabb på särskilt boende</dc:title>
  <dc:creator>Johansson Peter X ADH MIB</dc:creator>
  <cp:lastModifiedBy>Johansson Peter X ADH MIB</cp:lastModifiedBy>
  <cp:revision>6</cp:revision>
  <cp:lastPrinted>2013-06-04T11:54:00Z</cp:lastPrinted>
  <dcterms:created xsi:type="dcterms:W3CDTF">2016-12-06T10:47:00Z</dcterms:created>
  <dcterms:modified xsi:type="dcterms:W3CDTF">2024-02-08T15:25:00Z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3fb4beff-d012-49d5-89e8-7a59f2f0c641</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