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3323" w:rsidP="00E529A2" w:rsidRDefault="001C2E8B" w14:paraId="05E36A7C" w14:textId="161862F2">
      <w:pPr>
        <w:pStyle w:val="Rubrik"/>
      </w:pPr>
      <w:bookmarkStart w:name="_Toc375310053" w:id="0"/>
      <w:bookmarkStart w:name="_Toc376161026" w:id="1"/>
      <w:bookmarkStart w:name="_Toc382289196" w:id="2"/>
      <w:r>
        <w:softHyphen/>
      </w:r>
      <w:r>
        <w:softHyphen/>
      </w:r>
      <w:r w:rsidRPr="00005885" w:rsidR="00E529A2">
        <w:t>Slutstädning av vårdplats/vårdrum</w:t>
      </w:r>
      <w:proofErr w:type="spellStart"/>
      <w:r w:rsidRPr="00005885" w:rsidR="00E529A2">
        <w:t/>
      </w:r>
      <w:proofErr w:type="spellEnd"/>
      <w:r w:rsidRPr="00005885" w:rsidR="00E529A2">
        <w:t xml:space="preserve"> </w:t>
      </w:r>
      <w:r w:rsidR="00E529A2">
        <w:t>inom hälso- och sjukvård i Region Halland</w:t>
      </w:r>
      <w:bookmarkEnd w:id="0"/>
      <w:bookmarkEnd w:id="1"/>
      <w:bookmarkEnd w:id="2"/>
      <w:r>
        <w:softHyphen/>
      </w:r>
      <w:r>
        <w:softHyphen/>
      </w:r>
    </w:p>
    <w:p w:rsidR="008160E0" w:rsidP="00EA3323" w:rsidRDefault="008160E0" w14:paraId="0078C129" w14:textId="77777777">
      <w:pPr>
        <w:pBdr>
          <w:bottom w:val="single" w:color="auto" w:sz="6" w:space="1"/>
        </w:pBdr>
        <w:rPr>
          <w:b/>
        </w:rPr>
      </w:pPr>
      <w:bookmarkStart w:name="_Toc328994705" w:id="3"/>
      <w:bookmarkStart w:name="_Toc338760453" w:id="4"/>
      <w:bookmarkStart w:name="_Toc338760517" w:id="5"/>
    </w:p>
    <w:p w:rsidR="008160E0" w:rsidP="00EA3323" w:rsidRDefault="008160E0" w14:paraId="3396F885" w14:textId="77777777">
      <w:pPr>
        <w:rPr>
          <w:b/>
        </w:rPr>
      </w:pPr>
    </w:p>
    <w:p w:rsidR="008160E0" w:rsidP="00EA3323" w:rsidRDefault="008160E0" w14:paraId="41C8C9C1" w14:textId="77777777">
      <w:pPr>
        <w:rPr>
          <w:b/>
        </w:rPr>
      </w:pPr>
      <w:r>
        <w:rPr>
          <w:b/>
        </w:rPr>
        <w:t>Hitta i dokumentet</w:t>
      </w:r>
    </w:p>
    <w:p w:rsidR="008160E0" w:rsidP="00EA3323" w:rsidRDefault="008160E0" w14:paraId="4EF0C25F" w14:textId="77777777">
      <w:pPr>
        <w:rPr>
          <w:b/>
        </w:rPr>
      </w:pPr>
    </w:p>
    <w:p w:rsidR="008160E0" w:rsidP="00EA3323" w:rsidRDefault="008160E0" w14:paraId="055DA329" w14:textId="77777777">
      <w:pPr>
        <w:rPr>
          <w:b/>
        </w:rPr>
        <w:sectPr w:rsidR="008160E0" w:rsidSect="00BA0B3B">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A068A5" w:rsidRDefault="008160E0" w14:paraId="2F9884A8" w14:textId="2D3F284A">
      <w:pPr>
        <w:pStyle w:val="Innehll1"/>
        <w:rPr>
          <w:rFonts w:asciiTheme="minorHAnsi" w:hAnsiTheme="minorHAnsi" w:eastAsiaTheme="minorEastAsia" w:cstheme="minorBidi"/>
          <w:color w:val="auto"/>
          <w:kern w:val="2"/>
          <w:sz w:val="22"/>
          <w:szCs w:val="22"/>
          <w:u w:val="none"/>
          <w14:ligatures w14:val="standardContextual"/>
        </w:rPr>
      </w:pPr>
      <w:r>
        <w:fldChar w:fldCharType="begin"/>
      </w:r>
      <w:r>
        <w:instrText xml:space="preserve"> TOC \o "1-1" \n \h \z \u </w:instrText>
      </w:r>
      <w:r>
        <w:fldChar w:fldCharType="separate"/>
      </w:r>
      <w:hyperlink w:history="1" w:anchor="_Toc164937663">
        <w:r w:rsidRPr="00D23BEA" w:rsidR="00A068A5">
          <w:rPr>
            <w:rStyle w:val="Hyperlnk"/>
          </w:rPr>
          <w:t>Syfte</w:t>
        </w:r>
      </w:hyperlink>
    </w:p>
    <w:p w:rsidR="00A068A5" w:rsidRDefault="00A068A5" w14:paraId="0925E9CA" w14:textId="0025FC8C">
      <w:pPr>
        <w:pStyle w:val="Innehll1"/>
        <w:tabs>
          <w:tab w:val="left" w:pos="440"/>
        </w:tabs>
        <w:rPr>
          <w:rFonts w:asciiTheme="minorHAnsi" w:hAnsiTheme="minorHAnsi" w:eastAsiaTheme="minorEastAsia" w:cstheme="minorBidi"/>
          <w:color w:val="auto"/>
          <w:kern w:val="2"/>
          <w:sz w:val="22"/>
          <w:szCs w:val="22"/>
          <w:u w:val="none"/>
          <w14:ligatures w14:val="standardContextual"/>
        </w:rPr>
      </w:pPr>
      <w:hyperlink w:history="1" w:anchor="_Toc164937664">
        <w:r w:rsidRPr="00D23BEA">
          <w:rPr>
            <w:rStyle w:val="Hyperlnk"/>
          </w:rPr>
          <w:t>1.</w:t>
        </w:r>
        <w:r>
          <w:rPr>
            <w:rFonts w:asciiTheme="minorHAnsi" w:hAnsiTheme="minorHAnsi" w:eastAsiaTheme="minorEastAsia" w:cstheme="minorBidi"/>
            <w:color w:val="auto"/>
            <w:kern w:val="2"/>
            <w:sz w:val="22"/>
            <w:szCs w:val="22"/>
            <w:u w:val="none"/>
            <w14:ligatures w14:val="standardContextual"/>
          </w:rPr>
          <w:tab/>
        </w:r>
        <w:r w:rsidRPr="00D23BEA">
          <w:rPr>
            <w:rStyle w:val="Hyperlnk"/>
          </w:rPr>
          <w:t>Slutstädning efter patient (utan känd smitta)</w:t>
        </w:r>
      </w:hyperlink>
    </w:p>
    <w:p w:rsidR="00A068A5" w:rsidRDefault="00A068A5" w14:paraId="0E86AC2C" w14:textId="21765906">
      <w:pPr>
        <w:pStyle w:val="Innehll1"/>
        <w:rPr>
          <w:rFonts w:asciiTheme="minorHAnsi" w:hAnsiTheme="minorHAnsi" w:eastAsiaTheme="minorEastAsia" w:cstheme="minorBidi"/>
          <w:color w:val="auto"/>
          <w:kern w:val="2"/>
          <w:sz w:val="22"/>
          <w:szCs w:val="22"/>
          <w:u w:val="none"/>
          <w14:ligatures w14:val="standardContextual"/>
        </w:rPr>
      </w:pPr>
      <w:hyperlink w:history="1" w:anchor="_Toc164937665">
        <w:r w:rsidRPr="00D23BEA">
          <w:rPr>
            <w:rStyle w:val="Hyperlnk"/>
          </w:rPr>
          <w:t>Metod/medel</w:t>
        </w:r>
      </w:hyperlink>
    </w:p>
    <w:p w:rsidR="00A068A5" w:rsidRDefault="00A068A5" w14:paraId="5F87D9E4" w14:textId="02BD9A11">
      <w:pPr>
        <w:pStyle w:val="Innehll1"/>
        <w:rPr>
          <w:rFonts w:asciiTheme="minorHAnsi" w:hAnsiTheme="minorHAnsi" w:eastAsiaTheme="minorEastAsia" w:cstheme="minorBidi"/>
          <w:color w:val="auto"/>
          <w:kern w:val="2"/>
          <w:sz w:val="22"/>
          <w:szCs w:val="22"/>
          <w:u w:val="none"/>
          <w14:ligatures w14:val="standardContextual"/>
        </w:rPr>
      </w:pPr>
      <w:hyperlink w:history="1" w:anchor="_Toc164937666">
        <w:r w:rsidRPr="00D23BEA">
          <w:rPr>
            <w:rStyle w:val="Hyperlnk"/>
          </w:rPr>
          <w:t>Punktdesinfektion</w:t>
        </w:r>
      </w:hyperlink>
    </w:p>
    <w:p w:rsidR="00A068A5" w:rsidRDefault="00A068A5" w14:paraId="79BEEBB9" w14:textId="39CAAEA8">
      <w:pPr>
        <w:pStyle w:val="Innehll1"/>
        <w:rPr>
          <w:rFonts w:asciiTheme="minorHAnsi" w:hAnsiTheme="minorHAnsi" w:eastAsiaTheme="minorEastAsia" w:cstheme="minorBidi"/>
          <w:color w:val="auto"/>
          <w:kern w:val="2"/>
          <w:sz w:val="22"/>
          <w:szCs w:val="22"/>
          <w:u w:val="none"/>
          <w14:ligatures w14:val="standardContextual"/>
        </w:rPr>
      </w:pPr>
      <w:hyperlink w:history="1" w:anchor="_Toc164937667">
        <w:r w:rsidRPr="00D23BEA">
          <w:rPr>
            <w:rStyle w:val="Hyperlnk"/>
          </w:rPr>
          <w:t>Exempel på kritiska punkter</w:t>
        </w:r>
      </w:hyperlink>
    </w:p>
    <w:p w:rsidR="00A068A5" w:rsidRDefault="00A068A5" w14:paraId="2C6607A0" w14:textId="6D95958F">
      <w:pPr>
        <w:pStyle w:val="Innehll1"/>
        <w:rPr>
          <w:rFonts w:asciiTheme="minorHAnsi" w:hAnsiTheme="minorHAnsi" w:eastAsiaTheme="minorEastAsia" w:cstheme="minorBidi"/>
          <w:color w:val="auto"/>
          <w:kern w:val="2"/>
          <w:sz w:val="22"/>
          <w:szCs w:val="22"/>
          <w:u w:val="none"/>
          <w14:ligatures w14:val="standardContextual"/>
        </w:rPr>
      </w:pPr>
      <w:hyperlink w:history="1" w:anchor="_Toc164937668">
        <w:r w:rsidRPr="00D23BEA">
          <w:rPr>
            <w:rStyle w:val="Hyperlnk"/>
          </w:rPr>
          <w:t>Tvätt och avfall</w:t>
        </w:r>
      </w:hyperlink>
    </w:p>
    <w:p w:rsidR="00A068A5" w:rsidRDefault="00A068A5" w14:paraId="613F62DC" w14:textId="331FEDBF">
      <w:pPr>
        <w:pStyle w:val="Innehll1"/>
        <w:rPr>
          <w:rFonts w:asciiTheme="minorHAnsi" w:hAnsiTheme="minorHAnsi" w:eastAsiaTheme="minorEastAsia" w:cstheme="minorBidi"/>
          <w:color w:val="auto"/>
          <w:kern w:val="2"/>
          <w:sz w:val="22"/>
          <w:szCs w:val="22"/>
          <w:u w:val="none"/>
          <w14:ligatures w14:val="standardContextual"/>
        </w:rPr>
      </w:pPr>
      <w:hyperlink w:history="1" w:anchor="_Toc164937669">
        <w:r w:rsidRPr="00D23BEA">
          <w:rPr>
            <w:rStyle w:val="Hyperlnk"/>
          </w:rPr>
          <w:t>Städning av golv</w:t>
        </w:r>
      </w:hyperlink>
    </w:p>
    <w:p w:rsidR="00A068A5" w:rsidRDefault="00A068A5" w14:paraId="57C074AD" w14:textId="294936B4">
      <w:pPr>
        <w:pStyle w:val="Innehll1"/>
        <w:tabs>
          <w:tab w:val="left" w:pos="440"/>
        </w:tabs>
        <w:rPr>
          <w:rFonts w:asciiTheme="minorHAnsi" w:hAnsiTheme="minorHAnsi" w:eastAsiaTheme="minorEastAsia" w:cstheme="minorBidi"/>
          <w:color w:val="auto"/>
          <w:kern w:val="2"/>
          <w:sz w:val="22"/>
          <w:szCs w:val="22"/>
          <w:u w:val="none"/>
          <w14:ligatures w14:val="standardContextual"/>
        </w:rPr>
      </w:pPr>
      <w:hyperlink w:history="1" w:anchor="_Toc164937670">
        <w:r w:rsidRPr="00D23BEA">
          <w:rPr>
            <w:rStyle w:val="Hyperlnk"/>
          </w:rPr>
          <w:t>2.</w:t>
        </w:r>
        <w:r>
          <w:rPr>
            <w:rFonts w:asciiTheme="minorHAnsi" w:hAnsiTheme="minorHAnsi" w:eastAsiaTheme="minorEastAsia" w:cstheme="minorBidi"/>
            <w:color w:val="auto"/>
            <w:kern w:val="2"/>
            <w:sz w:val="22"/>
            <w:szCs w:val="22"/>
            <w:u w:val="none"/>
            <w14:ligatures w14:val="standardContextual"/>
          </w:rPr>
          <w:tab/>
        </w:r>
        <w:r w:rsidRPr="00D23BEA">
          <w:rPr>
            <w:rStyle w:val="Hyperlnk"/>
          </w:rPr>
          <w:t>Slutstädning efter patient med känd smitta</w:t>
        </w:r>
      </w:hyperlink>
    </w:p>
    <w:p w:rsidR="00A068A5" w:rsidRDefault="00A068A5" w14:paraId="0D48FA20" w14:textId="1EFA26FE">
      <w:pPr>
        <w:pStyle w:val="Innehll1"/>
        <w:tabs>
          <w:tab w:val="left" w:pos="440"/>
        </w:tabs>
        <w:rPr>
          <w:rFonts w:asciiTheme="minorHAnsi" w:hAnsiTheme="minorHAnsi" w:eastAsiaTheme="minorEastAsia" w:cstheme="minorBidi"/>
          <w:color w:val="auto"/>
          <w:kern w:val="2"/>
          <w:sz w:val="22"/>
          <w:szCs w:val="22"/>
          <w:u w:val="none"/>
          <w14:ligatures w14:val="standardContextual"/>
        </w:rPr>
      </w:pPr>
      <w:hyperlink w:history="1" w:anchor="_Toc164937671">
        <w:r w:rsidRPr="00D23BEA">
          <w:rPr>
            <w:rStyle w:val="Hyperlnk"/>
          </w:rPr>
          <w:t>3.</w:t>
        </w:r>
        <w:r>
          <w:rPr>
            <w:rFonts w:asciiTheme="minorHAnsi" w:hAnsiTheme="minorHAnsi" w:eastAsiaTheme="minorEastAsia" w:cstheme="minorBidi"/>
            <w:color w:val="auto"/>
            <w:kern w:val="2"/>
            <w:sz w:val="22"/>
            <w:szCs w:val="22"/>
            <w:u w:val="none"/>
            <w14:ligatures w14:val="standardContextual"/>
          </w:rPr>
          <w:tab/>
        </w:r>
        <w:r w:rsidRPr="00D23BEA">
          <w:rPr>
            <w:rStyle w:val="Hyperlnk"/>
          </w:rPr>
          <w:t>Slutstädning efter patient med MRSA, VRE, ESBL-CARBA</w:t>
        </w:r>
      </w:hyperlink>
    </w:p>
    <w:p w:rsidR="00A068A5" w:rsidRDefault="00A068A5" w14:paraId="43B058F8" w14:textId="636C1D1B">
      <w:pPr>
        <w:pStyle w:val="Innehll1"/>
        <w:rPr>
          <w:rFonts w:asciiTheme="minorHAnsi" w:hAnsiTheme="minorHAnsi" w:eastAsiaTheme="minorEastAsia" w:cstheme="minorBidi"/>
          <w:color w:val="auto"/>
          <w:kern w:val="2"/>
          <w:sz w:val="22"/>
          <w:szCs w:val="22"/>
          <w:u w:val="none"/>
          <w14:ligatures w14:val="standardContextual"/>
        </w:rPr>
      </w:pPr>
      <w:hyperlink w:history="1" w:anchor="_Toc164937672">
        <w:r w:rsidRPr="00D23BEA">
          <w:rPr>
            <w:rStyle w:val="Hyperlnk"/>
          </w:rPr>
          <w:t>Ansvar</w:t>
        </w:r>
      </w:hyperlink>
    </w:p>
    <w:p w:rsidR="00A068A5" w:rsidRDefault="00A068A5" w14:paraId="5F51F689" w14:textId="788111BB">
      <w:pPr>
        <w:pStyle w:val="Innehll1"/>
        <w:rPr>
          <w:rFonts w:asciiTheme="minorHAnsi" w:hAnsiTheme="minorHAnsi" w:eastAsiaTheme="minorEastAsia" w:cstheme="minorBidi"/>
          <w:color w:val="auto"/>
          <w:kern w:val="2"/>
          <w:sz w:val="22"/>
          <w:szCs w:val="22"/>
          <w:u w:val="none"/>
          <w14:ligatures w14:val="standardContextual"/>
        </w:rPr>
      </w:pPr>
      <w:hyperlink w:history="1" w:anchor="_Toc164937673">
        <w:r w:rsidRPr="00D23BEA">
          <w:rPr>
            <w:rStyle w:val="Hyperlnk"/>
          </w:rPr>
          <w:t>Referenser</w:t>
        </w:r>
      </w:hyperlink>
    </w:p>
    <w:p w:rsidR="00A068A5" w:rsidRDefault="00A068A5" w14:paraId="666BDACE" w14:textId="22F1F7CC">
      <w:pPr>
        <w:pStyle w:val="Innehll1"/>
        <w:rPr>
          <w:rFonts w:asciiTheme="minorHAnsi" w:hAnsiTheme="minorHAnsi" w:eastAsiaTheme="minorEastAsia" w:cstheme="minorBidi"/>
          <w:color w:val="auto"/>
          <w:kern w:val="2"/>
          <w:sz w:val="22"/>
          <w:szCs w:val="22"/>
          <w:u w:val="none"/>
          <w14:ligatures w14:val="standardContextual"/>
        </w:rPr>
      </w:pPr>
      <w:hyperlink w:history="1" w:anchor="_Toc164937674">
        <w:r w:rsidRPr="00D23BEA">
          <w:rPr>
            <w:rStyle w:val="Hyperlnk"/>
          </w:rPr>
          <w:t>Uppdaterat från föregående version</w:t>
        </w:r>
      </w:hyperlink>
    </w:p>
    <w:p w:rsidR="008160E0" w:rsidP="008160E0" w:rsidRDefault="008160E0" w14:paraId="36A437D2" w14:textId="52B60666">
      <w:pPr>
        <w:pStyle w:val="Innehll1"/>
      </w:pPr>
      <w:r>
        <w:fldChar w:fldCharType="end"/>
      </w:r>
    </w:p>
    <w:p w:rsidR="008160E0" w:rsidP="008160E0" w:rsidRDefault="008160E0" w14:paraId="54FE3D9E" w14:textId="77777777">
      <w:pPr>
        <w:sectPr w:rsidR="008160E0" w:rsidSect="00BA0B3B">
          <w:type w:val="continuous"/>
          <w:pgSz w:w="11906" w:h="16838" w:code="9"/>
          <w:pgMar w:top="1758" w:right="1418" w:bottom="1701" w:left="1418" w:header="567" w:footer="964" w:gutter="0"/>
          <w:cols w:space="720" w:num="2" w:sep="1"/>
          <w:docGrid w:linePitch="272"/>
        </w:sectPr>
      </w:pPr>
    </w:p>
    <w:p w:rsidR="00EA3323" w:rsidP="00EA3323" w:rsidRDefault="00EA3323" w14:paraId="388EB76E" w14:textId="77777777">
      <w:pPr>
        <w:rPr>
          <w:b/>
        </w:rPr>
      </w:pPr>
      <w:r>
        <w:rPr>
          <w:b/>
          <w:noProof/>
        </w:rPr>
        <mc:AlternateContent>
          <mc:Choice Requires="wps">
            <w:drawing>
              <wp:anchor distT="0" distB="0" distL="114300" distR="114300" simplePos="0" relativeHeight="251658240" behindDoc="0" locked="0" layoutInCell="1" allowOverlap="1" wp14:editId="64F6103B" wp14:anchorId="3A4E328D">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02C59785"/>
            </w:pict>
          </mc:Fallback>
        </mc:AlternateContent>
      </w:r>
    </w:p>
    <w:bookmarkEnd w:id="3"/>
    <w:bookmarkEnd w:id="4"/>
    <w:bookmarkEnd w:id="5"/>
    <w:p w:rsidRPr="004634E1" w:rsidR="004634E1" w:rsidP="004634E1" w:rsidRDefault="004634E1" w14:paraId="26F138C3" w14:textId="77777777">
      <w:pPr>
        <w:pStyle w:val="Rubrik1"/>
        <w:rPr>
          <w:sz w:val="22"/>
          <w:szCs w:val="22"/>
        </w:rPr>
      </w:pPr>
    </w:p>
    <w:p w:rsidR="004634E1" w:rsidP="004634E1" w:rsidRDefault="004634E1" w14:paraId="0F1B5075" w14:textId="77777777">
      <w:pPr>
        <w:pStyle w:val="Rubrik1"/>
      </w:pPr>
      <w:bookmarkStart w:name="_Toc44077991" w:id="6"/>
      <w:bookmarkStart w:name="_Toc89948135" w:id="7"/>
      <w:bookmarkStart w:name="_Toc132697496" w:id="8"/>
      <w:bookmarkStart w:name="_Toc143684353" w:id="9"/>
      <w:bookmarkStart w:name="_Toc164937663" w:id="10"/>
      <w:r w:rsidRPr="008D363E">
        <w:t>Syfte</w:t>
      </w:r>
      <w:bookmarkEnd w:id="6"/>
      <w:bookmarkEnd w:id="7"/>
      <w:bookmarkEnd w:id="8"/>
      <w:bookmarkEnd w:id="9"/>
      <w:bookmarkEnd w:id="10"/>
    </w:p>
    <w:p w:rsidRPr="00FE1C70" w:rsidR="004634E1" w:rsidP="004634E1" w:rsidRDefault="004634E1" w14:paraId="25EA5426" w14:textId="77777777">
      <w:pPr>
        <w:rPr>
          <w:szCs w:val="22"/>
          <w:lang w:eastAsia="en-US"/>
        </w:rPr>
      </w:pPr>
      <w:r w:rsidRPr="00FE1C70">
        <w:rPr>
          <w:szCs w:val="22"/>
          <w:lang w:eastAsia="en-US"/>
        </w:rPr>
        <w:t>Att erbjuda varje patient en smittrenad vårdplats. Det innebär att mängden föroreningar och mikroorganismer i miljön har minimerats till en nivå som inte innebär risk för överföring av smitta.</w:t>
      </w:r>
    </w:p>
    <w:p w:rsidRPr="00FE1C70" w:rsidR="004634E1" w:rsidP="004634E1" w:rsidRDefault="004634E1" w14:paraId="29AAFFC3" w14:textId="77777777">
      <w:pPr>
        <w:rPr>
          <w:szCs w:val="22"/>
          <w:lang w:eastAsia="en-US"/>
        </w:rPr>
      </w:pPr>
    </w:p>
    <w:p w:rsidRPr="00FE1C70" w:rsidR="004634E1" w:rsidP="004634E1" w:rsidRDefault="004634E1" w14:paraId="20229A08" w14:textId="77777777">
      <w:pPr>
        <w:rPr>
          <w:szCs w:val="22"/>
          <w:lang w:eastAsia="en-US"/>
        </w:rPr>
      </w:pPr>
      <w:r w:rsidRPr="00FE1C70">
        <w:rPr>
          <w:szCs w:val="22"/>
          <w:lang w:eastAsia="en-US"/>
        </w:rPr>
        <w:t>Slutstädning av vårdplats/vårdrum kan utföras av vårdpersonal eller städpersonal. Den som utför städningen ska vara utbildad i de städmetoder som används.</w:t>
      </w:r>
      <w:proofErr w:type="spellStart"/>
      <w:r w:rsidRPr="00FE1C70">
        <w:rPr>
          <w:szCs w:val="22"/>
          <w:lang w:eastAsia="en-US"/>
        </w:rPr>
        <w:t/>
      </w:r>
      <w:proofErr w:type="spellEnd"/>
      <w:r w:rsidRPr="00FE1C70">
        <w:rPr>
          <w:szCs w:val="22"/>
          <w:lang w:eastAsia="en-US"/>
        </w:rPr>
        <w:t xml:space="preserve"/>
      </w:r>
    </w:p>
    <w:p w:rsidRPr="00FE1C70" w:rsidR="004634E1" w:rsidP="004634E1" w:rsidRDefault="004634E1" w14:paraId="6A7BF59A" w14:textId="77777777">
      <w:pPr>
        <w:rPr>
          <w:szCs w:val="22"/>
          <w:lang w:eastAsia="en-US"/>
        </w:rPr>
      </w:pPr>
      <w:r w:rsidRPr="00FE1C70">
        <w:rPr>
          <w:szCs w:val="22"/>
          <w:lang w:eastAsia="en-US"/>
        </w:rPr>
        <w:t>Slutstädning ska ske i samband med att patient:</w:t>
      </w:r>
    </w:p>
    <w:p w:rsidRPr="00FE1C70" w:rsidR="004634E1" w:rsidP="004634E1" w:rsidRDefault="004634E1" w14:paraId="308A06D6" w14:textId="77777777">
      <w:pPr>
        <w:pStyle w:val="Liststycke"/>
        <w:numPr>
          <w:ilvl w:val="0"/>
          <w:numId w:val="25"/>
        </w:numPr>
      </w:pPr>
      <w:r w:rsidRPr="00FE1C70">
        <w:t>Byter vårdplats</w:t>
      </w:r>
    </w:p>
    <w:p w:rsidRPr="00FE1C70" w:rsidR="004634E1" w:rsidP="004634E1" w:rsidRDefault="004634E1" w14:paraId="3A351D2E" w14:textId="77777777">
      <w:pPr>
        <w:pStyle w:val="Liststycke"/>
        <w:numPr>
          <w:ilvl w:val="0"/>
          <w:numId w:val="25"/>
        </w:numPr>
      </w:pPr>
      <w:r w:rsidRPr="00FE1C70">
        <w:t>Avslutar isolering (t.ex. efter tarmsmitta)</w:t>
      </w:r>
    </w:p>
    <w:p w:rsidRPr="008F20A7" w:rsidR="004634E1" w:rsidP="004634E1" w:rsidRDefault="004634E1" w14:paraId="22AD3498" w14:textId="77777777">
      <w:pPr>
        <w:pStyle w:val="Liststycke"/>
        <w:numPr>
          <w:ilvl w:val="0"/>
          <w:numId w:val="25"/>
        </w:numPr>
      </w:pPr>
      <w:r w:rsidRPr="00FE1C70">
        <w:t>Skrivs ut</w:t>
      </w:r>
    </w:p>
    <w:p w:rsidRPr="008F20A7" w:rsidR="004634E1" w:rsidP="004634E1" w:rsidRDefault="004634E1" w14:paraId="69C77E9D" w14:textId="77777777">
      <w:pPr>
        <w:pStyle w:val="Rubrik1"/>
      </w:pPr>
      <w:bookmarkStart w:name="_Toc430934739" w:id="11"/>
      <w:bookmarkStart w:name="_Toc348612515" w:id="12"/>
      <w:bookmarkStart w:name="_Toc348613942" w:id="13"/>
      <w:bookmarkStart w:name="_Toc348615216" w:id="14"/>
      <w:bookmarkStart w:name="_Toc382289198" w:id="15"/>
    </w:p>
    <w:p w:rsidRPr="008F20A7" w:rsidR="004634E1" w:rsidP="004634E1" w:rsidRDefault="004634E1" w14:paraId="25512D3F" w14:textId="77777777">
      <w:pPr>
        <w:rPr>
          <w:b/>
          <w:bCs/>
          <w:sz w:val="26"/>
        </w:rPr>
      </w:pPr>
      <w:bookmarkStart w:name="_Toc524011891" w:id="16"/>
      <w:bookmarkStart w:name="_Toc44077992" w:id="17"/>
      <w:r w:rsidRPr="008F20A7">
        <w:rPr>
          <w:b/>
          <w:bCs/>
          <w:sz w:val="26"/>
        </w:rPr>
        <w:t>Slut-/smittstädningen är indelad i tre kategorier:</w:t>
      </w:r>
      <w:bookmarkEnd w:id="16"/>
      <w:bookmarkEnd w:id="17"/>
      <w:r w:rsidRPr="008F20A7">
        <w:rPr>
          <w:b/>
          <w:bCs/>
          <w:sz w:val="26"/>
        </w:rPr>
        <w:t xml:space="preserve"> </w:t>
      </w:r>
    </w:p>
    <w:p w:rsidRPr="008F20A7" w:rsidR="004634E1" w:rsidP="004634E1" w:rsidRDefault="004634E1" w14:paraId="3641860E" w14:textId="77777777">
      <w:pPr>
        <w:rPr>
          <w:b/>
          <w:sz w:val="24"/>
          <w:szCs w:val="24"/>
          <w:lang w:eastAsia="en-US"/>
        </w:rPr>
      </w:pPr>
    </w:p>
    <w:p w:rsidRPr="008F20A7" w:rsidR="004634E1" w:rsidP="004634E1" w:rsidRDefault="004634E1" w14:paraId="0AC09B75" w14:textId="77777777">
      <w:pPr>
        <w:pStyle w:val="Liststycke"/>
        <w:numPr>
          <w:ilvl w:val="0"/>
          <w:numId w:val="34"/>
        </w:numPr>
        <w:rPr>
          <w:b/>
          <w:sz w:val="24"/>
          <w:szCs w:val="24"/>
        </w:rPr>
      </w:pPr>
      <w:r w:rsidRPr="008F20A7">
        <w:rPr>
          <w:b/>
          <w:sz w:val="24"/>
          <w:szCs w:val="24"/>
        </w:rPr>
        <w:t>Slutstädning efter patient (utan känd smitta)</w:t>
      </w:r>
    </w:p>
    <w:p w:rsidRPr="008F20A7" w:rsidR="004634E1" w:rsidP="004634E1" w:rsidRDefault="004634E1" w14:paraId="1A189F37" w14:textId="77777777"/>
    <w:p w:rsidRPr="008F20A7" w:rsidR="004634E1" w:rsidP="004634E1" w:rsidRDefault="004634E1" w14:paraId="3DA0ADF0" w14:textId="77777777">
      <w:pPr>
        <w:pStyle w:val="Liststycke"/>
        <w:numPr>
          <w:ilvl w:val="0"/>
          <w:numId w:val="34"/>
        </w:numPr>
        <w:rPr>
          <w:b/>
          <w:sz w:val="24"/>
          <w:szCs w:val="24"/>
        </w:rPr>
      </w:pPr>
      <w:r w:rsidRPr="008F20A7">
        <w:rPr>
          <w:b/>
          <w:sz w:val="24"/>
          <w:szCs w:val="24"/>
        </w:rPr>
        <w:t>Slutstädning efter patient med känd smitta</w:t>
      </w:r>
    </w:p>
    <w:p w:rsidRPr="00E74719" w:rsidR="004634E1" w:rsidP="004634E1" w:rsidRDefault="004634E1" w14:paraId="583DA96D" w14:textId="08CC1311">
      <w:pPr>
        <w:ind w:left="644"/>
        <w:rPr>
          <w:szCs w:val="22"/>
        </w:rPr>
      </w:pPr>
      <w:r w:rsidRPr="008F20A7">
        <w:t xml:space="preserve">t.ex. Calici- och rotavirus, </w:t>
      </w:r>
      <w:proofErr w:type="spellStart"/>
      <w:r w:rsidRPr="008F20A7">
        <w:t/>
      </w:r>
      <w:proofErr w:type="spellEnd"/>
      <w:r w:rsidRPr="008F20A7">
        <w:t xml:space="preserve"/>
      </w:r>
      <w:bookmarkStart w:name="_Hlk113544275" w:id="18"/>
      <w:proofErr w:type="spellStart"/>
      <w:r w:rsidRPr="00866A37">
        <w:t>Clostridioides</w:t>
      </w:r>
      <w:bookmarkEnd w:id="18"/>
      <w:proofErr w:type="spellEnd"/>
      <w:r w:rsidRPr="00866A37">
        <w:t xml:space="preserve"> </w:t>
      </w:r>
      <w:proofErr w:type="spellStart"/>
      <w:r w:rsidRPr="00866A37">
        <w:t>difficile</w:t>
      </w:r>
      <w:proofErr w:type="spellEnd"/>
      <w:r w:rsidRPr="00866A37">
        <w:t>,</w:t>
      </w:r>
      <w:r w:rsidRPr="00866A37">
        <w:rPr>
          <w:color w:val="FF0000"/>
        </w:rPr>
        <w:t xml:space="preserve"> </w:t>
      </w:r>
      <w:r w:rsidRPr="00866A37">
        <w:t>diarrésjukdomar, klassisk ESBL, influensa, RS, Covid-19,</w:t>
      </w:r>
      <w:r>
        <w:t xml:space="preserve"> </w:t>
      </w:r>
      <w:r w:rsidR="00D13B19">
        <w:t>kikhosta, vattkoppor, mässling och högsmittsam lungtuberkulos.</w:t>
      </w:r>
      <w:r>
        <w:t/>
      </w:r>
      <w:r w:rsidRPr="00866A37">
        <w:t xml:space="preserve"/>
      </w:r>
    </w:p>
    <w:p w:rsidR="004634E1" w:rsidP="004634E1" w:rsidRDefault="004634E1" w14:paraId="5099A140" w14:textId="77777777"/>
    <w:p w:rsidRPr="004760D5" w:rsidR="004634E1" w:rsidP="004634E1" w:rsidRDefault="004634E1" w14:paraId="30CBE83F" w14:textId="77777777">
      <w:pPr>
        <w:pStyle w:val="Liststycke"/>
        <w:numPr>
          <w:ilvl w:val="0"/>
          <w:numId w:val="34"/>
        </w:numPr>
      </w:pPr>
      <w:r w:rsidRPr="008B5493">
        <w:rPr>
          <w:rStyle w:val="Rubrik3Char"/>
          <w:b/>
          <w:sz w:val="24"/>
          <w:szCs w:val="24"/>
        </w:rPr>
        <w:t xml:space="preserve">Slutstädning efter patient med MRSA, VRE, ESBL-CARBA </w:t>
      </w:r>
      <w:r w:rsidRPr="008B5493">
        <w:rPr>
          <w:b/>
          <w:sz w:val="24"/>
          <w:szCs w:val="24"/>
        </w:rPr>
        <w:br/>
      </w:r>
      <w:r w:rsidRPr="004760D5">
        <w:t>Det kan också gälla patienter med andra bakterier som har resistensmekanismer vilka kräver vårdhygienisk uppmärksamhet.</w:t>
      </w:r>
      <w:r>
        <w:t xml:space="preserve"> </w:t>
      </w:r>
      <w:r w:rsidRPr="004760D5">
        <w:t xml:space="preserve">Bedömning sker i samråd med Vårdhygien. </w:t>
      </w:r>
    </w:p>
    <w:p w:rsidRPr="00A628ED" w:rsidR="004634E1" w:rsidP="004634E1" w:rsidRDefault="004634E1" w14:paraId="1999841E" w14:textId="77777777">
      <w:pPr>
        <w:rPr>
          <w:lang w:eastAsia="en-US"/>
        </w:rPr>
      </w:pPr>
    </w:p>
    <w:p w:rsidR="004634E1" w:rsidP="004634E1" w:rsidRDefault="004634E1" w14:paraId="316E3476" w14:textId="77777777">
      <w:pPr>
        <w:rPr>
          <w:lang w:eastAsia="en-US"/>
        </w:rPr>
      </w:pPr>
      <w:r>
        <w:rPr>
          <w:lang w:eastAsia="en-US"/>
        </w:rPr>
        <w:t>Tillägg:</w:t>
      </w:r>
    </w:p>
    <w:p w:rsidR="004634E1" w:rsidP="004634E1" w:rsidRDefault="004634E1" w14:paraId="6BDF6A3B" w14:textId="77777777">
      <w:pPr>
        <w:rPr>
          <w:lang w:eastAsia="en-US"/>
        </w:rPr>
      </w:pPr>
      <w:r>
        <w:rPr>
          <w:lang w:eastAsia="en-US"/>
        </w:rPr>
        <w:t>Blod ska alltid bedömas som smittsamt oavsett känd eller icke känd smitta</w:t>
      </w:r>
    </w:p>
    <w:p w:rsidR="004634E1" w:rsidP="004634E1" w:rsidRDefault="004634E1" w14:paraId="13929C3A" w14:textId="77777777">
      <w:pPr>
        <w:rPr>
          <w:lang w:eastAsia="en-US"/>
        </w:rPr>
      </w:pPr>
    </w:p>
    <w:p w:rsidR="004634E1" w:rsidP="004634E1" w:rsidRDefault="004634E1" w14:paraId="64D6C8E8" w14:textId="77777777">
      <w:pPr>
        <w:rPr>
          <w:lang w:eastAsia="en-US"/>
        </w:rPr>
      </w:pPr>
    </w:p>
    <w:p w:rsidR="004634E1" w:rsidP="004634E1" w:rsidRDefault="004634E1" w14:paraId="044217BF" w14:textId="77777777">
      <w:pPr>
        <w:rPr>
          <w:lang w:eastAsia="en-US"/>
        </w:rPr>
      </w:pPr>
    </w:p>
    <w:p w:rsidR="004634E1" w:rsidP="004634E1" w:rsidRDefault="004634E1" w14:paraId="6769C6E3" w14:textId="77777777">
      <w:pPr>
        <w:rPr>
          <w:lang w:eastAsia="en-US"/>
        </w:rPr>
      </w:pPr>
    </w:p>
    <w:p w:rsidRPr="000251B8" w:rsidR="004634E1" w:rsidP="004634E1" w:rsidRDefault="004634E1" w14:paraId="74FB51B1" w14:textId="77777777">
      <w:pPr>
        <w:rPr>
          <w:lang w:eastAsia="en-US"/>
        </w:rPr>
      </w:pPr>
    </w:p>
    <w:p w:rsidR="004634E1" w:rsidP="004634E1" w:rsidRDefault="004634E1" w14:paraId="6879E1AB" w14:textId="77777777">
      <w:pPr>
        <w:pStyle w:val="Rubrik1"/>
        <w:numPr>
          <w:ilvl w:val="0"/>
          <w:numId w:val="33"/>
        </w:numPr>
      </w:pPr>
      <w:bookmarkStart w:name="_Slutstädning_efter_patient" w:id="19"/>
      <w:bookmarkStart w:name="_Toc524011892" w:id="20"/>
      <w:bookmarkStart w:name="_Toc44077993" w:id="21"/>
      <w:bookmarkStart w:name="_Toc89948136" w:id="22"/>
      <w:bookmarkStart w:name="_Toc132697497" w:id="23"/>
      <w:bookmarkStart w:name="_Toc143684354" w:id="24"/>
      <w:bookmarkStart w:name="_Toc164937664" w:id="25"/>
      <w:bookmarkEnd w:id="19"/>
      <w:r w:rsidRPr="00D45560">
        <w:lastRenderedPageBreak/>
        <w:t>Slutstädning efter patient</w:t>
      </w:r>
      <w:bookmarkEnd w:id="11"/>
      <w:bookmarkEnd w:id="20"/>
      <w:r>
        <w:t xml:space="preserve"> (utan känd smitta)</w:t>
      </w:r>
      <w:bookmarkEnd w:id="21"/>
      <w:bookmarkEnd w:id="22"/>
      <w:bookmarkEnd w:id="23"/>
      <w:bookmarkEnd w:id="24"/>
      <w:bookmarkEnd w:id="25"/>
    </w:p>
    <w:p w:rsidRPr="000251B8" w:rsidR="004634E1" w:rsidP="004634E1" w:rsidRDefault="004634E1" w14:paraId="26D34C64" w14:textId="77777777">
      <w:pPr>
        <w:rPr>
          <w:lang w:eastAsia="en-US"/>
        </w:rPr>
      </w:pPr>
    </w:p>
    <w:p w:rsidRPr="00076A2B" w:rsidR="004634E1" w:rsidP="004634E1" w:rsidRDefault="004634E1" w14:paraId="1326680E" w14:textId="77777777">
      <w:pPr>
        <w:rPr>
          <w:b/>
          <w:bCs/>
          <w:sz w:val="26"/>
        </w:rPr>
      </w:pPr>
      <w:bookmarkStart w:name="_Toc430934740" w:id="26"/>
      <w:bookmarkStart w:name="_Toc524011893" w:id="27"/>
      <w:bookmarkStart w:name="_Toc44077994" w:id="28"/>
      <w:r w:rsidRPr="00076A2B">
        <w:rPr>
          <w:b/>
          <w:bCs/>
          <w:sz w:val="26"/>
        </w:rPr>
        <w:t>Utrustning</w:t>
      </w:r>
      <w:bookmarkEnd w:id="26"/>
      <w:bookmarkEnd w:id="27"/>
      <w:bookmarkEnd w:id="28"/>
      <w:r w:rsidRPr="00076A2B">
        <w:rPr>
          <w:b/>
          <w:bCs/>
          <w:sz w:val="26"/>
        </w:rPr>
        <w:t xml:space="preserve"> </w:t>
      </w:r>
    </w:p>
    <w:p w:rsidR="004634E1" w:rsidP="004634E1" w:rsidRDefault="004634E1" w14:paraId="43729EC1" w14:textId="77777777">
      <w:pPr>
        <w:rPr>
          <w:lang w:eastAsia="en-US"/>
        </w:rPr>
      </w:pPr>
      <w:r w:rsidRPr="008D363E">
        <w:rPr>
          <w:lang w:eastAsia="en-US"/>
        </w:rPr>
        <w:t xml:space="preserve">Upphandlad städutrustning och rent städmaterial ska finnas tillgängligt på varje vårdenhet. Använt städmaterial för flergångsbruk läggs i avsedd påse för att omhändertas och tvättas på städservice. Övrig städutrustning desinfekteras med alkoholbaserat ytdesinfektionsmedel</w:t>
      </w:r>
      <w:proofErr w:type="spellStart"/>
      <w:r w:rsidRPr="008D363E">
        <w:rPr>
          <w:lang w:eastAsia="en-US"/>
        </w:rPr>
        <w:t/>
      </w:r>
      <w:proofErr w:type="spellEnd"/>
      <w:r w:rsidRPr="008D363E">
        <w:rPr>
          <w:lang w:eastAsia="en-US"/>
        </w:rPr>
        <w:t xml:space="preserve"> </w:t>
      </w:r>
      <w:r w:rsidRPr="006E14A4">
        <w:t>med rengörande effekt (tensid) eller motsvarande</w:t>
      </w:r>
      <w:r>
        <w:rPr>
          <w:lang w:eastAsia="en-US"/>
        </w:rPr>
        <w:t xml:space="preserve"> </w:t>
      </w:r>
      <w:r w:rsidRPr="008D363E">
        <w:rPr>
          <w:lang w:eastAsia="en-US"/>
        </w:rPr>
        <w:t>i direkt anslutning till att städningen utförs.</w:t>
      </w:r>
      <w:r>
        <w:rPr>
          <w:lang w:eastAsia="en-US"/>
        </w:rPr>
        <w:t xml:space="preserve"> </w:t>
      </w:r>
    </w:p>
    <w:p w:rsidR="004634E1" w:rsidP="004634E1" w:rsidRDefault="004634E1" w14:paraId="1F411866" w14:textId="77777777">
      <w:pPr>
        <w:rPr>
          <w:b/>
          <w:lang w:eastAsia="en-US"/>
        </w:rPr>
      </w:pPr>
      <w:r>
        <w:rPr>
          <w:lang w:eastAsia="en-US"/>
        </w:rPr>
        <w:t xml:space="preserve">All städutrustning måste kunna tvättas och/eller ytdesinfekteras alternativt vara engångs. Den som använt städutrustningen ansvarar för rengöring av denna. Städpersonal ansvarar för påfyllning av städmaterial om ej annat avtalats.</w:t>
      </w:r>
      <w:proofErr w:type="spellStart"/>
      <w:r>
        <w:rPr>
          <w:lang w:eastAsia="en-US"/>
        </w:rPr>
        <w:t/>
      </w:r>
      <w:proofErr w:type="spellEnd"/>
      <w:r>
        <w:rPr>
          <w:lang w:eastAsia="en-US"/>
        </w:rPr>
        <w:t xml:space="preserve"/>
      </w:r>
    </w:p>
    <w:p w:rsidR="004634E1" w:rsidP="004634E1" w:rsidRDefault="004634E1" w14:paraId="1F51C312" w14:textId="77777777">
      <w:pPr>
        <w:pStyle w:val="Rubrik1"/>
      </w:pPr>
      <w:bookmarkStart w:name="_Toc430934741" w:id="29"/>
      <w:bookmarkStart w:name="_Toc524011894" w:id="30"/>
    </w:p>
    <w:p w:rsidRPr="00076A2B" w:rsidR="004634E1" w:rsidP="004634E1" w:rsidRDefault="004634E1" w14:paraId="1EB53DFE" w14:textId="77777777">
      <w:pPr>
        <w:rPr>
          <w:b/>
          <w:bCs/>
          <w:sz w:val="26"/>
        </w:rPr>
      </w:pPr>
      <w:bookmarkStart w:name="_Toc44077995" w:id="31"/>
      <w:r w:rsidRPr="00076A2B">
        <w:rPr>
          <w:b/>
          <w:bCs/>
          <w:sz w:val="26"/>
        </w:rPr>
        <w:t>Före slutstädning</w:t>
      </w:r>
      <w:bookmarkEnd w:id="29"/>
      <w:bookmarkEnd w:id="30"/>
      <w:bookmarkEnd w:id="31"/>
    </w:p>
    <w:p w:rsidR="004634E1" w:rsidP="004634E1" w:rsidRDefault="004634E1" w14:paraId="2A17F272" w14:textId="77777777">
      <w:pPr>
        <w:rPr>
          <w:lang w:eastAsia="en-US"/>
        </w:rPr>
      </w:pPr>
    </w:p>
    <w:p w:rsidR="004634E1" w:rsidP="004634E1" w:rsidRDefault="004634E1" w14:paraId="73BCC997" w14:textId="77777777">
      <w:pPr>
        <w:rPr>
          <w:color w:val="25548A"/>
        </w:rPr>
      </w:pPr>
      <w:r w:rsidRPr="00960CF1">
        <w:rPr>
          <w:lang w:eastAsia="en-US"/>
        </w:rPr>
        <w:t xml:space="preserve">Slutstädning av vårdrum/vårdplats innefattar ytor, inventarier och utrustning med tillhörande hygienrum och ev. förrum/sluss.</w:t>
      </w:r>
      <w:proofErr w:type="spellStart"/>
      <w:r w:rsidRPr="00960CF1">
        <w:rPr>
          <w:lang w:eastAsia="en-US"/>
        </w:rPr>
        <w:t/>
      </w:r>
      <w:proofErr w:type="spellEnd"/>
      <w:r w:rsidRPr="00960CF1">
        <w:rPr>
          <w:lang w:eastAsia="en-US"/>
        </w:rPr>
        <w:t/>
      </w:r>
    </w:p>
    <w:p w:rsidRPr="008D363E" w:rsidR="004634E1" w:rsidP="004634E1" w:rsidRDefault="004634E1" w14:paraId="2C8E9F51" w14:textId="77777777">
      <w:pPr>
        <w:rPr>
          <w:b/>
          <w:sz w:val="24"/>
          <w:szCs w:val="24"/>
          <w:lang w:eastAsia="en-US"/>
        </w:rPr>
      </w:pPr>
    </w:p>
    <w:p w:rsidRPr="008D363E" w:rsidR="004634E1" w:rsidP="004634E1" w:rsidRDefault="004634E1" w14:paraId="7682AAD5" w14:textId="77777777">
      <w:pPr>
        <w:pStyle w:val="Liststycke"/>
        <w:numPr>
          <w:ilvl w:val="0"/>
          <w:numId w:val="26"/>
        </w:numPr>
      </w:pPr>
      <w:r w:rsidRPr="008D363E">
        <w:t>All utrustning ska om möjligt rengöras/desinfekteras i spol-/diskdesinfektor. I de fall denna desinfektionsmetod inte är möjligt ska utrustning desinfekteras med alkoholbaserat ytdesinfektionsmedel</w:t>
      </w:r>
      <w:proofErr w:type="spellStart"/>
      <w:r w:rsidRPr="008D363E">
        <w:t/>
      </w:r>
      <w:proofErr w:type="spellEnd"/>
      <w:r w:rsidRPr="008D363E">
        <w:t xml:space="preserve"/>
      </w:r>
      <w:proofErr w:type="spellStart"/>
      <w:r w:rsidRPr="008D363E">
        <w:t/>
      </w:r>
      <w:proofErr w:type="spellEnd"/>
      <w:r>
        <w:t xml:space="preserve"> </w:t>
      </w:r>
      <w:r w:rsidRPr="006E14A4">
        <w:t>med rengörande effekt (tensid) eller motsvarande</w:t>
      </w:r>
      <w:r w:rsidRPr="008D363E">
        <w:t xml:space="preserve"> </w:t>
      </w:r>
    </w:p>
    <w:p w:rsidRPr="008D363E" w:rsidR="004634E1" w:rsidP="004634E1" w:rsidRDefault="004634E1" w14:paraId="0DE0A75E" w14:textId="77777777">
      <w:pPr>
        <w:pStyle w:val="Liststycke"/>
        <w:numPr>
          <w:ilvl w:val="0"/>
          <w:numId w:val="26"/>
        </w:numPr>
      </w:pPr>
      <w:r w:rsidRPr="008D363E">
        <w:t>Engångsmaterial ex. blöjor, toalettrulle och annat material som förvaras i hygienutrymme och riskerar att ha kontaminerats ska kasseras</w:t>
      </w:r>
    </w:p>
    <w:p w:rsidRPr="008D363E" w:rsidR="004634E1" w:rsidP="004634E1" w:rsidRDefault="004634E1" w14:paraId="7E816988" w14:textId="77777777">
      <w:pPr>
        <w:pStyle w:val="Liststycke"/>
        <w:numPr>
          <w:ilvl w:val="0"/>
          <w:numId w:val="26"/>
        </w:numPr>
      </w:pPr>
      <w:r w:rsidRPr="008D363E">
        <w:t>Byt fjärrkontrollsfodral. Rengör/desinfektera fjärrkontrollen innan byte till nytt fodral</w:t>
      </w:r>
    </w:p>
    <w:p w:rsidRPr="008D363E" w:rsidR="004634E1" w:rsidP="004634E1" w:rsidRDefault="004634E1" w14:paraId="45BA82F0" w14:textId="77777777">
      <w:pPr>
        <w:pStyle w:val="Liststycke"/>
        <w:numPr>
          <w:ilvl w:val="0"/>
          <w:numId w:val="26"/>
        </w:numPr>
      </w:pPr>
      <w:r w:rsidRPr="008D363E">
        <w:t>Liftskynke skickas till tvätt</w:t>
      </w:r>
    </w:p>
    <w:p w:rsidRPr="00721FB7" w:rsidR="004634E1" w:rsidP="004634E1" w:rsidRDefault="004634E1" w14:paraId="1F3E06D5" w14:textId="77777777">
      <w:pPr>
        <w:pStyle w:val="Liststycke"/>
        <w:numPr>
          <w:ilvl w:val="0"/>
          <w:numId w:val="26"/>
        </w:numPr>
        <w:rPr>
          <w:b/>
          <w:strike/>
        </w:rPr>
      </w:pPr>
      <w:r w:rsidRPr="00C45A28">
        <w:t xml:space="preserve">Material/textilier i stängt närförråd, t.ex. i sluss som ej vidrörts av patient och som kan bedömas rent, behöver inte kasseras</w:t>
      </w:r>
      <w:proofErr w:type="spellStart"/>
      <w:r w:rsidRPr="00C45A28">
        <w:t/>
      </w:r>
      <w:proofErr w:type="spellEnd"/>
      <w:r w:rsidRPr="00C45A28">
        <w:t/>
      </w:r>
    </w:p>
    <w:p w:rsidRPr="00721FB7" w:rsidR="004634E1" w:rsidP="004634E1" w:rsidRDefault="004634E1" w14:paraId="2998E475" w14:textId="77777777">
      <w:pPr>
        <w:pStyle w:val="Liststycke"/>
        <w:numPr>
          <w:ilvl w:val="0"/>
          <w:numId w:val="0"/>
        </w:numPr>
        <w:ind w:left="720"/>
        <w:rPr>
          <w:b/>
          <w:strike/>
        </w:rPr>
      </w:pPr>
    </w:p>
    <w:p w:rsidRPr="00721FB7" w:rsidR="004634E1" w:rsidP="004634E1" w:rsidRDefault="004634E1" w14:paraId="6981367E" w14:textId="77777777">
      <w:pPr>
        <w:rPr>
          <w:b/>
        </w:rPr>
      </w:pPr>
      <w:r w:rsidRPr="006C09C4">
        <w:rPr>
          <w:b/>
        </w:rPr>
        <w:t xml:space="preserve">Medicinteknisk utrustning såsom pumpar, NEWS-apparater, bladderscan m.m. ansvarar vårdpersonal att rengöra och desinfektera. Dialog med städpersonal då utrustning ska vara kvar på sal vid slutstäd där miljöodling sker, för att säkerställa att allt städats.</w:t>
      </w:r>
      <w:proofErr w:type="spellStart"/>
      <w:r w:rsidRPr="006C09C4">
        <w:rPr>
          <w:b/>
        </w:rPr>
        <w:t/>
      </w:r>
      <w:proofErr w:type="spellEnd"/>
      <w:r w:rsidRPr="006C09C4">
        <w:rPr>
          <w:b/>
        </w:rPr>
        <w:t xml:space="preserve"/>
      </w:r>
      <w:proofErr w:type="spellStart"/>
      <w:r w:rsidRPr="006C09C4">
        <w:rPr>
          <w:b/>
        </w:rPr>
        <w:t/>
      </w:r>
      <w:proofErr w:type="spellEnd"/>
      <w:r w:rsidRPr="006C09C4">
        <w:rPr>
          <w:b/>
        </w:rPr>
        <w:t xml:space="preserve"/>
      </w:r>
    </w:p>
    <w:p w:rsidR="004634E1" w:rsidP="004634E1" w:rsidRDefault="004634E1" w14:paraId="1D145F62" w14:textId="77777777">
      <w:pPr>
        <w:pStyle w:val="Rubrik1"/>
      </w:pPr>
      <w:bookmarkStart w:name="_Toc430934742" w:id="32"/>
      <w:bookmarkStart w:name="_Toc524011895" w:id="33"/>
    </w:p>
    <w:p w:rsidRPr="004760D5" w:rsidR="004634E1" w:rsidP="004634E1" w:rsidRDefault="004634E1" w14:paraId="319C03C0" w14:textId="77777777">
      <w:pPr>
        <w:pStyle w:val="Rubrik1"/>
      </w:pPr>
      <w:bookmarkStart w:name="_Toc44077996" w:id="34"/>
      <w:bookmarkStart w:name="_Toc89948137" w:id="35"/>
      <w:bookmarkStart w:name="_Toc132697498" w:id="36"/>
      <w:bookmarkStart w:name="_Toc143684355" w:id="37"/>
      <w:bookmarkStart w:name="_Toc164937665" w:id="38"/>
      <w:r w:rsidRPr="004760D5">
        <w:t>Metod/medel</w:t>
      </w:r>
      <w:bookmarkEnd w:id="32"/>
      <w:bookmarkEnd w:id="33"/>
      <w:bookmarkEnd w:id="34"/>
      <w:bookmarkEnd w:id="35"/>
      <w:bookmarkEnd w:id="36"/>
      <w:bookmarkEnd w:id="37"/>
      <w:bookmarkEnd w:id="38"/>
    </w:p>
    <w:p w:rsidR="004634E1" w:rsidP="004634E1" w:rsidRDefault="004634E1" w14:paraId="4948ABB9" w14:textId="77777777"/>
    <w:p w:rsidRPr="005974F2" w:rsidR="004634E1" w:rsidP="004634E1" w:rsidRDefault="004634E1" w14:paraId="03F0C349" w14:textId="77777777">
      <w:pPr>
        <w:rPr>
          <w:color w:val="25548A"/>
        </w:rPr>
      </w:pPr>
      <w:r w:rsidRPr="005974F2">
        <w:t xml:space="preserve">För städning/desinfektion av vårdmiljö är den mekaniska bearbetningen, dvs gnugga ordentligt, avgörande för att uppnå ett fullgott resultat. </w:t>
      </w:r>
      <w:r w:rsidRPr="005974F2">
        <w:rPr>
          <w:color w:val="25548A"/>
        </w:rPr>
        <w:t xml:space="preserve"> </w:t>
      </w:r>
    </w:p>
    <w:p w:rsidRPr="005974F2" w:rsidR="004634E1" w:rsidP="004634E1" w:rsidRDefault="004634E1" w14:paraId="46806A49" w14:textId="77777777">
      <w:pPr>
        <w:rPr>
          <w:b/>
          <w:bCs/>
        </w:rPr>
      </w:pPr>
    </w:p>
    <w:p w:rsidR="004634E1" w:rsidP="004634E1" w:rsidRDefault="004634E1" w14:paraId="477A5726" w14:textId="77777777">
      <w:r>
        <w:t>Arbeta utifrån att vi inte vet vad respektive patient eventuellt har för smitta. Miljön kan vara mer kontaminerad om patienten har riskfaktorer såsom kräkningar, diarré, eksem eller vätskande sår. Värdera också övrig nedsmutsning, vårdtid med mera.</w:t>
      </w:r>
    </w:p>
    <w:p w:rsidR="004634E1" w:rsidP="004634E1" w:rsidRDefault="004634E1" w14:paraId="3B6E2479" w14:textId="77777777"/>
    <w:p w:rsidR="004634E1" w:rsidP="004634E1" w:rsidRDefault="004634E1" w14:paraId="0B79FD5E" w14:textId="77777777">
      <w:r>
        <w:t xml:space="preserve">Rengör först med vatten och rengöringsmedel under noggrann mekanisk bearbetning. Desinfektera därefter med alkoholbaserat ytdesinfektionsmedel</w:t>
      </w:r>
      <w:proofErr w:type="spellStart"/>
      <w:r>
        <w:t/>
      </w:r>
      <w:proofErr w:type="spellEnd"/>
      <w:r w:rsidRPr="006E14A4">
        <w:t xml:space="preserve"> </w:t>
      </w:r>
      <w:bookmarkStart w:name="_Hlk89946784" w:id="39"/>
      <w:r w:rsidRPr="006E14A4">
        <w:t>med rengörande effekt (tensid) eller motsvarande</w:t>
      </w:r>
      <w:bookmarkEnd w:id="39"/>
      <w:r w:rsidRPr="006E14A4">
        <w:t xml:space="preserve"> på </w:t>
      </w:r>
      <w:hyperlink w:history="1" w:anchor="_Exempel_på_kritiska">
        <w:r w:rsidRPr="0071096F">
          <w:rPr>
            <w:rStyle w:val="Hyperlnk"/>
          </w:rPr>
          <w:t>kritiska punkter</w:t>
        </w:r>
      </w:hyperlink>
      <w:r w:rsidRPr="008B1625">
        <w:t xml:space="preserve">. Viktigt att ytan är torr innan ytdesinfektionen startar annars späds ytdesinfektionen ut och effekten uteblir.</w:t>
      </w:r>
      <w:proofErr w:type="spellStart"/>
      <w:r w:rsidRPr="008B1625">
        <w:t/>
      </w:r>
      <w:proofErr w:type="spellEnd"/>
      <w:r w:rsidRPr="008B1625">
        <w:t xml:space="preserve"/>
      </w:r>
      <w:proofErr w:type="spellStart"/>
      <w:r w:rsidRPr="008B1625">
        <w:t/>
      </w:r>
      <w:proofErr w:type="spellEnd"/>
      <w:r w:rsidRPr="008B1625">
        <w:t xml:space="preserve"/>
      </w:r>
    </w:p>
    <w:p w:rsidR="004634E1" w:rsidP="004634E1" w:rsidRDefault="004634E1" w14:paraId="61F9B698" w14:textId="77777777"/>
    <w:p w:rsidRPr="00501AAB" w:rsidR="004634E1" w:rsidP="004634E1" w:rsidRDefault="004634E1" w14:paraId="43DECEF1" w14:textId="77777777">
      <w:pPr>
        <w:rPr>
          <w:strike/>
          <w:color w:val="FF0000"/>
        </w:rPr>
      </w:pPr>
      <w:r>
        <w:lastRenderedPageBreak/>
        <w:t xml:space="preserve">För ytdesinfektion och punktdesinfektion rekommenderas alkoholbaserat ytdesinfektionsmedel med rengörande effekt (tensid). Vid stora spill av kroppsvätska, använd något uppsugande material som tokar upp spillet innan städning påbörjas. </w:t>
      </w:r>
      <w:proofErr w:type="spellStart"/>
      <w:r>
        <w:t/>
      </w:r>
      <w:proofErr w:type="spellEnd"/>
      <w:r>
        <w:t xml:space="preserve"/>
      </w:r>
      <w:proofErr w:type="spellStart"/>
      <w:r>
        <w:t/>
      </w:r>
      <w:proofErr w:type="spellEnd"/>
      <w:r>
        <w:t xml:space="preserve"/>
      </w:r>
    </w:p>
    <w:p w:rsidR="004634E1" w:rsidP="004634E1" w:rsidRDefault="004634E1" w14:paraId="55B5D8B4" w14:textId="77777777">
      <w:pPr>
        <w:pStyle w:val="Rubrik1"/>
      </w:pPr>
      <w:bookmarkStart w:name="_Toc430934743" w:id="40"/>
    </w:p>
    <w:p w:rsidRPr="00D91307" w:rsidR="004634E1" w:rsidP="004634E1" w:rsidRDefault="004634E1" w14:paraId="3C475379" w14:textId="77777777">
      <w:pPr>
        <w:rPr>
          <w:b/>
          <w:bCs/>
          <w:sz w:val="26"/>
        </w:rPr>
      </w:pPr>
      <w:bookmarkStart w:name="_Metodbeskrivning" w:id="41"/>
      <w:bookmarkStart w:name="_Toc524011896" w:id="42"/>
      <w:bookmarkStart w:name="_Toc44077997" w:id="43"/>
      <w:bookmarkEnd w:id="41"/>
      <w:r w:rsidRPr="00D91307">
        <w:rPr>
          <w:b/>
          <w:bCs/>
          <w:sz w:val="26"/>
        </w:rPr>
        <w:t>Metodbeskrivning</w:t>
      </w:r>
      <w:bookmarkEnd w:id="40"/>
      <w:bookmarkEnd w:id="42"/>
      <w:bookmarkEnd w:id="43"/>
    </w:p>
    <w:p w:rsidRPr="00E74719" w:rsidR="004634E1" w:rsidP="004634E1" w:rsidRDefault="004634E1" w14:paraId="175A19E2" w14:textId="77777777">
      <w:pPr>
        <w:pStyle w:val="Liststycke"/>
        <w:numPr>
          <w:ilvl w:val="0"/>
          <w:numId w:val="27"/>
        </w:numPr>
        <w:autoSpaceDE w:val="0"/>
        <w:autoSpaceDN w:val="0"/>
        <w:adjustRightInd w:val="0"/>
        <w:rPr>
          <w:color w:val="000000"/>
        </w:rPr>
      </w:pPr>
      <w:r w:rsidRPr="00E74719">
        <w:rPr>
          <w:color w:val="000000"/>
        </w:rPr>
        <w:t>Starta med vatten och rengöringsmedel.</w:t>
      </w:r>
      <w:r w:rsidRPr="00E74719">
        <w:rPr>
          <w:color w:val="000000"/>
        </w:rPr>
        <w:br/>
        <w:t>Använd engångsduk/tvättlapp. Doppa den rena engångsduken i lösningen och bearbeta ytan noggrant mekaniskt tills den är synligt ren. OBS! Doppa engångsduken endast en gång i lösningen (för att inte förorena lösningen)</w:t>
      </w:r>
    </w:p>
    <w:p w:rsidRPr="00C45A28" w:rsidR="004634E1" w:rsidP="004634E1" w:rsidRDefault="004634E1" w14:paraId="769FAD2B" w14:textId="77777777">
      <w:pPr>
        <w:autoSpaceDE w:val="0"/>
        <w:autoSpaceDN w:val="0"/>
        <w:adjustRightInd w:val="0"/>
        <w:spacing w:line="276" w:lineRule="auto"/>
        <w:rPr>
          <w:b/>
          <w:bCs/>
          <w:color w:val="000000"/>
          <w:sz w:val="24"/>
          <w:szCs w:val="24"/>
        </w:rPr>
      </w:pPr>
    </w:p>
    <w:p w:rsidR="004634E1" w:rsidP="004634E1" w:rsidRDefault="004634E1" w14:paraId="66C3420E" w14:textId="77777777">
      <w:pPr>
        <w:pStyle w:val="Liststycke"/>
        <w:numPr>
          <w:ilvl w:val="0"/>
          <w:numId w:val="27"/>
        </w:numPr>
        <w:autoSpaceDE w:val="0"/>
        <w:autoSpaceDN w:val="0"/>
        <w:adjustRightInd w:val="0"/>
        <w:rPr>
          <w:color w:val="000000"/>
          <w:sz w:val="24"/>
          <w:szCs w:val="24"/>
        </w:rPr>
      </w:pPr>
      <w:r w:rsidRPr="00E74719">
        <w:rPr>
          <w:color w:val="000000"/>
        </w:rPr>
        <w:t xml:space="preserve">Komplettera med alkoholbaserat ytdesinfektionsmedel med rengörande effekt (tensid) eller motsvarande på </w:t>
      </w:r>
      <w:proofErr w:type="spellStart"/>
      <w:r w:rsidRPr="00E74719">
        <w:rPr>
          <w:color w:val="000000"/>
        </w:rPr>
        <w:t/>
      </w:r>
      <w:proofErr w:type="spellEnd"/>
      <w:r w:rsidRPr="00E74719">
        <w:rPr>
          <w:color w:val="000000"/>
        </w:rPr>
        <w:t xml:space="preserve"/>
      </w:r>
      <w:hyperlink w:history="1" w:anchor="_Exempel_på_kritiska">
        <w:r w:rsidRPr="007141C9">
          <w:rPr>
            <w:rStyle w:val="Hyperlnk"/>
          </w:rPr>
          <w:t>kritiska punkter</w:t>
        </w:r>
      </w:hyperlink>
      <w:r w:rsidRPr="00E74719">
        <w:rPr>
          <w:color w:val="000000"/>
        </w:rPr>
        <w:t>.</w:t>
      </w:r>
      <w:r w:rsidRPr="00E74719">
        <w:rPr>
          <w:color w:val="000000"/>
        </w:rPr>
        <w:br/>
        <w:t>Använd engångsduk/tvättlapp. Fukta den rena engångsduken med riklig mängd och bearbeta ytan.</w:t>
      </w:r>
      <w:r>
        <w:rPr>
          <w:color w:val="000000"/>
          <w:sz w:val="24"/>
          <w:szCs w:val="24"/>
        </w:rPr>
        <w:t xml:space="preserve"> </w:t>
      </w:r>
    </w:p>
    <w:p w:rsidR="004634E1" w:rsidP="004634E1" w:rsidRDefault="004634E1" w14:paraId="6BCA019A" w14:textId="77777777">
      <w:pPr>
        <w:pStyle w:val="Liststycke"/>
        <w:numPr>
          <w:ilvl w:val="0"/>
          <w:numId w:val="0"/>
        </w:numPr>
        <w:rPr>
          <w:color w:val="000000"/>
          <w:sz w:val="24"/>
          <w:szCs w:val="24"/>
        </w:rPr>
      </w:pPr>
    </w:p>
    <w:p w:rsidR="004634E1" w:rsidP="004634E1" w:rsidRDefault="004634E1" w14:paraId="3FAC6E13" w14:textId="77777777">
      <w:pPr>
        <w:pStyle w:val="Rubrik1"/>
      </w:pPr>
      <w:bookmarkStart w:name="_Punktdesinfektion" w:id="44"/>
      <w:bookmarkStart w:name="_Toc524011897" w:id="45"/>
      <w:bookmarkStart w:name="_Toc44077998" w:id="46"/>
      <w:bookmarkStart w:name="_Toc89948138" w:id="47"/>
      <w:bookmarkStart w:name="_Toc132697499" w:id="48"/>
      <w:bookmarkStart w:name="_Toc143684356" w:id="49"/>
      <w:bookmarkStart w:name="_Toc164937666" w:id="50"/>
      <w:bookmarkEnd w:id="44"/>
      <w:r w:rsidRPr="00EA189E">
        <w:t>Punktdesinfektion</w:t>
      </w:r>
      <w:bookmarkEnd w:id="45"/>
      <w:bookmarkEnd w:id="46"/>
      <w:bookmarkEnd w:id="47"/>
      <w:bookmarkEnd w:id="48"/>
      <w:bookmarkEnd w:id="49"/>
      <w:bookmarkEnd w:id="50"/>
    </w:p>
    <w:p w:rsidRPr="00E74719" w:rsidR="004634E1" w:rsidP="004634E1" w:rsidRDefault="004634E1" w14:paraId="5507B5EE" w14:textId="77777777">
      <w:pPr>
        <w:rPr>
          <w:szCs w:val="22"/>
        </w:rPr>
      </w:pPr>
      <w:r w:rsidRPr="00E74719">
        <w:rPr>
          <w:szCs w:val="22"/>
        </w:rPr>
        <w:t xml:space="preserve">Ytor förorenade med (spill) kroppsvätskor ska desinfekteras med alkoholbaserat ytdesinfektionsmedel</w:t>
      </w:r>
      <w:proofErr w:type="spellStart"/>
      <w:r w:rsidRPr="00E74719">
        <w:rPr>
          <w:szCs w:val="22"/>
        </w:rPr>
        <w:t/>
      </w:r>
      <w:proofErr w:type="spellEnd"/>
      <w:r w:rsidRPr="00E74719">
        <w:rPr>
          <w:szCs w:val="22"/>
        </w:rPr>
        <w:t xml:space="preserve"> </w:t>
      </w:r>
      <w:bookmarkStart w:name="_Hlk89947337" w:id="51"/>
      <w:r w:rsidRPr="00E74719">
        <w:rPr>
          <w:szCs w:val="22"/>
        </w:rPr>
        <w:t>med rengörande effekt (tensid) eller motsvarande</w:t>
      </w:r>
      <w:bookmarkEnd w:id="51"/>
      <w:r w:rsidRPr="00E74719">
        <w:rPr>
          <w:szCs w:val="22"/>
        </w:rPr>
        <w:t>.</w:t>
      </w:r>
    </w:p>
    <w:p w:rsidRPr="00E74719" w:rsidR="004634E1" w:rsidP="004634E1" w:rsidRDefault="004634E1" w14:paraId="23DB3BF0" w14:textId="77777777">
      <w:pPr>
        <w:rPr>
          <w:szCs w:val="22"/>
        </w:rPr>
      </w:pPr>
    </w:p>
    <w:p w:rsidRPr="00E74719" w:rsidR="004634E1" w:rsidP="004634E1" w:rsidRDefault="004634E1" w14:paraId="2C971CD0" w14:textId="77777777">
      <w:pPr>
        <w:pStyle w:val="Liststycke"/>
        <w:numPr>
          <w:ilvl w:val="0"/>
          <w:numId w:val="32"/>
        </w:numPr>
      </w:pPr>
      <w:r w:rsidRPr="00E74719">
        <w:t>Vid stort spill av kroppsvätskor använd först absorberande material exempelvis underlägg/blöja eller likvärdigt</w:t>
      </w:r>
      <w:r>
        <w:t xml:space="preserve"> </w:t>
      </w:r>
    </w:p>
    <w:p w:rsidRPr="001B4817" w:rsidR="004634E1" w:rsidP="004634E1" w:rsidRDefault="004634E1" w14:paraId="3C391B00" w14:textId="77777777">
      <w:pPr>
        <w:pStyle w:val="Liststycke"/>
        <w:numPr>
          <w:ilvl w:val="0"/>
          <w:numId w:val="32"/>
        </w:numPr>
      </w:pPr>
      <w:r w:rsidRPr="00E74719">
        <w:t>Den personal som upptäcker spill av kroppsvätskor ansvarar för att punktdesinfektion utförs snarast</w:t>
      </w:r>
      <w:bookmarkStart w:name="_Toc348613943" w:id="52"/>
      <w:bookmarkStart w:name="_Toc348615217" w:id="53"/>
      <w:bookmarkStart w:name="_Toc382289199" w:id="54"/>
      <w:bookmarkEnd w:id="12"/>
      <w:bookmarkEnd w:id="13"/>
      <w:bookmarkEnd w:id="14"/>
      <w:bookmarkEnd w:id="15"/>
    </w:p>
    <w:p w:rsidR="004634E1" w:rsidP="004634E1" w:rsidRDefault="004634E1" w14:paraId="75CD94C1" w14:textId="77777777">
      <w:pPr>
        <w:rPr>
          <w:b/>
          <w:lang w:eastAsia="en-US"/>
        </w:rPr>
      </w:pPr>
    </w:p>
    <w:p w:rsidRPr="00702D7B" w:rsidR="004634E1" w:rsidP="004634E1" w:rsidRDefault="004634E1" w14:paraId="6AD0B46F" w14:textId="77777777">
      <w:pPr>
        <w:pStyle w:val="Rubrik1"/>
      </w:pPr>
      <w:bookmarkStart w:name="_Exempel_på_kritiska" w:id="55"/>
      <w:bookmarkStart w:name="_Toc524011898" w:id="56"/>
      <w:bookmarkStart w:name="_Toc44077999" w:id="57"/>
      <w:bookmarkStart w:name="_Toc143684357" w:id="58"/>
      <w:bookmarkStart w:name="_Toc164937667" w:id="59"/>
      <w:bookmarkEnd w:id="55"/>
      <w:r w:rsidRPr="00702D7B">
        <w:t>Exempel på kritiska punkter</w:t>
      </w:r>
      <w:bookmarkEnd w:id="56"/>
      <w:bookmarkEnd w:id="57"/>
      <w:bookmarkEnd w:id="58"/>
      <w:bookmarkEnd w:id="59"/>
    </w:p>
    <w:p w:rsidRPr="00E74719" w:rsidR="004634E1" w:rsidP="004634E1" w:rsidRDefault="004634E1" w14:paraId="63A6FE22" w14:textId="77777777">
      <w:pPr>
        <w:rPr>
          <w:szCs w:val="22"/>
        </w:rPr>
      </w:pPr>
      <w:r w:rsidRPr="00E74719">
        <w:rPr>
          <w:szCs w:val="22"/>
          <w:lang w:eastAsia="en-US"/>
        </w:rPr>
        <w:t xml:space="preserve">Kritiska punkter, även kallat tagytor, är patientnära ytor eller andra ytor som vidrörs frekvent av patient och/eller vårdpersonal och kan utgöra risk för smittspridning.</w:t>
      </w:r>
      <w:proofErr w:type="spellStart"/>
      <w:r w:rsidRPr="00E74719">
        <w:rPr>
          <w:szCs w:val="22"/>
          <w:lang w:eastAsia="en-US"/>
        </w:rPr>
        <w:t/>
      </w:r>
      <w:proofErr w:type="spellEnd"/>
      <w:r w:rsidRPr="00E74719">
        <w:rPr>
          <w:szCs w:val="22"/>
          <w:lang w:eastAsia="en-US"/>
        </w:rPr>
        <w:t/>
      </w:r>
    </w:p>
    <w:p w:rsidRPr="00E74719" w:rsidR="004634E1" w:rsidP="004634E1" w:rsidRDefault="004634E1" w14:paraId="18704947" w14:textId="77777777">
      <w:pPr>
        <w:rPr>
          <w:szCs w:val="22"/>
          <w:lang w:eastAsia="en-US"/>
        </w:rPr>
      </w:pPr>
    </w:p>
    <w:p w:rsidRPr="00E74719" w:rsidR="004634E1" w:rsidP="004634E1" w:rsidRDefault="004634E1" w14:paraId="26B7E3FD" w14:textId="77777777">
      <w:pPr>
        <w:pStyle w:val="Liststycke"/>
        <w:numPr>
          <w:ilvl w:val="0"/>
          <w:numId w:val="28"/>
        </w:numPr>
        <w:rPr>
          <w:strike/>
        </w:rPr>
      </w:pPr>
      <w:r w:rsidRPr="00E74719">
        <w:t xml:space="preserve">Sängens samtliga delar inklusive madrassens alla sidor </w:t>
      </w:r>
    </w:p>
    <w:p w:rsidRPr="00E74719" w:rsidR="004634E1" w:rsidP="004634E1" w:rsidRDefault="004634E1" w14:paraId="77B2276A" w14:textId="77777777">
      <w:pPr>
        <w:pStyle w:val="Liststycke"/>
        <w:numPr>
          <w:ilvl w:val="0"/>
          <w:numId w:val="28"/>
        </w:numPr>
      </w:pPr>
      <w:r w:rsidRPr="00E74719">
        <w:t xml:space="preserve">Sängbordets samtliga delar, även undersida av bordsskiva </w:t>
      </w:r>
    </w:p>
    <w:p w:rsidRPr="00E74719" w:rsidR="004634E1" w:rsidP="004634E1" w:rsidRDefault="004634E1" w14:paraId="089F0ACB" w14:textId="77777777">
      <w:pPr>
        <w:pStyle w:val="Liststycke"/>
        <w:numPr>
          <w:ilvl w:val="0"/>
          <w:numId w:val="28"/>
        </w:numPr>
      </w:pPr>
      <w:r w:rsidRPr="00E74719">
        <w:t>Sänglampa, radio, fjärrkontroll, telefon</w:t>
      </w:r>
    </w:p>
    <w:p w:rsidRPr="00E74719" w:rsidR="004634E1" w:rsidP="004634E1" w:rsidRDefault="004634E1" w14:paraId="586DB5D5" w14:textId="77777777">
      <w:pPr>
        <w:pStyle w:val="Liststycke"/>
        <w:numPr>
          <w:ilvl w:val="0"/>
          <w:numId w:val="28"/>
        </w:numPr>
      </w:pPr>
      <w:r w:rsidRPr="00E74719">
        <w:t>Stol/pall, fåtölj och bord</w:t>
      </w:r>
    </w:p>
    <w:p w:rsidRPr="00E74719" w:rsidR="004634E1" w:rsidP="004634E1" w:rsidRDefault="004634E1" w14:paraId="03E58D0A" w14:textId="77777777">
      <w:pPr>
        <w:pStyle w:val="Liststycke"/>
        <w:numPr>
          <w:ilvl w:val="0"/>
          <w:numId w:val="28"/>
        </w:numPr>
      </w:pPr>
      <w:r w:rsidRPr="00E74719">
        <w:t>Medicinteknisk utrustning (droppställning, volympumpar, patientlift m.m.)</w:t>
      </w:r>
    </w:p>
    <w:p w:rsidRPr="00E74719" w:rsidR="004634E1" w:rsidP="004634E1" w:rsidRDefault="004634E1" w14:paraId="18607840" w14:textId="77777777">
      <w:pPr>
        <w:pStyle w:val="Liststycke"/>
        <w:numPr>
          <w:ilvl w:val="0"/>
          <w:numId w:val="28"/>
        </w:numPr>
      </w:pPr>
      <w:r w:rsidRPr="00E74719">
        <w:t xml:space="preserve">Garderob/skåp, skärmar inklusive tagytor, t.ex. handtag samt området runt dessa och dörrkarmar</w:t>
      </w:r>
      <w:proofErr w:type="spellStart"/>
      <w:r w:rsidRPr="00E74719">
        <w:t/>
      </w:r>
      <w:proofErr w:type="spellEnd"/>
      <w:r w:rsidRPr="00E74719">
        <w:t/>
      </w:r>
    </w:p>
    <w:p w:rsidRPr="00E74719" w:rsidR="004634E1" w:rsidP="004634E1" w:rsidRDefault="004634E1" w14:paraId="47F1EAE5" w14:textId="77777777">
      <w:pPr>
        <w:pStyle w:val="Liststycke"/>
        <w:numPr>
          <w:ilvl w:val="0"/>
          <w:numId w:val="28"/>
        </w:numPr>
      </w:pPr>
      <w:r w:rsidRPr="00E74719">
        <w:t>Vägg-/och instrumentpanel för medicinska gaser m.m.</w:t>
      </w:r>
    </w:p>
    <w:p w:rsidRPr="00E74719" w:rsidR="004634E1" w:rsidP="004634E1" w:rsidRDefault="004634E1" w14:paraId="26CD1D26" w14:textId="77777777">
      <w:pPr>
        <w:pStyle w:val="Liststycke"/>
        <w:numPr>
          <w:ilvl w:val="0"/>
          <w:numId w:val="28"/>
        </w:numPr>
      </w:pPr>
      <w:r w:rsidRPr="00E74719">
        <w:t>Hjälpmedel för förflyttning/träning</w:t>
      </w:r>
    </w:p>
    <w:p w:rsidRPr="00E74719" w:rsidR="004634E1" w:rsidP="004634E1" w:rsidRDefault="004634E1" w14:paraId="25E3F8FF" w14:textId="77777777">
      <w:pPr>
        <w:pStyle w:val="Liststycke"/>
        <w:numPr>
          <w:ilvl w:val="0"/>
          <w:numId w:val="28"/>
        </w:numPr>
      </w:pPr>
      <w:r w:rsidRPr="00E74719">
        <w:t>Skötbord</w:t>
      </w:r>
    </w:p>
    <w:p w:rsidRPr="00E74719" w:rsidR="004634E1" w:rsidP="004634E1" w:rsidRDefault="004634E1" w14:paraId="35D41F56" w14:textId="77777777">
      <w:pPr>
        <w:pStyle w:val="Liststycke"/>
        <w:numPr>
          <w:ilvl w:val="0"/>
          <w:numId w:val="28"/>
        </w:numPr>
      </w:pPr>
      <w:r w:rsidRPr="00E74719">
        <w:t xml:space="preserve">Tvätt/avfallsställning </w:t>
      </w:r>
    </w:p>
    <w:p w:rsidRPr="00E74719" w:rsidR="004634E1" w:rsidP="004634E1" w:rsidRDefault="004634E1" w14:paraId="25C2F1C6" w14:textId="77777777">
      <w:pPr>
        <w:pStyle w:val="Liststycke"/>
        <w:numPr>
          <w:ilvl w:val="0"/>
          <w:numId w:val="28"/>
        </w:numPr>
      </w:pPr>
      <w:r w:rsidRPr="00E74719">
        <w:t xml:space="preserve">Hygienrummets utrustning såsom alla tagytor samt handfat, duschpall och toalett m.m.</w:t>
      </w:r>
      <w:proofErr w:type="spellStart"/>
      <w:r w:rsidRPr="00E74719">
        <w:t/>
      </w:r>
      <w:proofErr w:type="spellEnd"/>
      <w:r w:rsidRPr="00E74719">
        <w:t xml:space="preserve"/>
      </w:r>
    </w:p>
    <w:p w:rsidR="004634E1" w:rsidP="004634E1" w:rsidRDefault="004634E1" w14:paraId="42C1F001" w14:textId="77777777">
      <w:pPr>
        <w:rPr>
          <w:lang w:eastAsia="en-US"/>
        </w:rPr>
      </w:pPr>
    </w:p>
    <w:p w:rsidRPr="00FE1C70" w:rsidR="004634E1" w:rsidP="004634E1" w:rsidRDefault="004634E1" w14:paraId="25211D3F" w14:textId="77777777">
      <w:pPr>
        <w:pStyle w:val="Rubrik1"/>
      </w:pPr>
      <w:bookmarkStart w:name="_Toc430934744" w:id="60"/>
      <w:bookmarkStart w:name="_Toc524011899" w:id="61"/>
      <w:bookmarkStart w:name="_Toc44078000" w:id="62"/>
      <w:bookmarkStart w:name="_Toc89948139" w:id="63"/>
      <w:bookmarkStart w:name="_Toc132697500" w:id="64"/>
      <w:bookmarkStart w:name="_Toc143684358" w:id="65"/>
      <w:bookmarkStart w:name="_Toc164937668" w:id="66"/>
      <w:r w:rsidRPr="00FE1C70">
        <w:t>Tvätt och avfall</w:t>
      </w:r>
      <w:bookmarkEnd w:id="60"/>
      <w:bookmarkEnd w:id="61"/>
      <w:bookmarkEnd w:id="62"/>
      <w:bookmarkEnd w:id="63"/>
      <w:bookmarkEnd w:id="64"/>
      <w:bookmarkEnd w:id="65"/>
      <w:bookmarkEnd w:id="66"/>
    </w:p>
    <w:p w:rsidRPr="00E74719" w:rsidR="004634E1" w:rsidP="004634E1" w:rsidRDefault="004634E1" w14:paraId="026BCD49" w14:textId="77777777">
      <w:pPr>
        <w:rPr>
          <w:szCs w:val="22"/>
          <w:lang w:eastAsia="en-US"/>
        </w:rPr>
      </w:pPr>
      <w:r w:rsidRPr="00657CFC">
        <w:rPr>
          <w:szCs w:val="22"/>
          <w:lang w:eastAsia="en-US"/>
        </w:rPr>
        <w:t xml:space="preserve">Hanteras enligt dokumenten </w:t>
      </w:r>
      <w:hyperlink w:history="1" r:id="rId18">
        <w:r w:rsidRPr="00657CFC">
          <w:rPr>
            <w:rStyle w:val="Hyperlnk"/>
            <w:szCs w:val="22"/>
            <w:lang w:eastAsia="en-US"/>
          </w:rPr>
          <w:t>”Städöversikt för vårdavdelningar”</w:t>
        </w:r>
      </w:hyperlink>
      <w:r w:rsidRPr="00657CFC">
        <w:rPr>
          <w:szCs w:val="22"/>
          <w:lang w:eastAsia="en-US"/>
        </w:rPr>
        <w:t xml:space="preserve"> och </w:t>
      </w:r>
      <w:hyperlink w:history="1" r:id="rId19">
        <w:r w:rsidRPr="00657CFC">
          <w:rPr>
            <w:rStyle w:val="Hyperlnk"/>
            <w:szCs w:val="22"/>
            <w:lang w:eastAsia="en-US"/>
          </w:rPr>
          <w:t>”Städöversikt för mottagningar”</w:t>
        </w:r>
      </w:hyperlink>
      <w:r w:rsidRPr="00657CFC">
        <w:rPr>
          <w:szCs w:val="22"/>
          <w:lang w:eastAsia="en-US"/>
        </w:rPr>
        <w:t xml:space="preserve"> under respektive smitta.</w:t>
      </w:r>
    </w:p>
    <w:p w:rsidRPr="00FE1C70" w:rsidR="004634E1" w:rsidP="004634E1" w:rsidRDefault="004634E1" w14:paraId="7CAF235C" w14:textId="77777777">
      <w:pPr>
        <w:rPr>
          <w:szCs w:val="22"/>
        </w:rPr>
      </w:pPr>
    </w:p>
    <w:p w:rsidRPr="005974F2" w:rsidR="004634E1" w:rsidP="004634E1" w:rsidRDefault="004634E1" w14:paraId="65EC8951" w14:textId="77777777">
      <w:pPr>
        <w:pStyle w:val="Rubrik1"/>
      </w:pPr>
      <w:bookmarkStart w:name="_Toc430934745" w:id="67"/>
      <w:bookmarkStart w:name="_Toc524011900" w:id="68"/>
      <w:bookmarkStart w:name="_Toc44078001" w:id="69"/>
      <w:bookmarkStart w:name="_Toc89948140" w:id="70"/>
      <w:bookmarkStart w:name="_Toc132697501" w:id="71"/>
      <w:bookmarkStart w:name="_Toc143684359" w:id="72"/>
      <w:bookmarkStart w:name="_Toc164937669" w:id="73"/>
      <w:r w:rsidRPr="00FE1C70">
        <w:t>Städning av golv</w:t>
      </w:r>
      <w:bookmarkEnd w:id="67"/>
      <w:bookmarkEnd w:id="68"/>
      <w:bookmarkEnd w:id="69"/>
      <w:bookmarkEnd w:id="70"/>
      <w:bookmarkEnd w:id="71"/>
      <w:bookmarkEnd w:id="72"/>
      <w:bookmarkEnd w:id="73"/>
    </w:p>
    <w:p w:rsidR="004634E1" w:rsidP="004634E1" w:rsidRDefault="004634E1" w14:paraId="3E5CD3CC" w14:textId="77777777">
      <w:pPr>
        <w:rPr>
          <w:lang w:eastAsia="en-US"/>
        </w:rPr>
      </w:pPr>
      <w:r w:rsidRPr="00BC5CBE">
        <w:rPr>
          <w:lang w:eastAsia="en-US"/>
        </w:rPr>
        <w:lastRenderedPageBreak/>
        <w:t xml:space="preserve">Städningen avslutas med att golvet rengörs. Synligt spill torkas först upp med rengöringsmedel och vatten eller vid misstanke om kroppsvätskor med alkoholbaserat ytdesinfektionsmedel med rengörande effekt (tensid) eller motsvarande. Se </w:t>
      </w:r>
      <w:proofErr w:type="spellStart"/>
      <w:r w:rsidRPr="00BC5CBE">
        <w:rPr>
          <w:lang w:eastAsia="en-US"/>
        </w:rPr>
        <w:t/>
      </w:r>
      <w:proofErr w:type="spellEnd"/>
      <w:r w:rsidRPr="00BC5CBE">
        <w:rPr>
          <w:lang w:eastAsia="en-US"/>
        </w:rPr>
        <w:t xml:space="preserve"/>
      </w:r>
      <w:hyperlink w:history="1" w:anchor="_Punktdesinfektion">
        <w:r w:rsidRPr="00791C51">
          <w:rPr>
            <w:rStyle w:val="Hyperlnk"/>
            <w:lang w:eastAsia="en-US"/>
          </w:rPr>
          <w:t>punktdesinfektion</w:t>
        </w:r>
      </w:hyperlink>
      <w:r w:rsidRPr="00791C51">
        <w:rPr>
          <w:color w:val="000000" w:themeColor="text1"/>
          <w:lang w:eastAsia="en-US"/>
        </w:rPr>
        <w:t xml:space="preserve"> ovan. Därefter rengörs golvet med fuktig metod (rengöringsmedel och vatten). Ytan bearbetas mekaniskt och ska efter avslutad städning vara torr inom en minut.</w:t>
      </w:r>
    </w:p>
    <w:p w:rsidR="004634E1" w:rsidP="004634E1" w:rsidRDefault="004634E1" w14:paraId="0A361E1E" w14:textId="77777777">
      <w:pPr>
        <w:rPr>
          <w:lang w:eastAsia="en-US"/>
        </w:rPr>
      </w:pPr>
    </w:p>
    <w:p w:rsidRPr="008F20A7" w:rsidR="004634E1" w:rsidP="004634E1" w:rsidRDefault="004634E1" w14:paraId="592E12AE" w14:textId="77777777">
      <w:pPr>
        <w:pStyle w:val="Rubrik1"/>
        <w:numPr>
          <w:ilvl w:val="0"/>
          <w:numId w:val="35"/>
        </w:numPr>
      </w:pPr>
      <w:bookmarkStart w:name="_Slutstädning_efter_patient_1" w:id="74"/>
      <w:bookmarkStart w:name="_Toc430934747" w:id="75"/>
      <w:bookmarkStart w:name="_Toc524011901" w:id="76"/>
      <w:bookmarkStart w:name="_Toc44078002" w:id="77"/>
      <w:bookmarkStart w:name="_Toc89948141" w:id="78"/>
      <w:bookmarkStart w:name="_Toc132697502" w:id="79"/>
      <w:bookmarkStart w:name="_Toc143684360" w:id="80"/>
      <w:bookmarkStart w:name="_Toc348615218" w:id="81"/>
      <w:bookmarkStart w:name="_Toc382289200" w:id="82"/>
      <w:bookmarkStart w:name="_Toc430934746" w:id="83"/>
      <w:bookmarkStart w:name="_Toc164937670" w:id="84"/>
      <w:bookmarkEnd w:id="52"/>
      <w:bookmarkEnd w:id="53"/>
      <w:bookmarkEnd w:id="54"/>
      <w:bookmarkEnd w:id="74"/>
      <w:r w:rsidRPr="008D363E">
        <w:t>Slutstädning efter patient med känd smitta</w:t>
      </w:r>
      <w:bookmarkEnd w:id="75"/>
      <w:bookmarkEnd w:id="76"/>
      <w:bookmarkEnd w:id="77"/>
      <w:bookmarkEnd w:id="78"/>
      <w:bookmarkEnd w:id="79"/>
      <w:bookmarkEnd w:id="80"/>
      <w:bookmarkEnd w:id="84"/>
    </w:p>
    <w:p w:rsidRPr="008F20A7" w:rsidR="004634E1" w:rsidP="004634E1" w:rsidRDefault="004634E1" w14:paraId="578F7660" w14:textId="4359F0AC">
      <w:pPr>
        <w:rPr>
          <w:szCs w:val="22"/>
        </w:rPr>
      </w:pPr>
      <w:r w:rsidRPr="008F20A7">
        <w:rPr>
          <w:szCs w:val="22"/>
        </w:rPr>
        <w:t xml:space="preserve">T.ex. Calici- och Rotavirus, Clostridioides</w:t>
      </w:r>
      <w:proofErr w:type="spellStart"/>
      <w:r w:rsidRPr="008F20A7">
        <w:rPr>
          <w:szCs w:val="22"/>
        </w:rPr>
        <w:t/>
      </w:r>
      <w:proofErr w:type="spellEnd"/>
      <w:r w:rsidRPr="008F20A7">
        <w:rPr>
          <w:szCs w:val="22"/>
        </w:rPr>
        <w:t xml:space="preserve"/>
      </w:r>
      <w:proofErr w:type="spellStart"/>
      <w:r w:rsidRPr="008F20A7">
        <w:rPr>
          <w:szCs w:val="22"/>
        </w:rPr>
        <w:t/>
      </w:r>
      <w:proofErr w:type="spellEnd"/>
      <w:r w:rsidRPr="00501AAB">
        <w:rPr>
          <w:szCs w:val="22"/>
        </w:rPr>
        <w:t xml:space="preserve"> </w:t>
      </w:r>
      <w:proofErr w:type="spellStart"/>
      <w:r w:rsidRPr="00501AAB">
        <w:rPr>
          <w:szCs w:val="22"/>
        </w:rPr>
        <w:t>difficile, diarrésjukdomar, Influensa, RS, Covid-19, klassisk ESBL,</w:t>
      </w:r>
      <w:proofErr w:type="spellEnd"/>
      <w:r w:rsidRPr="00501AAB">
        <w:rPr>
          <w:szCs w:val="22"/>
        </w:rPr>
        <w:t/>
      </w:r>
      <w:r>
        <w:rPr>
          <w:szCs w:val="22"/>
        </w:rPr>
        <w:t xml:space="preserve"> </w:t>
      </w:r>
      <w:r w:rsidR="00D13B19">
        <w:rPr>
          <w:szCs w:val="22"/>
        </w:rPr>
        <w:t>kikhosta, vattkoppor, mässling och högsmittsam lungtuberkulos.</w:t>
      </w:r>
      <w:r>
        <w:rPr>
          <w:szCs w:val="22"/>
        </w:rPr>
        <w:t/>
      </w:r>
      <w:r w:rsidRPr="00501AAB">
        <w:rPr>
          <w:szCs w:val="22"/>
        </w:rPr>
        <w:t xml:space="preserve"/>
      </w:r>
    </w:p>
    <w:p w:rsidRPr="008F20A7" w:rsidR="004634E1" w:rsidP="004634E1" w:rsidRDefault="004634E1" w14:paraId="35BD208F" w14:textId="77777777">
      <w:pPr>
        <w:rPr>
          <w:szCs w:val="22"/>
          <w:lang w:eastAsia="en-US"/>
        </w:rPr>
      </w:pPr>
      <w:r w:rsidRPr="008F20A7">
        <w:rPr>
          <w:szCs w:val="22"/>
          <w:lang w:eastAsia="en-US"/>
        </w:rPr>
        <w:t xml:space="preserve">   </w:t>
      </w:r>
    </w:p>
    <w:p w:rsidRPr="008F20A7" w:rsidR="004634E1" w:rsidP="004634E1" w:rsidRDefault="004634E1" w14:paraId="3396E611" w14:textId="77777777">
      <w:pPr>
        <w:rPr>
          <w:szCs w:val="22"/>
        </w:rPr>
      </w:pPr>
      <w:r w:rsidRPr="008F20A7">
        <w:rPr>
          <w:szCs w:val="22"/>
        </w:rPr>
        <w:t xml:space="preserve">Slutstädning efter känd smitta utförs enligt </w:t>
      </w:r>
      <w:hyperlink w:history="1" w:anchor="_Metodbeskrivning">
        <w:r w:rsidRPr="008F20A7">
          <w:rPr>
            <w:rStyle w:val="Hyperlnk"/>
            <w:szCs w:val="22"/>
          </w:rPr>
          <w:t>metodbeskrivning</w:t>
        </w:r>
      </w:hyperlink>
      <w:r w:rsidRPr="008F20A7">
        <w:rPr>
          <w:szCs w:val="22"/>
        </w:rPr>
        <w:t xml:space="preserve"> som vid; slutstädning efter patient. </w:t>
      </w:r>
    </w:p>
    <w:p w:rsidR="004634E1" w:rsidP="004634E1" w:rsidRDefault="004634E1" w14:paraId="3F04E508" w14:textId="77777777">
      <w:pPr>
        <w:rPr>
          <w:szCs w:val="22"/>
        </w:rPr>
      </w:pPr>
    </w:p>
    <w:p w:rsidRPr="008F20A7" w:rsidR="004634E1" w:rsidP="004634E1" w:rsidRDefault="004634E1" w14:paraId="39D328FE" w14:textId="77777777">
      <w:pPr>
        <w:rPr>
          <w:szCs w:val="22"/>
        </w:rPr>
      </w:pPr>
      <w:r w:rsidRPr="008F20A7">
        <w:rPr>
          <w:szCs w:val="22"/>
        </w:rPr>
        <w:t>Utöver det ska:</w:t>
      </w:r>
    </w:p>
    <w:p w:rsidRPr="008F20A7" w:rsidR="004634E1" w:rsidP="004634E1" w:rsidRDefault="004634E1" w14:paraId="74D85DE1" w14:textId="77777777">
      <w:pPr>
        <w:rPr>
          <w:szCs w:val="22"/>
        </w:rPr>
      </w:pPr>
      <w:r w:rsidRPr="008F20A7">
        <w:rPr>
          <w:szCs w:val="22"/>
        </w:rPr>
        <w:t xml:space="preserve"> </w:t>
      </w:r>
    </w:p>
    <w:p w:rsidRPr="00501AAB" w:rsidR="004634E1" w:rsidP="004634E1" w:rsidRDefault="004634E1" w14:paraId="2B967720" w14:textId="77777777">
      <w:pPr>
        <w:pStyle w:val="Liststycke"/>
        <w:numPr>
          <w:ilvl w:val="0"/>
          <w:numId w:val="30"/>
        </w:numPr>
        <w:ind w:left="360"/>
      </w:pPr>
      <w:r w:rsidRPr="00501AAB">
        <w:t xml:space="preserve">Vid Influensa, RS, Covid-19, klassisk ESBL, vattkoppor, mässling och högsmittsam lungtuberkulos rekommenderas alkoholbaserad ytdesinfektionsmedel med rengörande effekt (tensid)</w:t>
      </w:r>
      <w:proofErr w:type="spellStart"/>
      <w:r w:rsidRPr="00501AAB">
        <w:t/>
      </w:r>
      <w:proofErr w:type="spellEnd"/>
      <w:r w:rsidRPr="00501AAB">
        <w:t xml:space="preserve"/>
      </w:r>
    </w:p>
    <w:p w:rsidR="004634E1" w:rsidP="004634E1" w:rsidRDefault="004634E1" w14:paraId="4664E02A" w14:textId="77777777">
      <w:pPr>
        <w:pStyle w:val="Liststycke"/>
        <w:numPr>
          <w:ilvl w:val="0"/>
          <w:numId w:val="30"/>
        </w:numPr>
        <w:ind w:left="360"/>
      </w:pPr>
      <w:r w:rsidRPr="00150154">
        <w:t>Vid vattkoppor, mässling och högsmittsam lungtuberkulos ska rummet stå tomt två timmar innan nästa patient tas in. Städning kan ske tidigare om andningsskydd används</w:t>
      </w:r>
    </w:p>
    <w:p w:rsidRPr="00150154" w:rsidR="004634E1" w:rsidP="004634E1" w:rsidRDefault="004634E1" w14:paraId="26F8876C" w14:textId="77777777">
      <w:pPr>
        <w:pStyle w:val="Liststycke"/>
        <w:numPr>
          <w:ilvl w:val="0"/>
          <w:numId w:val="30"/>
        </w:numPr>
        <w:ind w:left="360"/>
      </w:pPr>
      <w:r w:rsidRPr="00150154">
        <w:t xml:space="preserve">Vid Calicivirus, Rotavirus, Clostridioides</w:t>
      </w:r>
      <w:proofErr w:type="spellStart"/>
      <w:r w:rsidRPr="00150154">
        <w:t/>
      </w:r>
      <w:proofErr w:type="spellEnd"/>
      <w:r w:rsidRPr="00150154">
        <w:t xml:space="preserve"/>
      </w:r>
      <w:proofErr w:type="spellStart"/>
      <w:r w:rsidRPr="00150154">
        <w:t/>
      </w:r>
      <w:proofErr w:type="spellEnd"/>
      <w:r w:rsidRPr="00150154">
        <w:t xml:space="preserve"> </w:t>
      </w:r>
      <w:proofErr w:type="spellStart"/>
      <w:r w:rsidRPr="00150154">
        <w:t xml:space="preserve">difficile eller andra infektiösa diarrésjukdomar rekommenderas Incidin som ytdesinfektionsmedel. Engångsmaterial/textilier från vårdrum och hygienutrymme kasseras alternativ skickas på tvätt </w:t>
      </w:r>
      <w:proofErr w:type="spellEnd"/>
      <w:r w:rsidRPr="00150154">
        <w:t xml:space="preserve"/>
      </w:r>
      <w:proofErr w:type="spellStart"/>
      <w:r w:rsidRPr="00150154">
        <w:t/>
      </w:r>
      <w:proofErr w:type="spellEnd"/>
      <w:r w:rsidRPr="00150154">
        <w:t xml:space="preserve"/>
      </w:r>
      <w:proofErr w:type="spellStart"/>
      <w:r w:rsidRPr="00150154">
        <w:t/>
      </w:r>
      <w:proofErr w:type="spellEnd"/>
      <w:r w:rsidRPr="00150154">
        <w:t xml:space="preserve"/>
      </w:r>
      <w:proofErr w:type="spellStart"/>
      <w:r w:rsidRPr="00150154">
        <w:t/>
      </w:r>
      <w:proofErr w:type="spellEnd"/>
      <w:r w:rsidRPr="00150154">
        <w:t xml:space="preserve"/>
      </w:r>
    </w:p>
    <w:p w:rsidRPr="004D6856" w:rsidR="004634E1" w:rsidP="004634E1" w:rsidRDefault="004634E1" w14:paraId="276FFDBF" w14:textId="77777777">
      <w:pPr>
        <w:pStyle w:val="Liststycke"/>
        <w:numPr>
          <w:ilvl w:val="0"/>
          <w:numId w:val="30"/>
        </w:numPr>
        <w:ind w:left="360"/>
      </w:pPr>
      <w:r w:rsidRPr="00F61007">
        <w:t xml:space="preserve">Slutstädning efter patient med Clostridioidesinfektion som vårdats på flerpatientsrum kan utföras trots kvarliggande medpatient. Patientens vårdplats och gemensamt hygienrum rengörs och desinfekteras</w:t>
      </w:r>
      <w:proofErr w:type="spellStart"/>
      <w:r w:rsidRPr="00F61007">
        <w:t/>
      </w:r>
      <w:proofErr w:type="spellEnd"/>
      <w:r w:rsidRPr="00F61007">
        <w:t xml:space="preserve"/>
      </w:r>
    </w:p>
    <w:p w:rsidRPr="00B74D23" w:rsidR="004634E1" w:rsidP="004634E1" w:rsidRDefault="004634E1" w14:paraId="0E66551E" w14:textId="77777777">
      <w:pPr>
        <w:pStyle w:val="Liststycke"/>
        <w:numPr>
          <w:ilvl w:val="0"/>
          <w:numId w:val="0"/>
        </w:numPr>
        <w:ind w:left="720"/>
        <w:rPr>
          <w:sz w:val="24"/>
          <w:szCs w:val="24"/>
        </w:rPr>
      </w:pPr>
    </w:p>
    <w:p w:rsidR="004634E1" w:rsidP="004634E1" w:rsidRDefault="004634E1" w14:paraId="06DC1361" w14:textId="77777777">
      <w:pPr>
        <w:pStyle w:val="Rubrik1"/>
        <w:numPr>
          <w:ilvl w:val="0"/>
          <w:numId w:val="35"/>
        </w:numPr>
      </w:pPr>
      <w:bookmarkStart w:name="_Toc524011902" w:id="85"/>
      <w:bookmarkStart w:name="_Toc44078003" w:id="86"/>
      <w:bookmarkStart w:name="_Toc89948142" w:id="87"/>
      <w:bookmarkStart w:name="_Toc132697503" w:id="88"/>
      <w:bookmarkStart w:name="_Toc143684361" w:id="89"/>
      <w:bookmarkStart w:name="_Toc164937671" w:id="90"/>
      <w:r w:rsidRPr="008569F8">
        <w:t>Slutstädning efter patient med MRSA, VRE, ESBL-C</w:t>
      </w:r>
      <w:bookmarkEnd w:id="81"/>
      <w:bookmarkEnd w:id="82"/>
      <w:bookmarkEnd w:id="83"/>
      <w:bookmarkEnd w:id="85"/>
      <w:bookmarkEnd w:id="86"/>
      <w:bookmarkEnd w:id="87"/>
      <w:bookmarkEnd w:id="88"/>
      <w:r>
        <w:t>ARBA</w:t>
      </w:r>
      <w:bookmarkEnd w:id="89"/>
      <w:bookmarkEnd w:id="90"/>
    </w:p>
    <w:p w:rsidRPr="00E74719" w:rsidR="004634E1" w:rsidP="004634E1" w:rsidRDefault="004634E1" w14:paraId="43E01B8C" w14:textId="77777777">
      <w:pPr>
        <w:ind w:left="-27"/>
        <w:rPr>
          <w:szCs w:val="22"/>
        </w:rPr>
      </w:pPr>
      <w:r w:rsidRPr="00E74719">
        <w:rPr>
          <w:szCs w:val="22"/>
        </w:rPr>
        <w:t xml:space="preserve">Slutstädning efter patient med MRSA, VRE, ESBL-CARBA utförs enligt </w:t>
      </w:r>
      <w:hyperlink w:history="1" w:anchor="_Metodbeskrivning">
        <w:r w:rsidRPr="0063403D">
          <w:rPr>
            <w:rStyle w:val="Hyperlnk"/>
            <w:szCs w:val="22"/>
          </w:rPr>
          <w:t>metodbeskrivning</w:t>
        </w:r>
      </w:hyperlink>
      <w:r w:rsidRPr="00E74719">
        <w:rPr>
          <w:szCs w:val="22"/>
        </w:rPr>
        <w:t xml:space="preserve"> som vid; slutstädning efter patient. </w:t>
      </w:r>
    </w:p>
    <w:p w:rsidRPr="00E74719" w:rsidR="004634E1" w:rsidP="004634E1" w:rsidRDefault="004634E1" w14:paraId="078DA341" w14:textId="77777777">
      <w:pPr>
        <w:rPr>
          <w:szCs w:val="22"/>
        </w:rPr>
      </w:pPr>
    </w:p>
    <w:p w:rsidRPr="00E74719" w:rsidR="004634E1" w:rsidP="004634E1" w:rsidRDefault="004634E1" w14:paraId="5FBC9C79" w14:textId="77777777">
      <w:pPr>
        <w:rPr>
          <w:szCs w:val="22"/>
        </w:rPr>
      </w:pPr>
      <w:r w:rsidRPr="00E74719">
        <w:rPr>
          <w:szCs w:val="22"/>
        </w:rPr>
        <w:t>Utöver det ska:</w:t>
      </w:r>
    </w:p>
    <w:p w:rsidRPr="00E74719" w:rsidR="004634E1" w:rsidP="004634E1" w:rsidRDefault="004634E1" w14:paraId="61CBC012" w14:textId="77777777">
      <w:pPr>
        <w:rPr>
          <w:szCs w:val="22"/>
          <w:lang w:eastAsia="en-US"/>
        </w:rPr>
      </w:pPr>
    </w:p>
    <w:p w:rsidRPr="00E74719" w:rsidR="004634E1" w:rsidP="004634E1" w:rsidRDefault="004634E1" w14:paraId="609464E1" w14:textId="77777777">
      <w:pPr>
        <w:pStyle w:val="Liststycke"/>
        <w:numPr>
          <w:ilvl w:val="0"/>
          <w:numId w:val="29"/>
        </w:numPr>
        <w:rPr>
          <w:b/>
        </w:rPr>
      </w:pPr>
      <w:r>
        <w:t xml:space="preserve">Engångsmaterial/textilier från vårdrum, hygienutrymme och ev. sluss/förrum kasseras alternativ skickas på tvätt </w:t>
      </w:r>
      <w:proofErr w:type="spellStart"/>
      <w:r>
        <w:t/>
      </w:r>
      <w:proofErr w:type="spellEnd"/>
      <w:r>
        <w:t xml:space="preserve"/>
      </w:r>
    </w:p>
    <w:p w:rsidRPr="00E74719" w:rsidR="004634E1" w:rsidP="004634E1" w:rsidRDefault="004634E1" w14:paraId="37EEEC9F" w14:textId="77777777">
      <w:pPr>
        <w:pStyle w:val="Liststycke"/>
        <w:numPr>
          <w:ilvl w:val="0"/>
          <w:numId w:val="29"/>
        </w:numPr>
      </w:pPr>
      <w:r w:rsidRPr="00E74719">
        <w:t>Utrustningen som inte rengörs/desinfekteras i spol-/diskdesinfektor ska vara kvar i rummet om miljöodling ska utföras</w:t>
      </w:r>
      <w:proofErr w:type="spellStart"/>
      <w:r w:rsidRPr="00E74719">
        <w:t/>
      </w:r>
      <w:proofErr w:type="spellEnd"/>
      <w:r w:rsidRPr="00E74719">
        <w:t xml:space="preserve"/>
      </w:r>
    </w:p>
    <w:p w:rsidRPr="00E74719" w:rsidR="004634E1" w:rsidP="004634E1" w:rsidRDefault="004634E1" w14:paraId="63F86447" w14:textId="77777777">
      <w:pPr>
        <w:pStyle w:val="Liststycke"/>
        <w:numPr>
          <w:ilvl w:val="0"/>
          <w:numId w:val="29"/>
        </w:numPr>
      </w:pPr>
      <w:r w:rsidRPr="00E74719">
        <w:t>Kontakta Vårdhygien Halland för eventuell miljöodling. Rummet kan beläggas i väntan på odlingssvar efter dialog med vårdhygien. Om behov av miljöodling föreligger under helg när ingen hygiensjuksköterska är i tjänst och vårdrummet behövs till annan vårdtagare gäller följande: Rummet kan beläggas efter slutstädning men informera hygiensjuksköterska första vardagen efter helgen för ställnings-tagande till om det blir aktuellt med miljöodling i efterhand</w:t>
      </w:r>
    </w:p>
    <w:p w:rsidR="004634E1" w:rsidP="004634E1" w:rsidRDefault="004634E1" w14:paraId="4B2BF3CD" w14:textId="77777777">
      <w:pPr>
        <w:rPr>
          <w:szCs w:val="22"/>
          <w:highlight w:val="yellow"/>
          <w:lang w:eastAsia="en-US"/>
        </w:rPr>
      </w:pPr>
    </w:p>
    <w:p w:rsidRPr="00352FC5" w:rsidR="004634E1" w:rsidP="004634E1" w:rsidRDefault="004634E1" w14:paraId="7034CA8C" w14:textId="77777777">
      <w:pPr>
        <w:pStyle w:val="Rubrik1"/>
      </w:pPr>
      <w:bookmarkStart w:name="_Toc524011904" w:id="91"/>
      <w:bookmarkStart w:name="_Toc44078004" w:id="92"/>
      <w:bookmarkStart w:name="_Toc89948143" w:id="93"/>
      <w:bookmarkStart w:name="_Toc132697504" w:id="94"/>
      <w:bookmarkStart w:name="_Toc143684362" w:id="95"/>
      <w:bookmarkStart w:name="_Toc164937672" w:id="96"/>
      <w:r w:rsidRPr="00352FC5">
        <w:t>Ansvar</w:t>
      </w:r>
      <w:bookmarkEnd w:id="91"/>
      <w:bookmarkEnd w:id="92"/>
      <w:bookmarkEnd w:id="93"/>
      <w:bookmarkEnd w:id="94"/>
      <w:bookmarkEnd w:id="95"/>
      <w:bookmarkEnd w:id="96"/>
    </w:p>
    <w:p w:rsidRPr="00DE2221" w:rsidR="004634E1" w:rsidP="004634E1" w:rsidRDefault="004634E1" w14:paraId="344B5D36" w14:textId="77777777">
      <w:r>
        <w:rPr>
          <w:szCs w:val="22"/>
          <w:lang w:eastAsia="en-US"/>
        </w:rPr>
        <w:t>Enhetschefen ansvarar för att det finns tydliga rutiner för vilken personal som ska utföra vad i samband med slutstädning. Rutinen ska vara känd för all vård- och servicepersonal på enheten.</w:t>
      </w:r>
    </w:p>
    <w:p w:rsidR="004634E1" w:rsidP="004634E1" w:rsidRDefault="004634E1" w14:paraId="4A43C04D" w14:textId="77777777">
      <w:pPr>
        <w:rPr>
          <w:szCs w:val="22"/>
          <w:lang w:eastAsia="en-US"/>
        </w:rPr>
      </w:pPr>
    </w:p>
    <w:p w:rsidRPr="00657CFC" w:rsidR="004634E1" w:rsidP="004634E1" w:rsidRDefault="004634E1" w14:paraId="24352217" w14:textId="77777777">
      <w:pPr>
        <w:rPr>
          <w:rStyle w:val="Hyperlnk"/>
          <w:szCs w:val="22"/>
          <w:lang w:eastAsia="en-US"/>
        </w:rPr>
      </w:pPr>
      <w:r>
        <w:rPr>
          <w:szCs w:val="22"/>
          <w:lang w:eastAsia="en-US"/>
        </w:rPr>
        <w:lastRenderedPageBreak/>
        <w:t>På varje e</w:t>
      </w:r>
      <w:r w:rsidRPr="00FE1C70">
        <w:rPr>
          <w:szCs w:val="22"/>
          <w:lang w:eastAsia="en-US"/>
        </w:rPr>
        <w:t>nhet bör finnas en</w:t>
      </w:r>
      <w:r>
        <w:rPr>
          <w:b/>
          <w:szCs w:val="22"/>
          <w:lang w:eastAsia="en-US"/>
        </w:rPr>
        <w:t xml:space="preserve"> checklista</w:t>
      </w:r>
      <w:r w:rsidRPr="00FE1C70">
        <w:rPr>
          <w:szCs w:val="22"/>
          <w:lang w:eastAsia="en-US"/>
        </w:rPr>
        <w:t xml:space="preserve"> för patientnära städning, daglig städning och slutstädning. Checklistan ska dateras och signeras av den som utfört städningen. </w:t>
      </w:r>
      <w:r w:rsidRPr="00657CFC">
        <w:rPr>
          <w:szCs w:val="22"/>
          <w:lang w:eastAsia="en-US"/>
        </w:rPr>
        <w:fldChar w:fldCharType="begin"/>
      </w:r>
      <w:r w:rsidRPr="00657CFC">
        <w:rPr>
          <w:szCs w:val="22"/>
          <w:lang w:eastAsia="en-US"/>
        </w:rPr>
        <w:instrText>HYPERLINK "https://vardgivare.regionhalland.se/app/plugins/region-halland-api-styrda-dokument/download/get_dokument.php?documentGUID=RH-13948"</w:instrText>
      </w:r>
      <w:r w:rsidRPr="00657CFC">
        <w:rPr>
          <w:szCs w:val="22"/>
          <w:lang w:eastAsia="en-US"/>
        </w:rPr>
      </w:r>
      <w:r w:rsidRPr="00657CFC">
        <w:rPr>
          <w:szCs w:val="22"/>
          <w:lang w:eastAsia="en-US"/>
        </w:rPr>
        <w:fldChar w:fldCharType="separate"/>
      </w:r>
      <w:r w:rsidRPr="00657CFC">
        <w:rPr>
          <w:rStyle w:val="Hyperlnk"/>
          <w:szCs w:val="22"/>
          <w:lang w:eastAsia="en-US"/>
        </w:rPr>
        <w:t>Checklista, (se länk).</w:t>
      </w:r>
    </w:p>
    <w:p w:rsidR="004634E1" w:rsidP="004634E1" w:rsidRDefault="004634E1" w14:paraId="25699736" w14:textId="77777777">
      <w:pPr>
        <w:pStyle w:val="Rubrik1"/>
        <w:rPr>
          <w:rFonts w:eastAsia="Times New Roman"/>
          <w:b w:val="0"/>
          <w:sz w:val="22"/>
          <w:szCs w:val="22"/>
        </w:rPr>
      </w:pPr>
      <w:r w:rsidRPr="00657CFC">
        <w:rPr>
          <w:rFonts w:eastAsia="Times New Roman"/>
          <w:b w:val="0"/>
          <w:sz w:val="22"/>
          <w:szCs w:val="22"/>
        </w:rPr>
        <w:fldChar w:fldCharType="end"/>
      </w:r>
    </w:p>
    <w:p w:rsidRPr="00E80B70" w:rsidR="004634E1" w:rsidP="004634E1" w:rsidRDefault="004634E1" w14:paraId="5EDAB7B3" w14:textId="77777777">
      <w:pPr>
        <w:rPr>
          <w:lang w:eastAsia="en-US"/>
        </w:rPr>
      </w:pPr>
    </w:p>
    <w:p w:rsidR="004634E1" w:rsidP="004634E1" w:rsidRDefault="004634E1" w14:paraId="07C63A01" w14:textId="77777777">
      <w:pPr>
        <w:rPr>
          <w:lang w:eastAsia="en-US"/>
        </w:rPr>
      </w:pPr>
    </w:p>
    <w:p w:rsidR="004634E1" w:rsidP="004634E1" w:rsidRDefault="004634E1" w14:paraId="5AABE206" w14:textId="77777777">
      <w:pPr>
        <w:rPr>
          <w:lang w:eastAsia="en-US"/>
        </w:rPr>
      </w:pPr>
    </w:p>
    <w:p w:rsidR="004634E1" w:rsidP="004634E1" w:rsidRDefault="004634E1" w14:paraId="0F0AD9B9" w14:textId="77777777">
      <w:pPr>
        <w:rPr>
          <w:lang w:eastAsia="en-US"/>
        </w:rPr>
      </w:pPr>
    </w:p>
    <w:p w:rsidRPr="00031C7C" w:rsidR="004634E1" w:rsidP="004634E1" w:rsidRDefault="004634E1" w14:paraId="2E4F4402" w14:textId="77777777">
      <w:pPr>
        <w:rPr>
          <w:lang w:eastAsia="en-US"/>
        </w:rPr>
      </w:pPr>
    </w:p>
    <w:p w:rsidR="004634E1" w:rsidP="004634E1" w:rsidRDefault="004634E1" w14:paraId="31F0C43D" w14:textId="77777777">
      <w:pPr>
        <w:pStyle w:val="Rubrik1"/>
      </w:pPr>
      <w:bookmarkStart w:name="_Toc524011905" w:id="97"/>
      <w:bookmarkStart w:name="_Toc44078005" w:id="98"/>
      <w:bookmarkStart w:name="_Toc89948144" w:id="99"/>
      <w:bookmarkStart w:name="_Toc132697505" w:id="100"/>
      <w:bookmarkStart w:name="_Toc143684363" w:id="101"/>
      <w:bookmarkStart w:name="_Toc164937673" w:id="102"/>
      <w:r w:rsidRPr="00B74D23">
        <w:t>Referenser</w:t>
      </w:r>
      <w:bookmarkEnd w:id="97"/>
      <w:bookmarkEnd w:id="98"/>
      <w:bookmarkEnd w:id="99"/>
      <w:bookmarkEnd w:id="100"/>
      <w:bookmarkEnd w:id="101"/>
      <w:bookmarkEnd w:id="102"/>
    </w:p>
    <w:p w:rsidRPr="00E74719" w:rsidR="004634E1" w:rsidP="004634E1" w:rsidRDefault="004634E1" w14:paraId="7CA524E2" w14:textId="77777777">
      <w:r w:rsidRPr="00E74719">
        <w:br/>
      </w:r>
      <w:hyperlink w:history="1" r:id="rId20">
        <w:r w:rsidRPr="0077281E">
          <w:t>Städning i vårdlokaler (SIV)</w:t>
        </w:r>
      </w:hyperlink>
      <w:r w:rsidRPr="0077281E">
        <w:t xml:space="preserve"> 2020-09-18, Svensk Förening för Vårdhygien (SFVH)</w:t>
      </w:r>
    </w:p>
    <w:p w:rsidRPr="00E74719" w:rsidR="004634E1" w:rsidP="004634E1" w:rsidRDefault="004634E1" w14:paraId="6684F24D" w14:textId="77777777">
      <w:pPr>
        <w:rPr>
          <w:szCs w:val="22"/>
          <w:lang w:eastAsia="en-US"/>
        </w:rPr>
      </w:pPr>
      <w:r w:rsidRPr="00E74719">
        <w:rPr>
          <w:szCs w:val="22"/>
          <w:lang w:eastAsia="en-US"/>
        </w:rPr>
        <w:t>Lokalvård på sjukhus. Sveriges Kommuner och Landsting, 2015</w:t>
      </w:r>
    </w:p>
    <w:p w:rsidRPr="00E74719" w:rsidR="004634E1" w:rsidP="004634E1" w:rsidRDefault="004634E1" w14:paraId="15506C16" w14:textId="77777777">
      <w:pPr>
        <w:rPr>
          <w:szCs w:val="22"/>
          <w:lang w:eastAsia="en-US"/>
        </w:rPr>
      </w:pPr>
    </w:p>
    <w:p w:rsidRPr="00E74719" w:rsidR="004634E1" w:rsidP="004634E1" w:rsidRDefault="004634E1" w14:paraId="494F41FD" w14:textId="77777777">
      <w:pPr>
        <w:rPr>
          <w:szCs w:val="22"/>
        </w:rPr>
      </w:pPr>
      <w:r w:rsidRPr="00E74719">
        <w:rPr>
          <w:szCs w:val="22"/>
        </w:rPr>
        <w:t xml:space="preserve">SS 8760014:2017 Rengöring och städning för minskad smittspridning inom hälso –och sjukvården</w:t>
      </w:r>
      <w:proofErr w:type="spellStart"/>
      <w:r w:rsidRPr="00E74719">
        <w:rPr>
          <w:szCs w:val="22"/>
        </w:rPr>
        <w:t/>
      </w:r>
      <w:proofErr w:type="spellEnd"/>
      <w:r w:rsidRPr="00E74719">
        <w:rPr>
          <w:szCs w:val="22"/>
        </w:rPr>
        <w:t xml:space="preserve"/>
      </w:r>
    </w:p>
    <w:p w:rsidRPr="00E74719" w:rsidR="004634E1" w:rsidP="004634E1" w:rsidRDefault="004634E1" w14:paraId="00A35105" w14:textId="77777777">
      <w:pPr>
        <w:rPr>
          <w:szCs w:val="22"/>
        </w:rPr>
      </w:pPr>
    </w:p>
    <w:p w:rsidRPr="00E74719" w:rsidR="004634E1" w:rsidP="004634E1" w:rsidRDefault="00A068A5" w14:paraId="1467D295" w14:textId="77777777">
      <w:pPr>
        <w:rPr>
          <w:szCs w:val="22"/>
        </w:rPr>
      </w:pPr>
      <w:hyperlink w:history="1" r:id="rId21">
        <w:r w:rsidRPr="00E74719" w:rsidR="004634E1">
          <w:rPr>
            <w:rStyle w:val="Hyperlnk"/>
            <w:szCs w:val="22"/>
          </w:rPr>
          <w:t>Vårdhandboken</w:t>
        </w:r>
      </w:hyperlink>
    </w:p>
    <w:p w:rsidRPr="008D363E" w:rsidR="004634E1" w:rsidP="004634E1" w:rsidRDefault="004634E1" w14:paraId="6E066695" w14:textId="77777777">
      <w:pPr>
        <w:rPr>
          <w:sz w:val="24"/>
          <w:szCs w:val="24"/>
        </w:rPr>
      </w:pPr>
    </w:p>
    <w:p w:rsidRPr="008D363E" w:rsidR="004634E1" w:rsidP="004634E1" w:rsidRDefault="004634E1" w14:paraId="069A6046"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8D363E" w:rsidR="004634E1" w:rsidTr="007346BD" w14:paraId="0199A575"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Pr="00C53FE5" w:rsidR="004634E1" w:rsidP="007346BD" w:rsidRDefault="004634E1" w14:paraId="6B6C1C24" w14:textId="77777777">
            <w:pPr>
              <w:pStyle w:val="Rubrik1"/>
              <w:rPr>
                <w:sz w:val="24"/>
                <w:szCs w:val="24"/>
              </w:rPr>
            </w:pPr>
            <w:bookmarkStart w:name="_Toc338760679" w:id="103"/>
            <w:bookmarkStart w:name="_Toc338760703" w:id="104"/>
            <w:bookmarkStart w:name="_Toc382289209" w:id="105"/>
            <w:bookmarkStart w:name="_Toc524011906" w:id="106"/>
            <w:bookmarkStart w:name="_Toc44078006" w:id="107"/>
            <w:bookmarkStart w:name="_Toc89948145" w:id="108"/>
            <w:bookmarkStart w:name="_Toc132697506" w:id="109"/>
            <w:bookmarkStart w:name="_Toc143684364" w:id="110"/>
            <w:bookmarkStart w:name="_Toc164937674" w:id="111"/>
            <w:r w:rsidRPr="00C53FE5">
              <w:t>Uppdaterat från föregående version</w:t>
            </w:r>
            <w:bookmarkEnd w:id="103"/>
            <w:bookmarkEnd w:id="104"/>
            <w:bookmarkEnd w:id="105"/>
            <w:bookmarkEnd w:id="106"/>
            <w:bookmarkEnd w:id="107"/>
            <w:bookmarkEnd w:id="108"/>
            <w:bookmarkEnd w:id="109"/>
            <w:bookmarkEnd w:id="110"/>
            <w:bookmarkEnd w:id="111"/>
          </w:p>
          <w:p w:rsidRPr="00150154" w:rsidR="004634E1" w:rsidP="007346BD" w:rsidRDefault="004634E1" w14:paraId="2D80928E" w14:textId="77777777">
            <w:pPr>
              <w:spacing w:line="257" w:lineRule="auto"/>
              <w:rPr>
                <w:rFonts w:eastAsia="Calibri"/>
                <w:color w:val="808080" w:themeColor="background1" w:themeShade="80"/>
              </w:rPr>
            </w:pPr>
            <w:r w:rsidRPr="00150154">
              <w:rPr>
                <w:rFonts w:eastAsia="Calibri"/>
                <w:color w:val="808080" w:themeColor="background1" w:themeShade="80"/>
              </w:rPr>
              <w:t>2023-08-24 Uppdaterat länkar</w:t>
            </w:r>
          </w:p>
          <w:p w:rsidRPr="00FB1A52" w:rsidR="004634E1" w:rsidP="007346BD" w:rsidRDefault="004634E1" w14:paraId="388326A1" w14:textId="77777777">
            <w:pPr>
              <w:spacing w:line="257" w:lineRule="auto"/>
              <w:rPr>
                <w:color w:val="808080" w:themeColor="background1" w:themeShade="80"/>
              </w:rPr>
            </w:pPr>
            <w:r w:rsidRPr="00FB1A52">
              <w:rPr>
                <w:color w:val="808080" w:themeColor="background1" w:themeShade="80"/>
              </w:rPr>
              <w:t>2024-02-07 Tydliggjort vid vilka infektiösa smittor textil/material ska kasseras</w:t>
            </w:r>
          </w:p>
          <w:p w:rsidRPr="00C53FE5" w:rsidR="004634E1" w:rsidP="007346BD" w:rsidRDefault="004634E1" w14:paraId="1A6DCE8D" w14:textId="77777777">
            <w:pPr>
              <w:spacing w:line="257" w:lineRule="auto"/>
            </w:pPr>
            <w:r>
              <w:t>2024-04-25 Redaktionell ändring</w:t>
            </w:r>
          </w:p>
        </w:tc>
      </w:tr>
    </w:tbl>
    <w:p w:rsidR="004634E1" w:rsidP="004634E1" w:rsidRDefault="004634E1" w14:paraId="7E6D2FC0" w14:textId="77777777"/>
    <w:p w:rsidRPr="001C2E8B" w:rsidR="004634E1" w:rsidP="004634E1" w:rsidRDefault="004634E1" w14:paraId="3DCDC612" w14:textId="77777777">
      <w:pPr>
        <w:rPr>
          <w:lang w:eastAsia="en-US"/>
        </w:rPr>
      </w:pPr>
    </w:p>
    <w:p w:rsidRPr="001C2E8B" w:rsidR="001C2E8B" w:rsidP="001C2E8B" w:rsidRDefault="001C2E8B" w14:paraId="2A40629C" w14:textId="77777777">
      <w:pPr>
        <w:rPr>
          <w:lang w:eastAsia="en-US"/>
        </w:rPr>
      </w:pPr>
    </w:p>
    <w:sectPr w:rsidRPr="001C2E8B" w:rsidR="001C2E8B" w:rsidSect="00BA0B3B">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5A1B6" w14:textId="77777777" w:rsidR="00301994" w:rsidRDefault="00301994" w:rsidP="00332D94">
      <w:r>
        <w:separator/>
      </w:r>
    </w:p>
  </w:endnote>
  <w:endnote w:type="continuationSeparator" w:id="0">
    <w:p w14:paraId="19221CD3" w14:textId="77777777" w:rsidR="00301994" w:rsidRDefault="00301994"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2BE1" w:rsidRDefault="006D2BE1"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3B19" w:rsidRDefault="00D13B19"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D13B19" w:rsidP="0086669C" w:rsidRDefault="00D13B19" w14:paraId="3D266039" w14:textId="77777777">
          <w:pPr>
            <w:pStyle w:val="Sidfot"/>
            <w:rPr>
              <w:sz w:val="20"/>
            </w:rPr>
          </w:pPr>
          <w:r w:rsidRPr="00730DA5">
            <w:rPr>
              <w:sz w:val="20"/>
            </w:rPr>
            <w:t>Vårdriktlinje: Slutstädning av vårdplats/vårdrum inom hälso- och sjukvård i Region Halland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D13B19" w:rsidP="0086669C" w:rsidRDefault="00D13B19"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D13B19" w:rsidP="0086669C" w:rsidRDefault="00D13B19" w14:paraId="587C5A37" w14:textId="43C6CFEA">
          <w:pPr>
            <w:pStyle w:val="Sidfot"/>
            <w:rPr>
              <w:sz w:val="20"/>
            </w:rPr>
          </w:pPr>
          <w:r w:rsidRPr="37904626">
            <w:rPr>
              <w:sz w:val="20"/>
              <w:szCs w:val="20"/>
            </w:rPr>
            <w:t>Fastställd av: Regional samordnande chefläkare, Fastställt: 2024-04-25</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D13B19" w:rsidP="0086669C" w:rsidRDefault="00D13B19" w14:paraId="359DDFB3" w14:textId="77777777">
          <w:pPr>
            <w:pStyle w:val="Sidfot"/>
            <w:jc w:val="right"/>
            <w:rPr>
              <w:sz w:val="20"/>
            </w:rPr>
          </w:pPr>
        </w:p>
      </w:tc>
    </w:tr>
    <w:tr w:rsidR="0086669C" w:rsidTr="00220BF1" w14:paraId="450F38E4" w14:textId="77777777">
      <w:tc>
        <w:tcPr>
          <w:tcW w:w="7083" w:type="dxa"/>
        </w:tcPr>
        <w:p w:rsidRPr="37904626" w:rsidR="00D13B19" w:rsidP="0086669C" w:rsidRDefault="00D13B19" w14:paraId="62B6D4D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D13B19" w:rsidP="0086669C" w:rsidRDefault="00D13B19" w14:paraId="1B0FB7E9" w14:textId="77777777">
          <w:pPr>
            <w:pStyle w:val="Sidfot"/>
            <w:jc w:val="right"/>
            <w:rPr>
              <w:sz w:val="20"/>
            </w:rPr>
          </w:pPr>
        </w:p>
      </w:tc>
    </w:tr>
  </w:tbl>
  <w:p w:rsidR="00D13B19" w:rsidRDefault="00D13B19"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D13B19" w:rsidP="000D6F1B" w:rsidRDefault="00D13B19" w14:paraId="20748AEE" w14:textId="77777777">
          <w:pPr>
            <w:pStyle w:val="Sidfot"/>
            <w:rPr>
              <w:sz w:val="20"/>
            </w:rPr>
          </w:pPr>
          <w:r w:rsidRPr="00730DA5">
            <w:rPr>
              <w:sz w:val="20"/>
            </w:rPr>
            <w:t>Vårdriktlinje: Slutstädning av vårdplats/vårdrum inom hälso- och sjukvård i Region Halland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D13B19" w:rsidP="000D6F1B" w:rsidRDefault="00D13B19"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D13B19" w:rsidP="000D6F1B" w:rsidRDefault="00D13B19" w14:paraId="4CE66246" w14:textId="1B30AB59">
          <w:pPr>
            <w:pStyle w:val="Sidfot"/>
            <w:rPr>
              <w:sz w:val="20"/>
            </w:rPr>
          </w:pPr>
          <w:r w:rsidRPr="37904626">
            <w:rPr>
              <w:sz w:val="20"/>
              <w:szCs w:val="20"/>
            </w:rPr>
            <w:t>Fastställd av: Regional samordnande chefläkare, Godkänt: 2024-04-25</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D13B19" w:rsidP="000D6F1B" w:rsidRDefault="00D13B19" w14:paraId="3D5506B3" w14:textId="77777777">
          <w:pPr>
            <w:pStyle w:val="Sidfot"/>
            <w:jc w:val="right"/>
            <w:rPr>
              <w:sz w:val="20"/>
            </w:rPr>
          </w:pPr>
        </w:p>
      </w:tc>
    </w:tr>
    <w:tr w:rsidR="000D6F1B" w:rsidTr="00595120" w14:paraId="0A90BD92" w14:textId="77777777">
      <w:tc>
        <w:tcPr>
          <w:tcW w:w="7083" w:type="dxa"/>
        </w:tcPr>
        <w:p w:rsidRPr="37904626" w:rsidR="00D13B19" w:rsidP="000D6F1B" w:rsidRDefault="00D13B19" w14:paraId="41CB39C8"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D13B19" w:rsidP="000D6F1B" w:rsidRDefault="00D13B19" w14:paraId="2C7473F1" w14:textId="77777777">
          <w:pPr>
            <w:pStyle w:val="Sidfot"/>
            <w:jc w:val="right"/>
            <w:rPr>
              <w:sz w:val="20"/>
            </w:rPr>
          </w:pPr>
        </w:p>
      </w:tc>
    </w:tr>
  </w:tbl>
  <w:p w:rsidR="00D13B19" w:rsidRDefault="00D13B19"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D13B19" w:rsidP="000D6F1B" w:rsidRDefault="00D13B19" w14:paraId="70DA62BB" w14:textId="77777777">
          <w:pPr>
            <w:pStyle w:val="Sidfot"/>
            <w:rPr>
              <w:sz w:val="20"/>
            </w:rPr>
          </w:pPr>
          <w:r w:rsidRPr="00730DA5">
            <w:rPr>
              <w:sz w:val="20"/>
            </w:rPr>
            <w:t>Vårdriktlinje: Slutstädning av vårdplats/vårdrum inom hälso- och sjukvård i Region Halland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D13B19" w:rsidP="000D6F1B" w:rsidRDefault="00D13B19"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D13B19" w:rsidP="000D6F1B" w:rsidRDefault="00D13B19" w14:paraId="2B59EE43" w14:textId="7DDD34D0">
          <w:pPr>
            <w:pStyle w:val="Sidfot"/>
            <w:rPr>
              <w:sz w:val="20"/>
            </w:rPr>
          </w:pPr>
          <w:r w:rsidRPr="37904626">
            <w:rPr>
              <w:sz w:val="20"/>
              <w:szCs w:val="20"/>
            </w:rPr>
            <w:t>Fastställd av: Regional samordnande chefläkare, Godkänt: 2024-04-25</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D13B19" w:rsidP="000D6F1B" w:rsidRDefault="00D13B19" w14:paraId="3416583C" w14:textId="77777777">
          <w:pPr>
            <w:pStyle w:val="Sidfot"/>
            <w:jc w:val="right"/>
            <w:rPr>
              <w:sz w:val="20"/>
            </w:rPr>
          </w:pPr>
        </w:p>
      </w:tc>
    </w:tr>
    <w:tr w:rsidR="000D6F1B" w:rsidTr="00595120" w14:paraId="19CABEE9" w14:textId="77777777">
      <w:tc>
        <w:tcPr>
          <w:tcW w:w="7083" w:type="dxa"/>
        </w:tcPr>
        <w:p w:rsidRPr="37904626" w:rsidR="00D13B19" w:rsidP="000D6F1B" w:rsidRDefault="00D13B19" w14:paraId="3A930822"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D13B19" w:rsidP="000D6F1B" w:rsidRDefault="00D13B19" w14:paraId="35ABC5A9" w14:textId="77777777">
          <w:pPr>
            <w:pStyle w:val="Sidfot"/>
            <w:jc w:val="right"/>
            <w:rPr>
              <w:sz w:val="20"/>
            </w:rPr>
          </w:pPr>
        </w:p>
      </w:tc>
    </w:tr>
  </w:tbl>
  <w:p w:rsidR="00D13B19" w:rsidRDefault="00D13B19"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3B19" w:rsidRDefault="00D13B19"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D13B19" w:rsidP="0086669C" w:rsidRDefault="00D13B19" w14:paraId="0BD4DF7E" w14:textId="77777777">
          <w:pPr>
            <w:pStyle w:val="Sidfot"/>
            <w:rPr>
              <w:sz w:val="20"/>
            </w:rPr>
          </w:pPr>
          <w:r w:rsidRPr="00730DA5">
            <w:rPr>
              <w:sz w:val="20"/>
            </w:rPr>
            <w:t>Vårdriktlinje: Slutstädning av vårdplats/vårdrum inom hälso- och sjukvård i Region Halland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D13B19" w:rsidP="0086669C" w:rsidRDefault="00D13B19"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D13B19" w:rsidP="0086669C" w:rsidRDefault="00D13B19" w14:paraId="22DEC7FD" w14:textId="0B39334D">
          <w:pPr>
            <w:pStyle w:val="Sidfot"/>
            <w:rPr>
              <w:sz w:val="20"/>
            </w:rPr>
          </w:pPr>
          <w:r w:rsidRPr="37904626">
            <w:rPr>
              <w:sz w:val="20"/>
              <w:szCs w:val="20"/>
            </w:rPr>
            <w:t>Fastställd av: Regional samordnande chefläkare, Fastställt: 2024-04-25</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D13B19" w:rsidP="0086669C" w:rsidRDefault="00D13B19" w14:paraId="57AAF9EB" w14:textId="77777777">
          <w:pPr>
            <w:pStyle w:val="Sidfot"/>
            <w:jc w:val="right"/>
            <w:rPr>
              <w:sz w:val="20"/>
            </w:rPr>
          </w:pPr>
        </w:p>
      </w:tc>
    </w:tr>
    <w:tr w:rsidR="00256277" w:rsidTr="00220BF1" w14:paraId="0B40B905" w14:textId="77777777">
      <w:tc>
        <w:tcPr>
          <w:tcW w:w="7083" w:type="dxa"/>
        </w:tcPr>
        <w:p w:rsidRPr="37904626" w:rsidR="00D13B19" w:rsidP="0086669C" w:rsidRDefault="00D13B19" w14:paraId="75CFE40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D13B19" w:rsidP="0086669C" w:rsidRDefault="00D13B19" w14:paraId="436B6CFB" w14:textId="77777777">
          <w:pPr>
            <w:pStyle w:val="Sidfot"/>
            <w:jc w:val="right"/>
            <w:rPr>
              <w:sz w:val="20"/>
            </w:rPr>
          </w:pPr>
        </w:p>
      </w:tc>
    </w:tr>
  </w:tbl>
  <w:p w:rsidR="00D13B19" w:rsidRDefault="00D13B19"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3B19" w:rsidRDefault="00D13B19"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A0EB" w14:textId="77777777" w:rsidR="00301994" w:rsidRDefault="00301994" w:rsidP="00332D94">
      <w:r>
        <w:separator/>
      </w:r>
    </w:p>
  </w:footnote>
  <w:footnote w:type="continuationSeparator" w:id="0">
    <w:p w14:paraId="361AF7A4" w14:textId="77777777" w:rsidR="00301994" w:rsidRDefault="00301994"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2BE1" w:rsidRDefault="006D2BE1" w14:paraId="5EE4EA23" w14:textId="77777777">
    <w:pPr>
      <w:pStyle w:val="Sidhuvud"/>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D13B19" w:rsidP="00DA6B1E" w:rsidRDefault="00D13B19" w14:paraId="44AA4EFF" w14:textId="77777777">
          <w:pPr>
            <w:pStyle w:val="Sidhuvud"/>
            <w:rPr>
              <w:noProof/>
            </w:rPr>
          </w:pPr>
        </w:p>
        <w:p w:rsidR="00D13B19" w:rsidP="00DA6B1E" w:rsidRDefault="00D13B19"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13B19" w:rsidP="00DA6B1E" w:rsidRDefault="00D13B19" w14:paraId="678D112C"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D13B19" w:rsidP="00DA6B1E" w:rsidRDefault="00D13B19"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D13B19" w:rsidP="00A57F1E" w:rsidRDefault="00D13B19" w14:paraId="00DB7CC4" w14:textId="77777777">
          <w:pPr>
            <w:pStyle w:val="Sidhuvud"/>
            <w:rPr>
              <w:noProof/>
            </w:rPr>
          </w:pPr>
        </w:p>
        <w:p w:rsidR="00D13B19" w:rsidP="00A57F1E" w:rsidRDefault="00D13B19"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D13B19" w:rsidP="00A57F1E" w:rsidRDefault="00D13B19" w14:paraId="7252328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D13B19" w:rsidP="00A57F1E" w:rsidRDefault="00D13B19"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D13B19" w:rsidP="008E5301" w:rsidRDefault="00D13B19" w14:paraId="4E576B05" w14:textId="77777777">
          <w:pPr>
            <w:pStyle w:val="Sidhuvud"/>
            <w:rPr>
              <w:noProof/>
            </w:rPr>
          </w:pPr>
        </w:p>
        <w:p w:rsidR="00D13B19" w:rsidP="008E5301" w:rsidRDefault="00D13B19"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D13B19" w:rsidP="008E5301" w:rsidRDefault="00D13B19" w14:paraId="571523B1"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D13B19" w:rsidP="008E5301" w:rsidRDefault="00D13B19" w14:paraId="503DB203" w14:textId="77777777">
    <w:pPr>
      <w:pStyle w:val="Sidhuvud"/>
    </w:pPr>
  </w:p>
</w:hdr>
</file>

<file path=word/header5.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D13B19" w:rsidP="00DA6B1E" w:rsidRDefault="00D13B19" w14:paraId="5A99E50B" w14:textId="77777777">
          <w:pPr>
            <w:pStyle w:val="Sidhuvud"/>
            <w:rPr>
              <w:noProof/>
            </w:rPr>
          </w:pPr>
        </w:p>
        <w:p w:rsidR="00D13B19" w:rsidP="00DA6B1E" w:rsidRDefault="00D13B19"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13B19" w:rsidP="00DA6B1E" w:rsidRDefault="00D13B19" w14:paraId="35F6A7F6"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D13B19" w:rsidP="00DA6B1E" w:rsidRDefault="00D13B19"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3B19" w:rsidRDefault="00D13B19"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F78"/>
    <w:multiLevelType w:val="hybridMultilevel"/>
    <w:tmpl w:val="B09838D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58C08E5"/>
    <w:multiLevelType w:val="hybridMultilevel"/>
    <w:tmpl w:val="B9047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AE078B"/>
    <w:multiLevelType w:val="hybridMultilevel"/>
    <w:tmpl w:val="3AC60BD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F24960"/>
    <w:multiLevelType w:val="hybridMultilevel"/>
    <w:tmpl w:val="39C6AE3C"/>
    <w:lvl w:ilvl="0" w:tplc="F260066E">
      <w:start w:val="2"/>
      <w:numFmt w:val="decimal"/>
      <w:lvlText w:val="%1."/>
      <w:lvlJc w:val="left"/>
      <w:pPr>
        <w:ind w:left="333"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BEB6708"/>
    <w:multiLevelType w:val="hybridMultilevel"/>
    <w:tmpl w:val="D69CDC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991717"/>
    <w:multiLevelType w:val="hybridMultilevel"/>
    <w:tmpl w:val="2F2050D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11B805EC"/>
    <w:multiLevelType w:val="hybridMultilevel"/>
    <w:tmpl w:val="9F8C676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4320737"/>
    <w:multiLevelType w:val="hybridMultilevel"/>
    <w:tmpl w:val="EAF8B2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C72654"/>
    <w:multiLevelType w:val="hybridMultilevel"/>
    <w:tmpl w:val="40683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0B5484"/>
    <w:multiLevelType w:val="hybridMultilevel"/>
    <w:tmpl w:val="23BC2D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F1434D"/>
    <w:multiLevelType w:val="hybridMultilevel"/>
    <w:tmpl w:val="3DDCB1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074FCE"/>
    <w:multiLevelType w:val="hybridMultilevel"/>
    <w:tmpl w:val="A8762936"/>
    <w:lvl w:ilvl="0" w:tplc="511861EE">
      <w:numFmt w:val="bullet"/>
      <w:lvlText w:val="-"/>
      <w:lvlJc w:val="left"/>
      <w:pPr>
        <w:ind w:left="1080" w:hanging="360"/>
      </w:pPr>
      <w:rPr>
        <w:rFonts w:ascii="Arial" w:eastAsia="Times New Roman"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3298335B"/>
    <w:multiLevelType w:val="hybridMultilevel"/>
    <w:tmpl w:val="BE647552"/>
    <w:lvl w:ilvl="0" w:tplc="93C80798">
      <w:start w:val="1"/>
      <w:numFmt w:val="decimal"/>
      <w:lvlText w:val="%1."/>
      <w:lvlJc w:val="left"/>
      <w:pPr>
        <w:ind w:left="333" w:hanging="360"/>
      </w:pPr>
      <w:rPr>
        <w:rFonts w:hint="default"/>
      </w:rPr>
    </w:lvl>
    <w:lvl w:ilvl="1" w:tplc="041D0019" w:tentative="1">
      <w:start w:val="1"/>
      <w:numFmt w:val="lowerLetter"/>
      <w:lvlText w:val="%2."/>
      <w:lvlJc w:val="left"/>
      <w:pPr>
        <w:ind w:left="1053" w:hanging="360"/>
      </w:pPr>
    </w:lvl>
    <w:lvl w:ilvl="2" w:tplc="041D001B" w:tentative="1">
      <w:start w:val="1"/>
      <w:numFmt w:val="lowerRoman"/>
      <w:lvlText w:val="%3."/>
      <w:lvlJc w:val="right"/>
      <w:pPr>
        <w:ind w:left="1773" w:hanging="180"/>
      </w:pPr>
    </w:lvl>
    <w:lvl w:ilvl="3" w:tplc="041D000F" w:tentative="1">
      <w:start w:val="1"/>
      <w:numFmt w:val="decimal"/>
      <w:lvlText w:val="%4."/>
      <w:lvlJc w:val="left"/>
      <w:pPr>
        <w:ind w:left="2493" w:hanging="360"/>
      </w:pPr>
    </w:lvl>
    <w:lvl w:ilvl="4" w:tplc="041D0019" w:tentative="1">
      <w:start w:val="1"/>
      <w:numFmt w:val="lowerLetter"/>
      <w:lvlText w:val="%5."/>
      <w:lvlJc w:val="left"/>
      <w:pPr>
        <w:ind w:left="3213" w:hanging="360"/>
      </w:pPr>
    </w:lvl>
    <w:lvl w:ilvl="5" w:tplc="041D001B" w:tentative="1">
      <w:start w:val="1"/>
      <w:numFmt w:val="lowerRoman"/>
      <w:lvlText w:val="%6."/>
      <w:lvlJc w:val="right"/>
      <w:pPr>
        <w:ind w:left="3933" w:hanging="180"/>
      </w:pPr>
    </w:lvl>
    <w:lvl w:ilvl="6" w:tplc="041D000F" w:tentative="1">
      <w:start w:val="1"/>
      <w:numFmt w:val="decimal"/>
      <w:lvlText w:val="%7."/>
      <w:lvlJc w:val="left"/>
      <w:pPr>
        <w:ind w:left="4653" w:hanging="360"/>
      </w:pPr>
    </w:lvl>
    <w:lvl w:ilvl="7" w:tplc="041D0019" w:tentative="1">
      <w:start w:val="1"/>
      <w:numFmt w:val="lowerLetter"/>
      <w:lvlText w:val="%8."/>
      <w:lvlJc w:val="left"/>
      <w:pPr>
        <w:ind w:left="5373" w:hanging="360"/>
      </w:pPr>
    </w:lvl>
    <w:lvl w:ilvl="8" w:tplc="041D001B" w:tentative="1">
      <w:start w:val="1"/>
      <w:numFmt w:val="lowerRoman"/>
      <w:lvlText w:val="%9."/>
      <w:lvlJc w:val="right"/>
      <w:pPr>
        <w:ind w:left="6093" w:hanging="180"/>
      </w:pPr>
    </w:lvl>
  </w:abstractNum>
  <w:abstractNum w:abstractNumId="15" w15:restartNumberingAfterBreak="0">
    <w:nsid w:val="3C387C84"/>
    <w:multiLevelType w:val="hybridMultilevel"/>
    <w:tmpl w:val="58CE39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8" w15:restartNumberingAfterBreak="0">
    <w:nsid w:val="459810A8"/>
    <w:multiLevelType w:val="hybridMultilevel"/>
    <w:tmpl w:val="5B203F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0"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8B860BB"/>
    <w:multiLevelType w:val="hybridMultilevel"/>
    <w:tmpl w:val="4512303A"/>
    <w:lvl w:ilvl="0" w:tplc="6F3E29B4">
      <w:start w:val="1"/>
      <w:numFmt w:val="decimal"/>
      <w:lvlText w:val="%1."/>
      <w:lvlJc w:val="left"/>
      <w:pPr>
        <w:ind w:left="720" w:hanging="360"/>
      </w:pPr>
      <w:rPr>
        <w:b/>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CA9037E"/>
    <w:multiLevelType w:val="hybridMultilevel"/>
    <w:tmpl w:val="408480CA"/>
    <w:lvl w:ilvl="0" w:tplc="2C505A4E">
      <w:start w:val="1"/>
      <w:numFmt w:val="decimal"/>
      <w:lvlText w:val="%1."/>
      <w:lvlJc w:val="left"/>
      <w:pPr>
        <w:ind w:left="644" w:hanging="360"/>
      </w:pPr>
      <w:rPr>
        <w:b/>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5" w15:restartNumberingAfterBreak="0">
    <w:nsid w:val="664F3D1F"/>
    <w:multiLevelType w:val="hybridMultilevel"/>
    <w:tmpl w:val="2774F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8DA357B"/>
    <w:multiLevelType w:val="hybridMultilevel"/>
    <w:tmpl w:val="D7D6CA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8" w15:restartNumberingAfterBreak="0">
    <w:nsid w:val="70BB1761"/>
    <w:multiLevelType w:val="hybridMultilevel"/>
    <w:tmpl w:val="287EF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1C553D2"/>
    <w:multiLevelType w:val="hybridMultilevel"/>
    <w:tmpl w:val="54E43F1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0"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31" w15:restartNumberingAfterBreak="0">
    <w:nsid w:val="75EA71AD"/>
    <w:multiLevelType w:val="hybridMultilevel"/>
    <w:tmpl w:val="74DCB8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6DA662C"/>
    <w:multiLevelType w:val="hybridMultilevel"/>
    <w:tmpl w:val="C2C6B50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34" w15:restartNumberingAfterBreak="0">
    <w:nsid w:val="7F652012"/>
    <w:multiLevelType w:val="hybridMultilevel"/>
    <w:tmpl w:val="F2903AB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228612942">
    <w:abstractNumId w:val="27"/>
  </w:num>
  <w:num w:numId="2" w16cid:durableId="689374900">
    <w:abstractNumId w:val="33"/>
  </w:num>
  <w:num w:numId="3" w16cid:durableId="1730180971">
    <w:abstractNumId w:val="30"/>
  </w:num>
  <w:num w:numId="4" w16cid:durableId="2145653226">
    <w:abstractNumId w:val="16"/>
  </w:num>
  <w:num w:numId="5" w16cid:durableId="1865442451">
    <w:abstractNumId w:val="19"/>
  </w:num>
  <w:num w:numId="6" w16cid:durableId="1701709707">
    <w:abstractNumId w:val="24"/>
  </w:num>
  <w:num w:numId="7" w16cid:durableId="580288006">
    <w:abstractNumId w:val="9"/>
  </w:num>
  <w:num w:numId="8" w16cid:durableId="751392906">
    <w:abstractNumId w:val="20"/>
  </w:num>
  <w:num w:numId="9" w16cid:durableId="273630994">
    <w:abstractNumId w:val="23"/>
  </w:num>
  <w:num w:numId="10" w16cid:durableId="704139774">
    <w:abstractNumId w:val="17"/>
  </w:num>
  <w:num w:numId="11" w16cid:durableId="1769891693">
    <w:abstractNumId w:val="3"/>
  </w:num>
  <w:num w:numId="12" w16cid:durableId="1459029248">
    <w:abstractNumId w:val="34"/>
  </w:num>
  <w:num w:numId="13" w16cid:durableId="451368453">
    <w:abstractNumId w:val="2"/>
  </w:num>
  <w:num w:numId="14" w16cid:durableId="2015568855">
    <w:abstractNumId w:val="15"/>
  </w:num>
  <w:num w:numId="15" w16cid:durableId="954754976">
    <w:abstractNumId w:val="7"/>
  </w:num>
  <w:num w:numId="16" w16cid:durableId="81730420">
    <w:abstractNumId w:val="8"/>
  </w:num>
  <w:num w:numId="17" w16cid:durableId="944078274">
    <w:abstractNumId w:val="26"/>
  </w:num>
  <w:num w:numId="18" w16cid:durableId="2039234154">
    <w:abstractNumId w:val="10"/>
  </w:num>
  <w:num w:numId="19" w16cid:durableId="2051416442">
    <w:abstractNumId w:val="12"/>
  </w:num>
  <w:num w:numId="20" w16cid:durableId="1513715018">
    <w:abstractNumId w:val="18"/>
  </w:num>
  <w:num w:numId="21" w16cid:durableId="1544824042">
    <w:abstractNumId w:val="28"/>
  </w:num>
  <w:num w:numId="22" w16cid:durableId="195973213">
    <w:abstractNumId w:val="21"/>
  </w:num>
  <w:num w:numId="23" w16cid:durableId="1087582917">
    <w:abstractNumId w:val="29"/>
  </w:num>
  <w:num w:numId="24" w16cid:durableId="397093192">
    <w:abstractNumId w:val="13"/>
  </w:num>
  <w:num w:numId="25" w16cid:durableId="1380086155">
    <w:abstractNumId w:val="32"/>
  </w:num>
  <w:num w:numId="26" w16cid:durableId="1085152360">
    <w:abstractNumId w:val="31"/>
  </w:num>
  <w:num w:numId="27" w16cid:durableId="913662773">
    <w:abstractNumId w:val="14"/>
  </w:num>
  <w:num w:numId="28" w16cid:durableId="1846436553">
    <w:abstractNumId w:val="0"/>
  </w:num>
  <w:num w:numId="29" w16cid:durableId="1324046124">
    <w:abstractNumId w:val="5"/>
  </w:num>
  <w:num w:numId="30" w16cid:durableId="1735464737">
    <w:abstractNumId w:val="11"/>
  </w:num>
  <w:num w:numId="31" w16cid:durableId="1684747138">
    <w:abstractNumId w:val="1"/>
  </w:num>
  <w:num w:numId="32" w16cid:durableId="820660224">
    <w:abstractNumId w:val="25"/>
  </w:num>
  <w:num w:numId="33" w16cid:durableId="468673961">
    <w:abstractNumId w:val="6"/>
  </w:num>
  <w:num w:numId="34" w16cid:durableId="1620069601">
    <w:abstractNumId w:val="22"/>
  </w:num>
  <w:num w:numId="35" w16cid:durableId="1312103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13F99"/>
    <w:rsid w:val="00031C7C"/>
    <w:rsid w:val="0003493C"/>
    <w:rsid w:val="00071C4D"/>
    <w:rsid w:val="00087B68"/>
    <w:rsid w:val="000A747A"/>
    <w:rsid w:val="000B0C89"/>
    <w:rsid w:val="00134F76"/>
    <w:rsid w:val="001650B8"/>
    <w:rsid w:val="00167844"/>
    <w:rsid w:val="00181282"/>
    <w:rsid w:val="0018206E"/>
    <w:rsid w:val="001B0B06"/>
    <w:rsid w:val="001C2E8B"/>
    <w:rsid w:val="00225E0B"/>
    <w:rsid w:val="00246F62"/>
    <w:rsid w:val="00271080"/>
    <w:rsid w:val="002D0241"/>
    <w:rsid w:val="002E0A96"/>
    <w:rsid w:val="00301994"/>
    <w:rsid w:val="00332D94"/>
    <w:rsid w:val="00337C47"/>
    <w:rsid w:val="00385F81"/>
    <w:rsid w:val="003A2FF6"/>
    <w:rsid w:val="003C5B41"/>
    <w:rsid w:val="003D2710"/>
    <w:rsid w:val="003E537C"/>
    <w:rsid w:val="00406C20"/>
    <w:rsid w:val="0045280D"/>
    <w:rsid w:val="004625ED"/>
    <w:rsid w:val="004634E1"/>
    <w:rsid w:val="004A4717"/>
    <w:rsid w:val="005140DE"/>
    <w:rsid w:val="005D151B"/>
    <w:rsid w:val="00600EFF"/>
    <w:rsid w:val="00614116"/>
    <w:rsid w:val="00633C84"/>
    <w:rsid w:val="00647E41"/>
    <w:rsid w:val="006534D8"/>
    <w:rsid w:val="00666D5E"/>
    <w:rsid w:val="00693B29"/>
    <w:rsid w:val="00696200"/>
    <w:rsid w:val="006C4A08"/>
    <w:rsid w:val="006D2BE1"/>
    <w:rsid w:val="00713D71"/>
    <w:rsid w:val="0074069B"/>
    <w:rsid w:val="0075659A"/>
    <w:rsid w:val="00794819"/>
    <w:rsid w:val="007B7E29"/>
    <w:rsid w:val="007D6AD4"/>
    <w:rsid w:val="008160E0"/>
    <w:rsid w:val="008520E1"/>
    <w:rsid w:val="008A4A1B"/>
    <w:rsid w:val="008A5B7F"/>
    <w:rsid w:val="008B5493"/>
    <w:rsid w:val="00903BFD"/>
    <w:rsid w:val="00910FDD"/>
    <w:rsid w:val="00935541"/>
    <w:rsid w:val="00935632"/>
    <w:rsid w:val="00940ED2"/>
    <w:rsid w:val="0097206E"/>
    <w:rsid w:val="00976C47"/>
    <w:rsid w:val="009806F9"/>
    <w:rsid w:val="009872EE"/>
    <w:rsid w:val="009D5FFA"/>
    <w:rsid w:val="009F76CD"/>
    <w:rsid w:val="00A068A5"/>
    <w:rsid w:val="00A33719"/>
    <w:rsid w:val="00A628ED"/>
    <w:rsid w:val="00A7603D"/>
    <w:rsid w:val="00AB0079"/>
    <w:rsid w:val="00AB080D"/>
    <w:rsid w:val="00AB14D2"/>
    <w:rsid w:val="00AE14D1"/>
    <w:rsid w:val="00B2523E"/>
    <w:rsid w:val="00B52D66"/>
    <w:rsid w:val="00B73564"/>
    <w:rsid w:val="00BA0B3B"/>
    <w:rsid w:val="00BD0566"/>
    <w:rsid w:val="00BD31C6"/>
    <w:rsid w:val="00C0162C"/>
    <w:rsid w:val="00C1580D"/>
    <w:rsid w:val="00C17F9A"/>
    <w:rsid w:val="00C43323"/>
    <w:rsid w:val="00CB3BB1"/>
    <w:rsid w:val="00D13B19"/>
    <w:rsid w:val="00D67040"/>
    <w:rsid w:val="00DD0E6A"/>
    <w:rsid w:val="00DD12E6"/>
    <w:rsid w:val="00DD7799"/>
    <w:rsid w:val="00DE2267"/>
    <w:rsid w:val="00E03E34"/>
    <w:rsid w:val="00E529A2"/>
    <w:rsid w:val="00E600A6"/>
    <w:rsid w:val="00E60A15"/>
    <w:rsid w:val="00E71832"/>
    <w:rsid w:val="00E80B70"/>
    <w:rsid w:val="00E93CB8"/>
    <w:rsid w:val="00EA3323"/>
    <w:rsid w:val="00EB1AA8"/>
    <w:rsid w:val="00EB5803"/>
    <w:rsid w:val="00EB74FE"/>
    <w:rsid w:val="00F01D75"/>
    <w:rsid w:val="00F31755"/>
    <w:rsid w:val="00FE1C70"/>
    <w:rsid w:val="3B5F98F8"/>
    <w:rsid w:val="711841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9D549"/>
  <w15:docId w15:val="{BB5E94BE-A2F2-4672-87D7-E5603862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3"/>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link w:val="Rubrik3Char"/>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2"/>
    <w:uiPriority w:val="99"/>
    <w:pPr>
      <w:tabs>
        <w:tab w:val="center" w:pos="4536"/>
        <w:tab w:val="right" w:pos="9072"/>
      </w:tabs>
    </w:pPr>
  </w:style>
  <w:style w:type="paragraph" w:styleId="Sidfot">
    <w:name w:val="footer"/>
    <w:basedOn w:val="Normal"/>
    <w:link w:val="SidfotChar3"/>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3"/>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3"/>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rsid w:val="00FE1C70"/>
    <w:rPr>
      <w:rFonts w:ascii="Arial" w:eastAsia="Calibri" w:hAnsi="Arial" w:cs="Arial"/>
      <w:b/>
      <w:sz w:val="26"/>
      <w:szCs w:val="28"/>
      <w:lang w:eastAsia="en-US"/>
    </w:rPr>
  </w:style>
  <w:style w:type="character" w:customStyle="1" w:styleId="Rubrik3Char">
    <w:name w:val="Rubrik 3 Char"/>
    <w:basedOn w:val="Standardstycketeckensnitt"/>
    <w:link w:val="Rubrik3"/>
    <w:rsid w:val="00A628ED"/>
    <w:rPr>
      <w:rFonts w:ascii="Arial" w:hAnsi="Arial" w:cs="Arial"/>
      <w:sz w:val="22"/>
      <w:szCs w:val="26"/>
    </w:rPr>
  </w:style>
  <w:style w:type="character" w:styleId="AnvndHyperlnk">
    <w:name w:val="FollowedHyperlink"/>
    <w:basedOn w:val="Standardstycketeckensnitt"/>
    <w:semiHidden/>
    <w:unhideWhenUsed/>
    <w:rsid w:val="00C0162C"/>
    <w:rPr>
      <w:color w:val="800080" w:themeColor="followedHyperlink"/>
      <w:u w:val="single"/>
    </w:rPr>
  </w:style>
  <w:style w:type="character" w:customStyle="1" w:styleId="SidfotChar1">
    <w:name w:val="Sidfot Char1"/>
    <w:uiPriority w:val="99"/>
    <w:rsid w:val="00633C84"/>
  </w:style>
  <w:style w:type="character" w:customStyle="1" w:styleId="BallongtextChar1">
    <w:name w:val="Ballongtext Char1"/>
    <w:rsid w:val="009F76CD"/>
    <w:rPr>
      <w:rFonts w:ascii="Tahoma" w:hAnsi="Tahoma" w:cs="Tahoma"/>
      <w:sz w:val="16"/>
      <w:szCs w:val="16"/>
    </w:rPr>
  </w:style>
  <w:style w:type="character" w:customStyle="1" w:styleId="RubrikChar1">
    <w:name w:val="Rubrik Char1"/>
    <w:rsid w:val="00E71832"/>
    <w:rPr>
      <w:rFonts w:ascii="Arial" w:hAnsi="Arial" w:cs="Arial"/>
      <w:b/>
      <w:sz w:val="32"/>
      <w:szCs w:val="40"/>
    </w:rPr>
  </w:style>
  <w:style w:type="character" w:customStyle="1" w:styleId="Rubrik1Char1">
    <w:name w:val="Rubrik 1 Char1"/>
    <w:basedOn w:val="Standardstycketeckensnitt"/>
    <w:rsid w:val="00A479E9"/>
    <w:rPr>
      <w:rFonts w:ascii="Arial" w:eastAsia="Calibri" w:hAnsi="Arial" w:cs="Arial"/>
      <w:b/>
      <w:sz w:val="26"/>
      <w:szCs w:val="28"/>
      <w:lang w:eastAsia="en-US"/>
    </w:rPr>
  </w:style>
  <w:style w:type="character" w:customStyle="1" w:styleId="SidhuvudChar">
    <w:name w:val="Sidhuvud Char"/>
    <w:basedOn w:val="Standardstycketeckensnitt"/>
    <w:uiPriority w:val="99"/>
    <w:rsid w:val="00E219F1"/>
    <w:rPr>
      <w:rFonts w:ascii="Arial" w:hAnsi="Arial" w:cs="Arial"/>
      <w:sz w:val="22"/>
      <w:szCs w:val="26"/>
    </w:rPr>
  </w:style>
  <w:style w:type="character" w:customStyle="1" w:styleId="SidfotChar2">
    <w:name w:val="Sidfot Char2"/>
    <w:uiPriority w:val="99"/>
    <w:rsid w:val="00633C84"/>
  </w:style>
  <w:style w:type="character" w:customStyle="1" w:styleId="BallongtextChar2">
    <w:name w:val="Ballongtext Char2"/>
    <w:rsid w:val="009F76CD"/>
    <w:rPr>
      <w:rFonts w:ascii="Tahoma" w:hAnsi="Tahoma" w:cs="Tahoma"/>
      <w:sz w:val="16"/>
      <w:szCs w:val="16"/>
    </w:rPr>
  </w:style>
  <w:style w:type="character" w:customStyle="1" w:styleId="RubrikChar2">
    <w:name w:val="Rubrik Char2"/>
    <w:rsid w:val="00E71832"/>
    <w:rPr>
      <w:rFonts w:ascii="Arial" w:hAnsi="Arial" w:cs="Arial"/>
      <w:b/>
      <w:sz w:val="32"/>
      <w:szCs w:val="40"/>
    </w:rPr>
  </w:style>
  <w:style w:type="character" w:customStyle="1" w:styleId="Rubrik1Char2">
    <w:name w:val="Rubrik 1 Char2"/>
    <w:basedOn w:val="Standardstycketeckensnitt"/>
    <w:rsid w:val="00A479E9"/>
    <w:rPr>
      <w:rFonts w:ascii="Arial" w:eastAsia="Calibri" w:hAnsi="Arial" w:cs="Arial"/>
      <w:b/>
      <w:sz w:val="26"/>
      <w:szCs w:val="28"/>
      <w:lang w:eastAsia="en-US"/>
    </w:rPr>
  </w:style>
  <w:style w:type="character" w:customStyle="1" w:styleId="SidhuvudChar1">
    <w:name w:val="Sidhuvud Char1"/>
    <w:basedOn w:val="Standardstycketeckensnitt"/>
    <w:uiPriority w:val="99"/>
    <w:rsid w:val="00E219F1"/>
    <w:rPr>
      <w:rFonts w:ascii="Arial" w:hAnsi="Arial" w:cs="Arial"/>
      <w:sz w:val="22"/>
      <w:szCs w:val="26"/>
    </w:rPr>
  </w:style>
  <w:style w:type="character" w:customStyle="1" w:styleId="SidfotChar3">
    <w:name w:val="Sidfot Char3"/>
    <w:link w:val="Sidfot"/>
    <w:uiPriority w:val="99"/>
    <w:rsid w:val="00633C84"/>
  </w:style>
  <w:style w:type="character" w:customStyle="1" w:styleId="BallongtextChar3">
    <w:name w:val="Ballongtext Char3"/>
    <w:link w:val="Ballongtext"/>
    <w:rsid w:val="009F76CD"/>
    <w:rPr>
      <w:rFonts w:ascii="Tahoma" w:hAnsi="Tahoma" w:cs="Tahoma"/>
      <w:sz w:val="16"/>
      <w:szCs w:val="16"/>
    </w:rPr>
  </w:style>
  <w:style w:type="character" w:customStyle="1" w:styleId="RubrikChar3">
    <w:name w:val="Rubrik Char3"/>
    <w:link w:val="Rubrik"/>
    <w:rsid w:val="00E71832"/>
    <w:rPr>
      <w:rFonts w:ascii="Arial" w:hAnsi="Arial" w:cs="Arial"/>
      <w:b/>
      <w:sz w:val="32"/>
      <w:szCs w:val="40"/>
    </w:rPr>
  </w:style>
  <w:style w:type="character" w:customStyle="1" w:styleId="Rubrik1Char3">
    <w:name w:val="Rubrik 1 Char3"/>
    <w:basedOn w:val="Standardstycketeckensnitt"/>
    <w:link w:val="Rubrik1"/>
    <w:rsid w:val="00A479E9"/>
    <w:rPr>
      <w:rFonts w:ascii="Arial" w:eastAsia="Calibri" w:hAnsi="Arial" w:cs="Arial"/>
      <w:b/>
      <w:sz w:val="26"/>
      <w:szCs w:val="28"/>
      <w:lang w:eastAsia="en-US"/>
    </w:rPr>
  </w:style>
  <w:style w:type="character" w:customStyle="1" w:styleId="SidhuvudChar2">
    <w:name w:val="Sidhuvud Char2"/>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vardgivare.regionhalland.se/app/plugins/region-halland-api-styrda-dokument/download/get_dokument.php?documentGUID=RH-13947"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www.vardhandboken.se/Texter/Stadning/Oversik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tatic.wm3.se/sites/16/media/5845_S105_A_Slutrapport_SIV_2012-1.pdf?13965361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ardgivare.regionhalland.se/app/plugins/region-halland-api-styrda-dokument/download/get_dokument.php?documentGUID=RH-1394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RHI_AppliesToOrganizationString xmlns="e5aeddd8-5520-4814-867e-4fc77320ac1b">Region Halland</RHI_AppliesToOrganizationString>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2022-09-11T22:00:00+00:00</RHI_ApprovedDate>
    <FSCD_Source xmlns="e5aeddd8-5520-4814-867e-4fc77320ac1b">c6e37928-e5df-4cda-8b3f-96e85adf3531#b0bcfaf8-c0c9-4068-b939-646127bfc391</FSCD_Source>
    <FSCD_DocumentEdition xmlns="e5aeddd8-5520-4814-867e-4fc77320ac1b">14</FSCD_DocumentEdition>
    <FSCD_ApprovedBy xmlns="e5aeddd8-5520-4814-867e-4fc77320ac1b">
      <UserInfo>
        <DisplayName/>
        <AccountId>15</AccountId>
        <AccountType/>
      </UserInfo>
    </FSCD_ApprovedBy>
    <FSCD_DocumentId xmlns="e5aeddd8-5520-4814-867e-4fc77320ac1b">bbf73a64-c558-4eb3-8676-1dc1eb3f9a36</FSCD_DocumentId>
    <FSCD_IsPublished xmlns="e5aeddd8-5520-4814-867e-4fc77320ac1b">14.0</FSCD_IsPublished>
    <PublishingExpirationDate xmlns="6a6e3e53-7738-4681-96e2-a07ff9e59365" xsi:nil="true"/>
    <PublishingStartDate xmlns="6a6e3e53-7738-4681-96e2-a07ff9e59365" xsi:nil="true"/>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2022-09-11T22:00:00+00:00</RHI_ApprovedDate_Temp>
    <FSCD_DocumentId_Temp xmlns="6a6e3e53-7738-4681-96e2-a07ff9e59365">bbf73a64-c558-4eb3-8676-1dc1eb3f9a36</FSCD_DocumentId_Temp>
    <FSCD_DocumentEdition_Temp xmlns="6a6e3e53-7738-4681-96e2-a07ff9e59365">14</FSCD_DocumentEdition_Temp>
    <FSCD_ReviewReminder xmlns="e5aeddd8-5520-4814-867e-4fc77320ac1b">12</FSCD_ReviewReminder>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2.xml><?xml version="1.0" encoding="utf-8"?>
<ds:datastoreItem xmlns:ds="http://schemas.openxmlformats.org/officeDocument/2006/customXml" ds:itemID="{73C6A869-F032-41F2-B112-37A19C979E2F}">
  <ds:schemaRefs>
    <ds:schemaRef ds:uri="http://purl.org/dc/term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6a6e3e53-7738-4681-96e2-a07ff9e59365"/>
    <ds:schemaRef ds:uri="e5aeddd8-5520-4814-867e-4fc77320ac1b"/>
  </ds:schemaRefs>
</ds:datastoreItem>
</file>

<file path=customXml/itemProps3.xml><?xml version="1.0" encoding="utf-8"?>
<ds:datastoreItem xmlns:ds="http://schemas.openxmlformats.org/officeDocument/2006/customXml" ds:itemID="{774C737B-4A49-4410-9773-631C5188E39C}">
  <ds:schemaRefs>
    <ds:schemaRef ds:uri="http://schemas.microsoft.com/office/2006/metadata/customXsn"/>
  </ds:schemaRefs>
</ds:datastoreItem>
</file>

<file path=customXml/itemProps4.xml><?xml version="1.0" encoding="utf-8"?>
<ds:datastoreItem xmlns:ds="http://schemas.openxmlformats.org/officeDocument/2006/customXml" ds:itemID="{ADBAEF22-C031-41B8-9E9D-7B0F02B1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ECF8C2-F391-4D39-9A0D-21B7D030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1658</Words>
  <Characters>8793</Characters>
  <Application>Microsoft Office Word</Application>
  <DocSecurity>0</DocSecurity>
  <Lines>73</Lines>
  <Paragraphs>20</Paragraphs>
  <ScaleCrop>false</ScaleCrop>
  <Company>Microsoft</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Slutstädning av vårdplats/vårdrum inom hälso- och sjukvård i Region Halland</dc:title>
  <dc:creator>Johansson Peter X AMD MIB</dc:creator>
  <cp:lastModifiedBy>Johansson Peter X ADH MIB</cp:lastModifiedBy>
  <cp:revision>33</cp:revision>
  <cp:lastPrinted>2013-06-04T11:54:00Z</cp:lastPrinted>
  <dcterms:created xsi:type="dcterms:W3CDTF">2014-11-20T10:26:00Z</dcterms:created>
  <dcterms:modified xsi:type="dcterms:W3CDTF">2024-04-25T09:40:00Z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RHI_MSChapter">
    <vt:lpwstr/>
  </property>
  <property fmtid="{D5CDD505-2E9C-101B-9397-08002B2CF9AE}" pid="5" name="RHI_MeSHMulti">
    <vt:lpwstr>4;#Vårdhygien|c16840ad-041a-495c-bd40-9a9bae3c7c03</vt:lpwstr>
  </property>
  <property fmtid="{D5CDD505-2E9C-101B-9397-08002B2CF9AE}" pid="6" name="RHI_AppliesToOrganizationMulti">
    <vt:lpwstr>3;#Region Halland|d72d8b1f-b373-4815-ab51-a5608c837237</vt:lpwstr>
  </property>
  <property fmtid="{D5CDD505-2E9C-101B-9397-08002B2CF9AE}" pid="7" name="RHI_KeywordsMulti">
    <vt:lpwstr/>
  </property>
  <property fmtid="{D5CDD505-2E9C-101B-9397-08002B2CF9AE}" pid="8" name="RHI_ApprovedRole">
    <vt:lpwstr>9;#Regional samordnande chefläkare|bf85a382-4201-4521-b7f6-89f506dead7b</vt:lpwstr>
  </property>
  <property fmtid="{D5CDD505-2E9C-101B-9397-08002B2CF9AE}" pid="9" name="_dlc_DocIdItemGuid">
    <vt:lpwstr>bbf73a64-c558-4eb3-8676-1dc1eb3f9a36</vt:lpwstr>
  </property>
  <property fmtid="{D5CDD505-2E9C-101B-9397-08002B2CF9AE}" pid="10" name="URL">
    <vt:lpwstr/>
  </property>
</Properties>
</file>