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D5354" w14:textId="73BEDC71" w:rsidR="3B639531" w:rsidRDefault="3B639531" w:rsidP="26143080">
      <w:r w:rsidRPr="26143080">
        <w:rPr>
          <w:rFonts w:eastAsia="Arial"/>
          <w:b/>
          <w:bCs/>
          <w:sz w:val="24"/>
          <w:szCs w:val="24"/>
        </w:rPr>
        <w:t>Städöversikt: Mottagningar</w:t>
      </w:r>
    </w:p>
    <w:tbl>
      <w:tblPr>
        <w:tblStyle w:val="Tabellrutntljust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589"/>
        <w:gridCol w:w="1796"/>
        <w:gridCol w:w="1842"/>
        <w:gridCol w:w="1878"/>
        <w:gridCol w:w="1930"/>
        <w:gridCol w:w="1952"/>
        <w:gridCol w:w="1968"/>
      </w:tblGrid>
      <w:tr w:rsidR="26143080" w14:paraId="7E49BC0E" w14:textId="77777777" w:rsidTr="26143080">
        <w:trPr>
          <w:trHeight w:val="1125"/>
        </w:trPr>
        <w:tc>
          <w:tcPr>
            <w:tcW w:w="15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35EB875C" w14:textId="75FFA0F0" w:rsidR="26143080" w:rsidRDefault="26143080" w:rsidP="26143080"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     Typ av smitta              </w:t>
            </w:r>
          </w:p>
          <w:p w14:paraId="1D62D038" w14:textId="2E5D6E73" w:rsidR="26143080" w:rsidRDefault="26143080" w:rsidP="26143080">
            <w:r w:rsidRPr="26143080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</w:p>
          <w:p w14:paraId="71FCDC35" w14:textId="477A15AF" w:rsidR="26143080" w:rsidRDefault="26143080" w:rsidP="26143080">
            <w:r w:rsidRPr="26143080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</w:p>
          <w:p w14:paraId="0F9234A5" w14:textId="0034FB08" w:rsidR="26143080" w:rsidRDefault="26143080" w:rsidP="26143080"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Städ</w:t>
            </w:r>
          </w:p>
          <w:p w14:paraId="0C35F5F4" w14:textId="2C26AD97" w:rsidR="26143080" w:rsidRDefault="26143080" w:rsidP="26143080"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Desinfektion</w:t>
            </w:r>
          </w:p>
          <w:p w14:paraId="3D8FF9CE" w14:textId="3C87080E" w:rsidR="26143080" w:rsidRDefault="26143080" w:rsidP="26143080"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Avfall och tvätt</w:t>
            </w:r>
          </w:p>
        </w:tc>
        <w:tc>
          <w:tcPr>
            <w:tcW w:w="17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98B64A0" w14:textId="4427DA8B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Patient </w:t>
            </w:r>
            <w:r>
              <w:br/>
            </w: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utan känd </w:t>
            </w:r>
            <w:r>
              <w:br/>
            </w: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smitta</w:t>
            </w:r>
          </w:p>
        </w:tc>
        <w:tc>
          <w:tcPr>
            <w:tcW w:w="18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2642003" w14:textId="53EACC90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Blodsmitta</w:t>
            </w:r>
            <w:r>
              <w:br/>
            </w: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 (Hepatit B, C </w:t>
            </w:r>
            <w:r>
              <w:br/>
            </w: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och HIV)</w:t>
            </w: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2BE12D4" w14:textId="5BE11433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Covid-19 </w:t>
            </w:r>
          </w:p>
          <w:p w14:paraId="2AAFAA72" w14:textId="3BAC7710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Kikhosta</w:t>
            </w:r>
          </w:p>
          <w:p w14:paraId="6BD4E985" w14:textId="16F30871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Influensa</w:t>
            </w:r>
            <w:r>
              <w:br/>
            </w: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 RS</w:t>
            </w:r>
          </w:p>
          <w:p w14:paraId="4B018A72" w14:textId="25956708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Övriga </w:t>
            </w:r>
            <w:r>
              <w:br/>
            </w: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luftvägsinfektioner</w:t>
            </w:r>
          </w:p>
        </w:tc>
        <w:tc>
          <w:tcPr>
            <w:tcW w:w="19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B74C705" w14:textId="62342E8E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MRSA, VRE, ESBL/MRGN och</w:t>
            </w:r>
            <w:r>
              <w:br/>
            </w: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 vissa andra multiresistenta bakterier</w:t>
            </w:r>
          </w:p>
        </w:tc>
        <w:tc>
          <w:tcPr>
            <w:tcW w:w="19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3E1DA08" w14:textId="66413388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Virusorsakad </w:t>
            </w:r>
            <w:proofErr w:type="spellStart"/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gastroenterit</w:t>
            </w:r>
            <w:proofErr w:type="spellEnd"/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Clostridioides</w:t>
            </w:r>
            <w:proofErr w:type="spellEnd"/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difficile</w:t>
            </w:r>
            <w:proofErr w:type="spellEnd"/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 och diarrésjukdomar</w:t>
            </w:r>
          </w:p>
        </w:tc>
        <w:tc>
          <w:tcPr>
            <w:tcW w:w="19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B083132" w14:textId="2369CB2F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Luftburen smitta***: </w:t>
            </w:r>
          </w:p>
          <w:p w14:paraId="78695150" w14:textId="5DF3256E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Tuberkulos</w:t>
            </w:r>
          </w:p>
          <w:p w14:paraId="5285CD34" w14:textId="1E6BCB1D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högsmittsam, </w:t>
            </w:r>
          </w:p>
          <w:p w14:paraId="2B1E6427" w14:textId="3D725345" w:rsidR="26143080" w:rsidRDefault="26143080" w:rsidP="26143080">
            <w:pPr>
              <w:jc w:val="center"/>
            </w:pP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vattkoppor och mässling</w:t>
            </w:r>
          </w:p>
        </w:tc>
      </w:tr>
      <w:tr w:rsidR="26143080" w14:paraId="13CD8F3D" w14:textId="77777777" w:rsidTr="26143080">
        <w:trPr>
          <w:trHeight w:val="825"/>
        </w:trPr>
        <w:tc>
          <w:tcPr>
            <w:tcW w:w="15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5ECA9E7B" w14:textId="54B75D66" w:rsidR="26143080" w:rsidRDefault="26143080" w:rsidP="26143080"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Punkt</w:t>
            </w:r>
            <w:r>
              <w:br/>
            </w: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 desinfektion</w:t>
            </w:r>
          </w:p>
          <w:p w14:paraId="2457A85A" w14:textId="61D8CC9A" w:rsidR="26143080" w:rsidRDefault="26143080" w:rsidP="26143080">
            <w:r w:rsidRPr="26143080">
              <w:rPr>
                <w:rFonts w:eastAsia="Arial"/>
                <w:color w:val="000000" w:themeColor="text1"/>
                <w:sz w:val="18"/>
                <w:szCs w:val="18"/>
              </w:rPr>
              <w:t>(</w:t>
            </w:r>
            <w:r w:rsidRPr="26143080">
              <w:rPr>
                <w:rFonts w:eastAsia="Arial"/>
                <w:color w:val="000000" w:themeColor="text1"/>
                <w:sz w:val="14"/>
                <w:szCs w:val="14"/>
              </w:rPr>
              <w:t xml:space="preserve">Spill av </w:t>
            </w:r>
            <w:proofErr w:type="gramStart"/>
            <w:r w:rsidRPr="26143080">
              <w:rPr>
                <w:rFonts w:eastAsia="Arial"/>
                <w:color w:val="000000" w:themeColor="text1"/>
                <w:sz w:val="14"/>
                <w:szCs w:val="14"/>
              </w:rPr>
              <w:t>kroppsvätskor)*</w:t>
            </w:r>
            <w:proofErr w:type="gramEnd"/>
          </w:p>
        </w:tc>
        <w:tc>
          <w:tcPr>
            <w:tcW w:w="17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660548" w14:textId="6FC03684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Alkoholbaserad </w:t>
            </w:r>
          </w:p>
          <w:p w14:paraId="4D3BB92A" w14:textId="156FEDB9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ytdesinfektion</w:t>
            </w:r>
          </w:p>
        </w:tc>
        <w:tc>
          <w:tcPr>
            <w:tcW w:w="18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2165AFB" w14:textId="291BCC28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Alkoholbaserad ytdesinfektion</w:t>
            </w: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A49FC7" w14:textId="4678C98B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Alkoholbaserad </w:t>
            </w:r>
          </w:p>
          <w:p w14:paraId="5ABE0C36" w14:textId="361730AD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ytdesinfektion</w:t>
            </w:r>
          </w:p>
        </w:tc>
        <w:tc>
          <w:tcPr>
            <w:tcW w:w="19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EA2226" w14:textId="0B5E0D63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Alkoholbaserad </w:t>
            </w:r>
          </w:p>
          <w:p w14:paraId="3FB95F55" w14:textId="2D13D4D2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ytdesinfektion</w:t>
            </w:r>
          </w:p>
        </w:tc>
        <w:tc>
          <w:tcPr>
            <w:tcW w:w="19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5C2F8E" w14:textId="233D807F" w:rsidR="26143080" w:rsidRDefault="26143080" w:rsidP="26143080">
            <w:proofErr w:type="spellStart"/>
            <w:r w:rsidRPr="26143080">
              <w:rPr>
                <w:rFonts w:eastAsia="Arial"/>
                <w:sz w:val="17"/>
                <w:szCs w:val="17"/>
              </w:rPr>
              <w:t>Incidin</w:t>
            </w:r>
            <w:proofErr w:type="spellEnd"/>
            <w:r w:rsidRPr="26143080">
              <w:rPr>
                <w:rFonts w:eastAsia="Arial"/>
                <w:sz w:val="17"/>
                <w:szCs w:val="17"/>
              </w:rPr>
              <w:t xml:space="preserve"> </w:t>
            </w:r>
          </w:p>
        </w:tc>
        <w:tc>
          <w:tcPr>
            <w:tcW w:w="19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2A57F3" w14:textId="4D408FAE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Alkoholbaserad </w:t>
            </w:r>
          </w:p>
          <w:p w14:paraId="428CC2A2" w14:textId="027094F5" w:rsidR="26143080" w:rsidRDefault="007C383E" w:rsidP="26143080">
            <w:r w:rsidRPr="26143080">
              <w:rPr>
                <w:rFonts w:eastAsia="Arial"/>
                <w:sz w:val="17"/>
                <w:szCs w:val="17"/>
              </w:rPr>
              <w:t>Y</w:t>
            </w:r>
            <w:r w:rsidR="26143080" w:rsidRPr="26143080">
              <w:rPr>
                <w:rFonts w:eastAsia="Arial"/>
                <w:sz w:val="17"/>
                <w:szCs w:val="17"/>
              </w:rPr>
              <w:t>tdesinfektion</w:t>
            </w:r>
          </w:p>
        </w:tc>
      </w:tr>
      <w:tr w:rsidR="26143080" w14:paraId="0C3BC3C4" w14:textId="77777777" w:rsidTr="26143080">
        <w:trPr>
          <w:trHeight w:val="1260"/>
        </w:trPr>
        <w:tc>
          <w:tcPr>
            <w:tcW w:w="15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CE5EED5" w14:textId="66CAB223" w:rsidR="26143080" w:rsidRDefault="26143080" w:rsidP="26143080"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Kritiska punkter**</w:t>
            </w:r>
            <w:r>
              <w:br/>
            </w:r>
            <w:r w:rsidRPr="26143080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26143080">
              <w:rPr>
                <w:rFonts w:eastAsia="Arial"/>
                <w:color w:val="000000" w:themeColor="text1"/>
                <w:sz w:val="14"/>
                <w:szCs w:val="14"/>
              </w:rPr>
              <w:t>Vid behov + dagligen</w:t>
            </w:r>
            <w:r w:rsidRPr="26143080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4ABFDA" w14:textId="07CBF39C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Alkoholbaserad </w:t>
            </w:r>
          </w:p>
          <w:p w14:paraId="3758B0C5" w14:textId="066F8224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ytdesinfektion</w:t>
            </w:r>
          </w:p>
        </w:tc>
        <w:tc>
          <w:tcPr>
            <w:tcW w:w="18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ABF938E" w14:textId="1D6BCE14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Alkoholbaserad </w:t>
            </w:r>
          </w:p>
          <w:p w14:paraId="06BC4438" w14:textId="1E49E2FF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ytdesinfektion</w:t>
            </w:r>
          </w:p>
        </w:tc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61C4EF" w14:textId="52D73C47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Alkoholbaserad </w:t>
            </w:r>
          </w:p>
          <w:p w14:paraId="7DD479A5" w14:textId="706431EF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ytdesinfektion</w:t>
            </w:r>
          </w:p>
        </w:tc>
        <w:tc>
          <w:tcPr>
            <w:tcW w:w="19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BCA36F" w14:textId="1D6286F7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Alkoholbaserad </w:t>
            </w:r>
          </w:p>
          <w:p w14:paraId="1090217F" w14:textId="428D8742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ytdesinfektion</w:t>
            </w:r>
          </w:p>
          <w:p w14:paraId="00FA3C7C" w14:textId="4CADC11E" w:rsidR="26143080" w:rsidRDefault="26143080" w:rsidP="26143080"/>
          <w:p w14:paraId="1E4584B2" w14:textId="6DE7AAF3" w:rsidR="26143080" w:rsidRDefault="26143080" w:rsidP="26143080"/>
        </w:tc>
        <w:tc>
          <w:tcPr>
            <w:tcW w:w="19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2AC6D6" w14:textId="4D6E16BB" w:rsidR="26143080" w:rsidRDefault="26143080" w:rsidP="26143080">
            <w:proofErr w:type="spellStart"/>
            <w:r w:rsidRPr="26143080">
              <w:rPr>
                <w:rFonts w:eastAsia="Arial"/>
                <w:sz w:val="17"/>
                <w:szCs w:val="17"/>
              </w:rPr>
              <w:t>Incidin</w:t>
            </w:r>
            <w:proofErr w:type="spellEnd"/>
            <w:r w:rsidRPr="26143080">
              <w:rPr>
                <w:rFonts w:eastAsia="Arial"/>
                <w:sz w:val="17"/>
                <w:szCs w:val="17"/>
              </w:rPr>
              <w:t xml:space="preserve"> </w:t>
            </w:r>
          </w:p>
        </w:tc>
        <w:tc>
          <w:tcPr>
            <w:tcW w:w="19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47E9B3" w14:textId="6A7D5844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Alkoholbaserad </w:t>
            </w:r>
          </w:p>
          <w:p w14:paraId="2D441653" w14:textId="37551A15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ytdesinfektion.</w:t>
            </w:r>
            <w:r>
              <w:br/>
            </w:r>
            <w:r w:rsidRPr="26143080">
              <w:rPr>
                <w:rFonts w:eastAsia="Arial"/>
                <w:sz w:val="17"/>
                <w:szCs w:val="17"/>
              </w:rPr>
              <w:t xml:space="preserve"> Om ej specialventilation, låt rummet vädras minst 2 timmar innan nästa patient</w:t>
            </w:r>
          </w:p>
        </w:tc>
      </w:tr>
      <w:tr w:rsidR="26143080" w14:paraId="0CC9F527" w14:textId="77777777" w:rsidTr="26143080">
        <w:trPr>
          <w:trHeight w:val="960"/>
        </w:trPr>
        <w:tc>
          <w:tcPr>
            <w:tcW w:w="15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E3A04DE" w14:textId="5BBE2238" w:rsidR="26143080" w:rsidRDefault="26143080" w:rsidP="26143080">
            <w:r w:rsidRPr="26143080">
              <w:rPr>
                <w:rFonts w:eastAsia="Arial"/>
                <w:b/>
                <w:bCs/>
                <w:color w:val="000000" w:themeColor="text1"/>
                <w:sz w:val="17"/>
                <w:szCs w:val="17"/>
              </w:rPr>
              <w:t>Avfall</w:t>
            </w:r>
          </w:p>
        </w:tc>
        <w:tc>
          <w:tcPr>
            <w:tcW w:w="11366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4F4F3D" w14:textId="191E83B3" w:rsidR="26143080" w:rsidRDefault="26143080" w:rsidP="26143080">
            <w:pPr>
              <w:pStyle w:val="Liststycke"/>
              <w:ind w:left="360" w:hanging="360"/>
              <w:rPr>
                <w:rFonts w:eastAsia="Arial" w:cs="Arial"/>
                <w:sz w:val="17"/>
                <w:szCs w:val="17"/>
              </w:rPr>
            </w:pPr>
            <w:r w:rsidRPr="26143080">
              <w:rPr>
                <w:rFonts w:eastAsia="Arial" w:cs="Arial"/>
                <w:sz w:val="17"/>
                <w:szCs w:val="17"/>
              </w:rPr>
              <w:t>Vanligt avfall</w:t>
            </w:r>
          </w:p>
          <w:p w14:paraId="75E26F23" w14:textId="5C35E87D" w:rsidR="26143080" w:rsidRDefault="26143080" w:rsidP="26143080">
            <w:pPr>
              <w:pStyle w:val="Liststycke"/>
              <w:ind w:left="360" w:hanging="360"/>
              <w:rPr>
                <w:rFonts w:eastAsia="Arial" w:cs="Arial"/>
                <w:sz w:val="17"/>
                <w:szCs w:val="17"/>
              </w:rPr>
            </w:pPr>
            <w:r w:rsidRPr="26143080">
              <w:rPr>
                <w:rFonts w:eastAsia="Arial" w:cs="Arial"/>
                <w:sz w:val="17"/>
                <w:szCs w:val="17"/>
              </w:rPr>
              <w:t>Farligt avfall endast när det är betydligt nedsmutsat med kroppsvätskor dvs. innehåller mer än 0,5 liter flytande vätska som inte är absorberat och inte kan kasseras på annat sätt</w:t>
            </w:r>
          </w:p>
          <w:p w14:paraId="3BA41144" w14:textId="42009765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>Avfallspåsen omhändertas och knyts ihop på rummet</w:t>
            </w:r>
          </w:p>
        </w:tc>
      </w:tr>
      <w:tr w:rsidR="26143080" w14:paraId="7341BFE7" w14:textId="77777777" w:rsidTr="26143080">
        <w:trPr>
          <w:trHeight w:val="990"/>
        </w:trPr>
        <w:tc>
          <w:tcPr>
            <w:tcW w:w="15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6DDF7A9" w14:textId="0BEE81C5" w:rsidR="26143080" w:rsidRDefault="26143080" w:rsidP="26143080">
            <w:r w:rsidRPr="26143080">
              <w:rPr>
                <w:rFonts w:eastAsia="Arial"/>
                <w:b/>
                <w:bCs/>
                <w:color w:val="000000" w:themeColor="text1"/>
                <w:sz w:val="17"/>
                <w:szCs w:val="17"/>
              </w:rPr>
              <w:t>Tvätt</w:t>
            </w:r>
          </w:p>
        </w:tc>
        <w:tc>
          <w:tcPr>
            <w:tcW w:w="11366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97B7593" w14:textId="14C6129C" w:rsidR="26143080" w:rsidRDefault="26143080" w:rsidP="26143080">
            <w:pPr>
              <w:pStyle w:val="Liststycke"/>
              <w:ind w:left="360" w:hanging="360"/>
              <w:rPr>
                <w:rFonts w:eastAsia="Arial" w:cs="Arial"/>
                <w:sz w:val="17"/>
                <w:szCs w:val="17"/>
              </w:rPr>
            </w:pPr>
            <w:r w:rsidRPr="26143080">
              <w:rPr>
                <w:rFonts w:eastAsia="Arial" w:cs="Arial"/>
                <w:sz w:val="17"/>
                <w:szCs w:val="17"/>
              </w:rPr>
              <w:t>Vanlig tvätt</w:t>
            </w:r>
          </w:p>
          <w:p w14:paraId="048B3B93" w14:textId="0C8EF28A" w:rsidR="26143080" w:rsidRDefault="26143080" w:rsidP="26143080">
            <w:pPr>
              <w:pStyle w:val="Liststycke"/>
              <w:ind w:left="360" w:hanging="360"/>
              <w:rPr>
                <w:rFonts w:eastAsia="Arial" w:cs="Arial"/>
                <w:sz w:val="17"/>
                <w:szCs w:val="17"/>
              </w:rPr>
            </w:pPr>
            <w:r w:rsidRPr="26143080">
              <w:rPr>
                <w:rFonts w:eastAsia="Arial" w:cs="Arial"/>
                <w:sz w:val="17"/>
                <w:szCs w:val="17"/>
              </w:rPr>
              <w:t xml:space="preserve">Risktvätt endast när det är betydligt nedsmutsat med kroppsvätskor dvs. droppar från tvätten. Upplösbar plastsäck i röd plastsäck (max 2 upplösbara säckar/röd plastsäck). Röd plastsäck märks med etikett ”RISKTVÄTT”. Ange vårdinrättning och enhetens namn och datum. </w:t>
            </w:r>
          </w:p>
          <w:p w14:paraId="3587EFC3" w14:textId="283AA24F" w:rsidR="26143080" w:rsidRDefault="26143080" w:rsidP="26143080">
            <w:r w:rsidRPr="26143080">
              <w:rPr>
                <w:rFonts w:eastAsia="Arial"/>
                <w:sz w:val="17"/>
                <w:szCs w:val="17"/>
              </w:rPr>
              <w:t xml:space="preserve">Tvätten omhändertas i direkt anslutning till rummet. </w:t>
            </w:r>
          </w:p>
        </w:tc>
      </w:tr>
    </w:tbl>
    <w:p w14:paraId="78B64C7F" w14:textId="77230D06" w:rsidR="3B639531" w:rsidRDefault="3B639531" w:rsidP="26143080">
      <w:r w:rsidRPr="26143080">
        <w:rPr>
          <w:rFonts w:eastAsia="Arial"/>
          <w:b/>
          <w:bCs/>
          <w:sz w:val="24"/>
          <w:szCs w:val="24"/>
        </w:rPr>
        <w:t xml:space="preserve"> </w:t>
      </w:r>
    </w:p>
    <w:p w14:paraId="230EAA8F" w14:textId="7D3F231C" w:rsidR="3B639531" w:rsidRDefault="3B639531" w:rsidP="26143080">
      <w:r w:rsidRPr="26143080">
        <w:rPr>
          <w:rFonts w:eastAsia="Arial"/>
          <w:sz w:val="17"/>
          <w:szCs w:val="17"/>
        </w:rPr>
        <w:t xml:space="preserve"> </w:t>
      </w:r>
    </w:p>
    <w:p w14:paraId="0A58502B" w14:textId="008A43D6" w:rsidR="3B639531" w:rsidRDefault="3B639531" w:rsidP="26143080">
      <w:r w:rsidRPr="26143080">
        <w:rPr>
          <w:rFonts w:eastAsia="Arial"/>
          <w:sz w:val="17"/>
          <w:szCs w:val="17"/>
        </w:rPr>
        <w:t>*</w:t>
      </w:r>
      <w:r w:rsidRPr="26143080">
        <w:rPr>
          <w:rFonts w:eastAsia="Arial"/>
          <w:color w:val="000000" w:themeColor="text1"/>
          <w:szCs w:val="22"/>
        </w:rPr>
        <w:t xml:space="preserve"> </w:t>
      </w:r>
      <w:r w:rsidRPr="26143080">
        <w:rPr>
          <w:rFonts w:eastAsia="Arial"/>
          <w:color w:val="000000" w:themeColor="text1"/>
          <w:sz w:val="17"/>
          <w:szCs w:val="17"/>
        </w:rPr>
        <w:t xml:space="preserve">Vid stort spill av kroppsvätskor använd först absorberande material exempelvis underlägg/blöja eller likvärdigt för uppsug av spill innan städning påbörjas </w:t>
      </w:r>
    </w:p>
    <w:p w14:paraId="495F721B" w14:textId="58A0697C" w:rsidR="3B639531" w:rsidRDefault="3B639531" w:rsidP="26143080">
      <w:r w:rsidRPr="26143080">
        <w:rPr>
          <w:rFonts w:eastAsia="Arial"/>
          <w:sz w:val="17"/>
          <w:szCs w:val="17"/>
        </w:rPr>
        <w:t>** Patientnära ytor eller andra ytor som används eller vidrörs frekvent och kan utgöra risk för smittspridning.</w:t>
      </w:r>
    </w:p>
    <w:p w14:paraId="03405A5E" w14:textId="724409E4" w:rsidR="3B639531" w:rsidRDefault="3B639531" w:rsidP="26143080">
      <w:r w:rsidRPr="26143080">
        <w:rPr>
          <w:rFonts w:eastAsia="Arial"/>
          <w:sz w:val="17"/>
          <w:szCs w:val="17"/>
        </w:rPr>
        <w:t xml:space="preserve">*** Nästa patient tas in på patientrummet efter tidigast två timmar. Städning kan ske tidigare om andningsskydd används. </w:t>
      </w:r>
    </w:p>
    <w:p w14:paraId="32C6280A" w14:textId="0308162B" w:rsidR="3B639531" w:rsidRDefault="3B639531" w:rsidP="26143080">
      <w:r w:rsidRPr="26143080">
        <w:rPr>
          <w:rFonts w:eastAsia="Arial"/>
          <w:sz w:val="17"/>
          <w:szCs w:val="17"/>
        </w:rPr>
        <w:t xml:space="preserve"> </w:t>
      </w:r>
    </w:p>
    <w:p w14:paraId="1E27859A" w14:textId="261D2EA7" w:rsidR="3B639531" w:rsidRDefault="3B639531" w:rsidP="26143080">
      <w:r w:rsidRPr="26143080">
        <w:rPr>
          <w:rFonts w:eastAsia="Arial"/>
          <w:sz w:val="17"/>
          <w:szCs w:val="17"/>
        </w:rPr>
        <w:t xml:space="preserve">Alkoholbaserat </w:t>
      </w:r>
      <w:proofErr w:type="spellStart"/>
      <w:r w:rsidRPr="26143080">
        <w:rPr>
          <w:rFonts w:eastAsia="Arial"/>
          <w:sz w:val="17"/>
          <w:szCs w:val="17"/>
        </w:rPr>
        <w:t>ytdesinfektionsmedel</w:t>
      </w:r>
      <w:proofErr w:type="spellEnd"/>
      <w:r w:rsidRPr="26143080">
        <w:rPr>
          <w:rFonts w:eastAsia="Arial"/>
          <w:sz w:val="17"/>
          <w:szCs w:val="17"/>
        </w:rPr>
        <w:t xml:space="preserve"> ska vara med rengörande effekt (tensid)</w:t>
      </w:r>
    </w:p>
    <w:p w14:paraId="2BF30B60" w14:textId="510C95B6" w:rsidR="26143080" w:rsidRDefault="26143080" w:rsidP="26143080">
      <w:pPr>
        <w:rPr>
          <w:rFonts w:eastAsia="Arial"/>
          <w:color w:val="FF0000"/>
          <w:sz w:val="16"/>
          <w:szCs w:val="16"/>
        </w:rPr>
      </w:pPr>
    </w:p>
    <w:p w14:paraId="31C0866B" w14:textId="36F25838" w:rsidR="26143080" w:rsidRDefault="26143080" w:rsidP="26143080">
      <w:pPr>
        <w:rPr>
          <w:b/>
          <w:bCs/>
          <w:sz w:val="24"/>
          <w:szCs w:val="24"/>
        </w:rPr>
      </w:pPr>
    </w:p>
    <w:sectPr w:rsidR="26143080" w:rsidSect="00E14B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 w:code="9"/>
      <w:pgMar w:top="1418" w:right="1758" w:bottom="1418" w:left="1701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0791C" w14:textId="77777777" w:rsidR="00076417" w:rsidRDefault="00076417" w:rsidP="00332D94">
      <w:r>
        <w:separator/>
      </w:r>
    </w:p>
  </w:endnote>
  <w:endnote w:type="continuationSeparator" w:id="0">
    <w:p w14:paraId="65080E82" w14:textId="77777777" w:rsidR="00076417" w:rsidRDefault="00076417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BC063" w14:textId="77777777" w:rsidR="00AE14D1" w:rsidRDefault="00AE14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56A0D" w14:textId="77777777" w:rsidR="00AE14D1" w:rsidRDefault="00AE14D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3CEE" w14:textId="77777777" w:rsidR="00AE14D1" w:rsidRDefault="00AE14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8CC12" w14:textId="77777777" w:rsidR="00076417" w:rsidRDefault="00076417" w:rsidP="00332D94">
      <w:r>
        <w:separator/>
      </w:r>
    </w:p>
  </w:footnote>
  <w:footnote w:type="continuationSeparator" w:id="0">
    <w:p w14:paraId="658B6D24" w14:textId="77777777" w:rsidR="00076417" w:rsidRDefault="00076417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1C4AC" w14:textId="77777777" w:rsidR="00AE14D1" w:rsidRDefault="00AE14D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28A6A" w14:textId="77777777" w:rsidR="002E0A96" w:rsidRDefault="002E0A96" w:rsidP="00332D9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CE0C47" wp14:editId="64B9F428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6B532" id="Rectangle 7" o:spid="_x0000_s1026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 strokecolor="white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4CA6A" w14:textId="77777777" w:rsidR="002E0A96" w:rsidRDefault="002E0A96" w:rsidP="00332D94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D87FD1" wp14:editId="28AC543C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89009" id="Rectangle 5" o:spid="_x0000_s1026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 strokecolor="white"/>
          </w:pict>
        </mc:Fallback>
      </mc:AlternateContent>
    </w:r>
  </w:p>
  <w:p w14:paraId="6A360D30" w14:textId="77777777" w:rsidR="002E0A96" w:rsidRDefault="002E0A96" w:rsidP="00332D94">
    <w:pPr>
      <w:pStyle w:val="Sidhuvud"/>
    </w:pPr>
  </w:p>
  <w:p w14:paraId="36A4CB9F" w14:textId="77777777" w:rsidR="002E0A96" w:rsidRDefault="002E0A96" w:rsidP="00332D94">
    <w:pPr>
      <w:pStyle w:val="Sidhuvud"/>
    </w:pPr>
  </w:p>
  <w:p w14:paraId="6B245CCA" w14:textId="77777777" w:rsidR="002E0A96" w:rsidRDefault="002E0A96" w:rsidP="00332D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03102"/>
    <w:multiLevelType w:val="hybridMultilevel"/>
    <w:tmpl w:val="804C52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D65E39B"/>
    <w:multiLevelType w:val="hybridMultilevel"/>
    <w:tmpl w:val="CB0AD7A4"/>
    <w:lvl w:ilvl="0" w:tplc="66D6BC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8E7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C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67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8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A3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8B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A8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265500227">
    <w:abstractNumId w:val="11"/>
  </w:num>
  <w:num w:numId="2" w16cid:durableId="810711699">
    <w:abstractNumId w:val="9"/>
  </w:num>
  <w:num w:numId="3" w16cid:durableId="1270619764">
    <w:abstractNumId w:val="12"/>
  </w:num>
  <w:num w:numId="4" w16cid:durableId="520633050">
    <w:abstractNumId w:val="10"/>
  </w:num>
  <w:num w:numId="5" w16cid:durableId="1786534409">
    <w:abstractNumId w:val="3"/>
  </w:num>
  <w:num w:numId="6" w16cid:durableId="1044479204">
    <w:abstractNumId w:val="5"/>
  </w:num>
  <w:num w:numId="7" w16cid:durableId="920986030">
    <w:abstractNumId w:val="8"/>
  </w:num>
  <w:num w:numId="8" w16cid:durableId="2137211867">
    <w:abstractNumId w:val="1"/>
  </w:num>
  <w:num w:numId="9" w16cid:durableId="1111588498">
    <w:abstractNumId w:val="6"/>
  </w:num>
  <w:num w:numId="10" w16cid:durableId="873234095">
    <w:abstractNumId w:val="7"/>
  </w:num>
  <w:num w:numId="11" w16cid:durableId="991787621">
    <w:abstractNumId w:val="4"/>
  </w:num>
  <w:num w:numId="12" w16cid:durableId="528907800">
    <w:abstractNumId w:val="0"/>
  </w:num>
  <w:num w:numId="13" w16cid:durableId="167792500">
    <w:abstractNumId w:val="2"/>
  </w:num>
  <w:num w:numId="14" w16cid:durableId="1248660728">
    <w:abstractNumId w:val="4"/>
  </w:num>
  <w:num w:numId="15" w16cid:durableId="39093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76417"/>
    <w:rsid w:val="00087B68"/>
    <w:rsid w:val="000B0C89"/>
    <w:rsid w:val="000B2BDC"/>
    <w:rsid w:val="001650B8"/>
    <w:rsid w:val="00167844"/>
    <w:rsid w:val="00181282"/>
    <w:rsid w:val="0018206E"/>
    <w:rsid w:val="001B427F"/>
    <w:rsid w:val="00225E0B"/>
    <w:rsid w:val="00246F62"/>
    <w:rsid w:val="0026357D"/>
    <w:rsid w:val="00271080"/>
    <w:rsid w:val="002D0241"/>
    <w:rsid w:val="002E0A96"/>
    <w:rsid w:val="00332D94"/>
    <w:rsid w:val="00337C47"/>
    <w:rsid w:val="00385F81"/>
    <w:rsid w:val="003A1954"/>
    <w:rsid w:val="003A2FF6"/>
    <w:rsid w:val="003C5B41"/>
    <w:rsid w:val="003D2710"/>
    <w:rsid w:val="003E537C"/>
    <w:rsid w:val="004030CA"/>
    <w:rsid w:val="00406C20"/>
    <w:rsid w:val="004625ED"/>
    <w:rsid w:val="004A2CBC"/>
    <w:rsid w:val="004A4717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713D71"/>
    <w:rsid w:val="0074069B"/>
    <w:rsid w:val="0075659A"/>
    <w:rsid w:val="007B7E29"/>
    <w:rsid w:val="007C383E"/>
    <w:rsid w:val="008160E0"/>
    <w:rsid w:val="008520E1"/>
    <w:rsid w:val="008A4A1B"/>
    <w:rsid w:val="008A5B7F"/>
    <w:rsid w:val="008B4C2F"/>
    <w:rsid w:val="00903BFD"/>
    <w:rsid w:val="00910FDD"/>
    <w:rsid w:val="00935541"/>
    <w:rsid w:val="00935632"/>
    <w:rsid w:val="00940ED2"/>
    <w:rsid w:val="00976C47"/>
    <w:rsid w:val="009806F9"/>
    <w:rsid w:val="009872EE"/>
    <w:rsid w:val="009C5DA6"/>
    <w:rsid w:val="009D5FFA"/>
    <w:rsid w:val="009E2D53"/>
    <w:rsid w:val="009F76CD"/>
    <w:rsid w:val="00A33719"/>
    <w:rsid w:val="00AB0079"/>
    <w:rsid w:val="00AB14D2"/>
    <w:rsid w:val="00AE14D1"/>
    <w:rsid w:val="00B2523E"/>
    <w:rsid w:val="00BA0B3B"/>
    <w:rsid w:val="00BD0566"/>
    <w:rsid w:val="00BD31C6"/>
    <w:rsid w:val="00C1580D"/>
    <w:rsid w:val="00C17F9A"/>
    <w:rsid w:val="00C43323"/>
    <w:rsid w:val="00C577AE"/>
    <w:rsid w:val="00CB3BB1"/>
    <w:rsid w:val="00D67040"/>
    <w:rsid w:val="00DD12E6"/>
    <w:rsid w:val="00DD7799"/>
    <w:rsid w:val="00DE2267"/>
    <w:rsid w:val="00E03E34"/>
    <w:rsid w:val="00E14B6D"/>
    <w:rsid w:val="00E60A15"/>
    <w:rsid w:val="00E71832"/>
    <w:rsid w:val="00EA3323"/>
    <w:rsid w:val="00F01D75"/>
    <w:rsid w:val="00FE33C0"/>
    <w:rsid w:val="0751B1F4"/>
    <w:rsid w:val="155F23BC"/>
    <w:rsid w:val="26143080"/>
    <w:rsid w:val="3B639531"/>
    <w:rsid w:val="508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54AC9"/>
  <w15:docId w15:val="{0804E3AD-C642-4A9E-80C1-08FFB853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1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table" w:styleId="Tabellrutntljust">
    <w:name w:val="Grid Table Light"/>
    <w:basedOn w:val="Normaltabell"/>
    <w:uiPriority w:val="40"/>
    <w:rsid w:val="00FE33C0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customStyle="1" w:styleId="normaltextrun">
    <w:name w:val="normaltextrun"/>
    <w:basedOn w:val="Standardstycketeckensnitt"/>
    <w:rsid w:val="001B427F"/>
  </w:style>
  <w:style w:type="character" w:customStyle="1" w:styleId="eop">
    <w:name w:val="eop"/>
    <w:basedOn w:val="Standardstycketeckensnitt"/>
    <w:rsid w:val="001B427F"/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DefaultParagraphFont0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Melin Ellinor ADH MIB</DisplayName>
        <AccountId>24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2022-09-13T22:00:00+00:00</RHI_ApprovedDate>
    <FSCD_Source xmlns="e5aeddd8-5520-4814-867e-4fc77320ac1b">c6e37928-e5df-4cda-8b3f-96e85adf3531#b0bcfaf8-c0c9-4068-b939-646127bfc391</FSCD_Source>
    <FSCD_DocumentEdition xmlns="e5aeddd8-5520-4814-867e-4fc77320ac1b">7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5046195b-2cf3-43d4-97cf-e8eeab948686</FSCD_DocumentId>
    <FSCD_IsPublished xmlns="e5aeddd8-5520-4814-867e-4fc77320ac1b">7.0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2022-09-13T22:00:00+00:00</RHI_ApprovedDate_Temp>
    <FSCD_DocumentId_Temp xmlns="6a6e3e53-7738-4681-96e2-a07ff9e59365">5046195b-2cf3-43d4-97cf-e8eeab948686</FSCD_DocumentId_Temp>
    <FSCD_DocumentEdition_Temp xmlns="6a6e3e53-7738-4681-96e2-a07ff9e59365">7</FSCD_DocumentEdition_Temp>
    <FSCD_ReviewReminder xmlns="e5aeddd8-5520-4814-867e-4fc77320ac1b">12</FSCD_ReviewRemin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6a6e3e53-7738-4681-96e2-a07ff9e59365"/>
    <ds:schemaRef ds:uri="http://schemas.microsoft.com/office/infopath/2007/PartnerControls"/>
    <ds:schemaRef ds:uri="e5aeddd8-5520-4814-867e-4fc77320ac1b"/>
  </ds:schemaRefs>
</ds:datastoreItem>
</file>

<file path=customXml/itemProps3.xml><?xml version="1.0" encoding="utf-8"?>
<ds:datastoreItem xmlns:ds="http://schemas.openxmlformats.org/officeDocument/2006/customXml" ds:itemID="{9D58F041-6EA0-4585-A447-E427ECABC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1488C6-E77B-44B0-9F44-3607D83189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AB1327-2DE8-4C59-B821-81754B0196C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1685</Characters>
  <Application>Microsoft Office Word</Application>
  <DocSecurity>0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Städöversikt för mottagning</dc:title>
  <dc:subject/>
  <dc:creator>Johansson Peter X AMD MIB</dc:creator>
  <cp:keywords/>
  <dc:description/>
  <cp:lastModifiedBy>Johansson Peter X ADH MIB</cp:lastModifiedBy>
  <cp:revision>15</cp:revision>
  <cp:lastPrinted>2013-06-04T11:54:00Z</cp:lastPrinted>
  <dcterms:created xsi:type="dcterms:W3CDTF">2014-11-21T10:30:00Z</dcterms:created>
  <dcterms:modified xsi:type="dcterms:W3CDTF">2024-10-24T08:22:00Z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5046195b-2cf3-43d4-97cf-e8eeab948686</vt:lpwstr>
  </property>
  <property fmtid="{D5CDD505-2E9C-101B-9397-08002B2CF9AE}" pid="10" name="URL">
    <vt:lpwstr/>
  </property>
</Properties>
</file>