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5E00" w:rsidP="00CE5E00" w:rsidRDefault="000D37CC" w14:paraId="1FCEF1D6" w14:textId="77777777">
      <w:pPr>
        <w:pStyle w:val="Rubrik"/>
        <w:rPr>
          <w:sz w:val="28"/>
          <w:szCs w:val="28"/>
        </w:rPr>
      </w:pPr>
      <w:r>
        <w:t>Loggkontroll patientjournalsystem</w:t>
      </w:r>
    </w:p>
    <w:p w:rsidR="00EA3323" w:rsidP="00EA3323" w:rsidRDefault="00EA3323" w14:paraId="612071E9" w14:textId="77777777"/>
    <w:p w:rsidR="008160E0" w:rsidP="00EA3323" w:rsidRDefault="008160E0" w14:paraId="34BEE950"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1B096A98" w14:textId="77777777">
      <w:pPr>
        <w:rPr>
          <w:b/>
        </w:rPr>
      </w:pPr>
    </w:p>
    <w:p w:rsidR="008160E0" w:rsidP="00EA3323" w:rsidRDefault="008160E0" w14:paraId="534B1C77" w14:textId="77777777">
      <w:pPr>
        <w:rPr>
          <w:b/>
        </w:rPr>
      </w:pPr>
      <w:r>
        <w:rPr>
          <w:b/>
        </w:rPr>
        <w:t>Hitta i dokumentet</w:t>
      </w:r>
    </w:p>
    <w:p w:rsidR="008160E0" w:rsidP="00EA3323" w:rsidRDefault="008160E0" w14:paraId="038FD381" w14:textId="77777777">
      <w:pPr>
        <w:rPr>
          <w:b/>
        </w:rPr>
      </w:pPr>
    </w:p>
    <w:p w:rsidR="008160E0" w:rsidP="00EA3323" w:rsidRDefault="008160E0" w14:paraId="3FB1C046" w14:textId="77777777">
      <w:pPr>
        <w:rPr>
          <w:b/>
        </w:rPr>
        <w:sectPr w:rsidR="008160E0" w:rsidSect="000636E3">
          <w:headerReference w:type="even" r:id="rId12"/>
          <w:headerReference w:type="default" r:id="rId13"/>
          <w:footerReference w:type="even" r:id="rId14"/>
          <w:footerReference w:type="default" r:id="rId15"/>
          <w:headerReference w:type="first" r:id="rId16"/>
          <w:footerReference w:type="first" r:id="rId17"/>
          <w:pgSz w:w="11906" w:h="16838" w:code="9"/>
          <w:pgMar w:top="1758" w:right="1418" w:bottom="1701" w:left="1418" w:header="567" w:footer="964" w:gutter="0"/>
          <w:cols w:space="720"/>
          <w:docGrid w:linePitch="299"/>
        </w:sectPr>
      </w:pPr>
    </w:p>
    <w:p w:rsidR="001E16FA" w:rsidRDefault="008160E0" w14:paraId="3DD02FFB" w14:textId="4A4C97C2">
      <w:pPr>
        <w:pStyle w:val="Innehll1"/>
        <w:rPr>
          <w:rFonts w:asciiTheme="minorHAnsi" w:hAnsiTheme="minorHAnsi" w:eastAsiaTheme="minorEastAsia" w:cstheme="minorBidi"/>
          <w:color w:val="auto"/>
          <w:sz w:val="22"/>
          <w:szCs w:val="22"/>
          <w:u w:val="none"/>
        </w:rPr>
      </w:pPr>
      <w:r>
        <w:fldChar w:fldCharType="begin"/>
      </w:r>
      <w:r>
        <w:instrText xml:space="preserve"> TOC \o "1-1" \n \h \z \u </w:instrText>
      </w:r>
      <w:r>
        <w:fldChar w:fldCharType="separate"/>
      </w:r>
      <w:hyperlink w:history="1" w:anchor="_Toc39475034">
        <w:r w:rsidRPr="000C48F9" w:rsidR="001E16FA">
          <w:rPr>
            <w:rStyle w:val="Hyperlnk"/>
          </w:rPr>
          <w:t>Syfte</w:t>
        </w:r>
      </w:hyperlink>
    </w:p>
    <w:p w:rsidR="001E16FA" w:rsidRDefault="00FB4400" w14:paraId="76CD82D4" w14:textId="3C91C4C1">
      <w:pPr>
        <w:pStyle w:val="Innehll1"/>
        <w:rPr>
          <w:rFonts w:asciiTheme="minorHAnsi" w:hAnsiTheme="minorHAnsi" w:eastAsiaTheme="minorEastAsia" w:cstheme="minorBidi"/>
          <w:color w:val="auto"/>
          <w:sz w:val="22"/>
          <w:szCs w:val="22"/>
          <w:u w:val="none"/>
        </w:rPr>
      </w:pPr>
      <w:hyperlink w:history="1" w:anchor="_Toc39475035">
        <w:r w:rsidRPr="000C48F9" w:rsidR="001E16FA">
          <w:rPr>
            <w:rStyle w:val="Hyperlnk"/>
          </w:rPr>
          <w:t>Bakgrund</w:t>
        </w:r>
      </w:hyperlink>
    </w:p>
    <w:p w:rsidR="001E16FA" w:rsidRDefault="00FB4400" w14:paraId="4520E644" w14:textId="13F3E0A0">
      <w:pPr>
        <w:pStyle w:val="Innehll1"/>
        <w:rPr>
          <w:rFonts w:asciiTheme="minorHAnsi" w:hAnsiTheme="minorHAnsi" w:eastAsiaTheme="minorEastAsia" w:cstheme="minorBidi"/>
          <w:color w:val="auto"/>
          <w:sz w:val="22"/>
          <w:szCs w:val="22"/>
          <w:u w:val="none"/>
        </w:rPr>
      </w:pPr>
      <w:hyperlink w:history="1" w:anchor="_Toc39475036">
        <w:r w:rsidRPr="000C48F9" w:rsidR="001E16FA">
          <w:rPr>
            <w:rStyle w:val="Hyperlnk"/>
          </w:rPr>
          <w:t>Logghantering</w:t>
        </w:r>
      </w:hyperlink>
    </w:p>
    <w:p w:rsidR="001E16FA" w:rsidRDefault="00FB4400" w14:paraId="1A2EA43C" w14:textId="44272EC4">
      <w:pPr>
        <w:pStyle w:val="Innehll1"/>
        <w:rPr>
          <w:rFonts w:asciiTheme="minorHAnsi" w:hAnsiTheme="minorHAnsi" w:eastAsiaTheme="minorEastAsia" w:cstheme="minorBidi"/>
          <w:color w:val="auto"/>
          <w:sz w:val="22"/>
          <w:szCs w:val="22"/>
          <w:u w:val="none"/>
        </w:rPr>
      </w:pPr>
      <w:hyperlink w:history="1" w:anchor="_Toc39475037">
        <w:r w:rsidRPr="000C48F9" w:rsidR="001E16FA">
          <w:rPr>
            <w:rStyle w:val="Hyperlnk"/>
          </w:rPr>
          <w:t>Ansvar</w:t>
        </w:r>
      </w:hyperlink>
    </w:p>
    <w:p w:rsidR="001E16FA" w:rsidRDefault="00FB4400" w14:paraId="0A5F49FF" w14:textId="00F8BAA3">
      <w:pPr>
        <w:pStyle w:val="Innehll1"/>
        <w:rPr>
          <w:rFonts w:asciiTheme="minorHAnsi" w:hAnsiTheme="minorHAnsi" w:eastAsiaTheme="minorEastAsia" w:cstheme="minorBidi"/>
          <w:color w:val="auto"/>
          <w:sz w:val="22"/>
          <w:szCs w:val="22"/>
          <w:u w:val="none"/>
        </w:rPr>
      </w:pPr>
      <w:hyperlink w:history="1" w:anchor="_Toc39475038">
        <w:r w:rsidRPr="000C48F9" w:rsidR="001E16FA">
          <w:rPr>
            <w:rStyle w:val="Hyperlnk"/>
          </w:rPr>
          <w:t>Arbetsfördelning till loggkontrollant</w:t>
        </w:r>
      </w:hyperlink>
    </w:p>
    <w:p w:rsidR="001E16FA" w:rsidRDefault="00FB4400" w14:paraId="04A677F5" w14:textId="231757F6">
      <w:pPr>
        <w:pStyle w:val="Innehll1"/>
        <w:rPr>
          <w:rFonts w:asciiTheme="minorHAnsi" w:hAnsiTheme="minorHAnsi" w:eastAsiaTheme="minorEastAsia" w:cstheme="minorBidi"/>
          <w:color w:val="auto"/>
          <w:sz w:val="22"/>
          <w:szCs w:val="22"/>
          <w:u w:val="none"/>
        </w:rPr>
      </w:pPr>
      <w:hyperlink w:history="1" w:anchor="_Toc39475039">
        <w:r w:rsidRPr="000C48F9" w:rsidR="001E16FA">
          <w:rPr>
            <w:rStyle w:val="Hyperlnk"/>
          </w:rPr>
          <w:t>Genomförande</w:t>
        </w:r>
      </w:hyperlink>
    </w:p>
    <w:p w:rsidR="001E16FA" w:rsidRDefault="00FB4400" w14:paraId="0154ADF3" w14:textId="0C448ACE">
      <w:pPr>
        <w:pStyle w:val="Innehll1"/>
        <w:rPr>
          <w:rFonts w:asciiTheme="minorHAnsi" w:hAnsiTheme="minorHAnsi" w:eastAsiaTheme="minorEastAsia" w:cstheme="minorBidi"/>
          <w:color w:val="auto"/>
          <w:sz w:val="22"/>
          <w:szCs w:val="22"/>
          <w:u w:val="none"/>
        </w:rPr>
      </w:pPr>
      <w:hyperlink w:history="1" w:anchor="_Toc39475040">
        <w:r w:rsidRPr="000C48F9" w:rsidR="001E16FA">
          <w:rPr>
            <w:rStyle w:val="Hyperlnk"/>
          </w:rPr>
          <w:t>Analys</w:t>
        </w:r>
      </w:hyperlink>
    </w:p>
    <w:p w:rsidR="001E16FA" w:rsidRDefault="00FB4400" w14:paraId="28A202BE" w14:textId="2228DFCC">
      <w:pPr>
        <w:pStyle w:val="Innehll1"/>
        <w:rPr>
          <w:rFonts w:asciiTheme="minorHAnsi" w:hAnsiTheme="minorHAnsi" w:eastAsiaTheme="minorEastAsia" w:cstheme="minorBidi"/>
          <w:color w:val="auto"/>
          <w:sz w:val="22"/>
          <w:szCs w:val="22"/>
          <w:u w:val="none"/>
        </w:rPr>
      </w:pPr>
      <w:hyperlink w:history="1" w:anchor="_Toc39475041">
        <w:r w:rsidRPr="000C48F9" w:rsidR="001E16FA">
          <w:rPr>
            <w:rStyle w:val="Hyperlnk"/>
          </w:rPr>
          <w:t>Processbeskrivning</w:t>
        </w:r>
      </w:hyperlink>
    </w:p>
    <w:p w:rsidR="001E16FA" w:rsidRDefault="00FB4400" w14:paraId="6A500718" w14:textId="4AA49CAF">
      <w:pPr>
        <w:pStyle w:val="Innehll1"/>
        <w:rPr>
          <w:rFonts w:asciiTheme="minorHAnsi" w:hAnsiTheme="minorHAnsi" w:eastAsiaTheme="minorEastAsia" w:cstheme="minorBidi"/>
          <w:color w:val="auto"/>
          <w:sz w:val="22"/>
          <w:szCs w:val="22"/>
          <w:u w:val="none"/>
        </w:rPr>
      </w:pPr>
      <w:hyperlink w:history="1" w:anchor="_Toc39475042">
        <w:r w:rsidRPr="000C48F9" w:rsidR="001E16FA">
          <w:rPr>
            <w:rStyle w:val="Hyperlnk"/>
          </w:rPr>
          <w:t>Misstanke om dataintrång</w:t>
        </w:r>
      </w:hyperlink>
    </w:p>
    <w:p w:rsidR="001E16FA" w:rsidRDefault="00FB4400" w14:paraId="1B2D016B" w14:textId="4AFE3D84">
      <w:pPr>
        <w:pStyle w:val="Innehll1"/>
        <w:rPr>
          <w:rFonts w:asciiTheme="minorHAnsi" w:hAnsiTheme="minorHAnsi" w:eastAsiaTheme="minorEastAsia" w:cstheme="minorBidi"/>
          <w:color w:val="auto"/>
          <w:sz w:val="22"/>
          <w:szCs w:val="22"/>
          <w:u w:val="none"/>
        </w:rPr>
      </w:pPr>
      <w:hyperlink w:history="1" w:anchor="_Toc39475043">
        <w:r w:rsidRPr="000C48F9" w:rsidR="001E16FA">
          <w:rPr>
            <w:rStyle w:val="Hyperlnk"/>
          </w:rPr>
          <w:t>Dokumentation, hantering och förvaring</w:t>
        </w:r>
      </w:hyperlink>
    </w:p>
    <w:p w:rsidR="001E16FA" w:rsidRDefault="00FB4400" w14:paraId="289C3200" w14:textId="67056EBC">
      <w:pPr>
        <w:pStyle w:val="Innehll1"/>
        <w:rPr>
          <w:rFonts w:asciiTheme="minorHAnsi" w:hAnsiTheme="minorHAnsi" w:eastAsiaTheme="minorEastAsia" w:cstheme="minorBidi"/>
          <w:color w:val="auto"/>
          <w:sz w:val="22"/>
          <w:szCs w:val="22"/>
          <w:u w:val="none"/>
        </w:rPr>
      </w:pPr>
      <w:hyperlink w:history="1" w:anchor="_Toc39475044">
        <w:r w:rsidRPr="000C48F9" w:rsidR="001E16FA">
          <w:rPr>
            <w:rStyle w:val="Hyperlnk"/>
          </w:rPr>
          <w:t>It-system som ska loggas</w:t>
        </w:r>
      </w:hyperlink>
    </w:p>
    <w:p w:rsidR="001E16FA" w:rsidRDefault="00FB4400" w14:paraId="0B36F276" w14:textId="081733BA">
      <w:pPr>
        <w:pStyle w:val="Innehll1"/>
        <w:rPr>
          <w:rFonts w:asciiTheme="minorHAnsi" w:hAnsiTheme="minorHAnsi" w:eastAsiaTheme="minorEastAsia" w:cstheme="minorBidi"/>
          <w:color w:val="auto"/>
          <w:sz w:val="22"/>
          <w:szCs w:val="22"/>
          <w:u w:val="none"/>
        </w:rPr>
      </w:pPr>
      <w:hyperlink w:history="1" w:anchor="_Toc39475045">
        <w:r w:rsidRPr="000C48F9" w:rsidR="001E16FA">
          <w:rPr>
            <w:rStyle w:val="Hyperlnk"/>
          </w:rPr>
          <w:t>It-system som loggas vid behov</w:t>
        </w:r>
      </w:hyperlink>
    </w:p>
    <w:p w:rsidR="001E16FA" w:rsidRDefault="00FB4400" w14:paraId="56003EC8" w14:textId="05487DDF">
      <w:pPr>
        <w:pStyle w:val="Innehll1"/>
        <w:rPr>
          <w:rFonts w:asciiTheme="minorHAnsi" w:hAnsiTheme="minorHAnsi" w:eastAsiaTheme="minorEastAsia" w:cstheme="minorBidi"/>
          <w:color w:val="auto"/>
          <w:sz w:val="22"/>
          <w:szCs w:val="22"/>
          <w:u w:val="none"/>
        </w:rPr>
      </w:pPr>
      <w:hyperlink w:history="1" w:anchor="_Toc39475046">
        <w:r w:rsidRPr="000C48F9" w:rsidR="001E16FA">
          <w:rPr>
            <w:rStyle w:val="Hyperlnk"/>
          </w:rPr>
          <w:t>Uppdaterat från föregående version</w:t>
        </w:r>
      </w:hyperlink>
    </w:p>
    <w:p w:rsidR="008160E0" w:rsidP="008160E0" w:rsidRDefault="008160E0" w14:paraId="3F397567" w14:textId="6DE9CFA7">
      <w:pPr>
        <w:pStyle w:val="Innehll1"/>
      </w:pPr>
      <w:r>
        <w:fldChar w:fldCharType="end"/>
      </w:r>
    </w:p>
    <w:p w:rsidR="008160E0" w:rsidP="008160E0" w:rsidRDefault="008160E0" w14:paraId="1A59B43B" w14:textId="77777777">
      <w:pPr>
        <w:sectPr w:rsidR="008160E0" w:rsidSect="000636E3">
          <w:type w:val="continuous"/>
          <w:pgSz w:w="11906" w:h="16838" w:code="9"/>
          <w:pgMar w:top="1758" w:right="1418" w:bottom="1701" w:left="1418" w:header="567" w:footer="964" w:gutter="0"/>
          <w:cols w:space="720" w:num="2" w:sep="1"/>
          <w:docGrid w:linePitch="272"/>
        </w:sectPr>
      </w:pPr>
    </w:p>
    <w:p w:rsidR="00EA3323" w:rsidP="00EA3323" w:rsidRDefault="00EA3323" w14:paraId="7E63FDAB" w14:textId="77777777">
      <w:pPr>
        <w:rPr>
          <w:b/>
        </w:rPr>
      </w:pPr>
      <w:r>
        <w:rPr>
          <w:b/>
          <w:noProof/>
        </w:rPr>
        <mc:AlternateContent>
          <mc:Choice Requires="wps">
            <w:drawing>
              <wp:anchor distT="0" distB="0" distL="114300" distR="114300" simplePos="0" relativeHeight="251657728" behindDoc="0" locked="0" layoutInCell="1" allowOverlap="1" wp14:editId="7D1E8DB9" wp14:anchorId="3AD0F39C">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a="http://schemas.openxmlformats.org/drawingml/2006/main">
            <w:pict>
              <v:line id="Rak 10" style="position:absolute;z-index:25165772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85xxwEAAPYDAAAOAAAAZHJzL2Uyb0RvYy54bWysU8Fu2zAMvQ/YPwi6L3Y6JNiMOD20aC/D&#10;FnTrB6gyFQuTREFSY+fvR8mJU7QDhg27yKbE98j3RG2uR2vYAULU6Fq+XNScgZPYabdv+eOPuw+f&#10;OItJuE4YdNDyI0R+vX3/bjP4Bq6wR9NBYETiYjP4lvcp+aaqouzBirhAD44OFQYrEoVhX3VBDMRu&#10;TXVV1+tqwND5gBJipN3b6ZBvC79SINM3pSIkZlpOvaWyhrI+5bXabkSzD8L3Wp7aEP/QhRXaUdGZ&#10;6lYkwZ6DfkNltQwYUaWFRFuhUlpC0UBqlvUrNd974aFoIXOin22K/49Wfj3sAtMd3R3Z44SlO3oQ&#10;PxlFZM3gY0MZN24XTlH0u5B1jirY/CUFbCx2Hmc7YUxM0uZqtf68+rjmTJ7PqgvQh5juAS3LPy03&#10;2mWlohGHLzFRMUo9p+Rt4/Ia0ejuThtTgjwjcGMCOwi63TQuc8uEe5FFUUZWWcjUevlLRwMT6wMo&#10;Uk/NLkv1MncXTiEluHTmNY6yM0xRBzOw/jPwlJ+hUGbyb8AzolRGl2aw1Q7D76pfrFBT/tmBSXe2&#10;4Am7Y7nUYg0NV3Hu9BDy9L6MC/zyXLe/AAAA//8DAFBLAwQUAAYACAAAACEACW4MLtsAAAAHAQAA&#10;DwAAAGRycy9kb3ducmV2LnhtbEyOwU7DMBBE70j8g7VI3KhDQCUNcSqE4IK4JPQANzfexhHxOo2d&#10;Jvw9izjAabQzo9lXbBfXixOOofOk4HqVgEBqvOmoVbB7e77KQISoyejeEyr4wgDb8vys0LnxM1V4&#10;qmMreIRCrhXYGIdcytBYdDqs/IDE2cGPTkc+x1aaUc887nqZJslaOt0Rf7B6wEeLzWc9OQUvx9ew&#10;u11XT9X7Mavnj8NkW49KXV4sD/cgIi7xrww/+IwOJTPt/UQmiF5BmnKRJdmA4Di729yA2P8asizk&#10;f/7yGwAA//8DAFBLAQItABQABgAIAAAAIQC2gziS/gAAAOEBAAATAAAAAAAAAAAAAAAAAAAAAABb&#10;Q29udGVudF9UeXBlc10ueG1sUEsBAi0AFAAGAAgAAAAhADj9If/WAAAAlAEAAAsAAAAAAAAAAAAA&#10;AAAALwEAAF9yZWxzLy5yZWxzUEsBAi0AFAAGAAgAAAAhAPqPznHHAQAA9gMAAA4AAAAAAAAAAAAA&#10;AAAALgIAAGRycy9lMm9Eb2MueG1sUEsBAi0AFAAGAAgAAAAhAAluDC7bAAAABwEAAA8AAAAAAAAA&#10;AAAAAAAAIQQAAGRycy9kb3ducmV2LnhtbFBLBQYAAAAABAAEAPMAAAApBQAAAAA=&#10;" from="1.1pt,10.45pt" to="439.65pt,10.45pt" w14:anchorId="381D955F"/>
            </w:pict>
          </mc:Fallback>
        </mc:AlternateContent>
      </w:r>
    </w:p>
    <w:bookmarkEnd w:id="0"/>
    <w:bookmarkEnd w:id="1"/>
    <w:bookmarkEnd w:id="2"/>
    <w:p w:rsidR="00EA3323" w:rsidP="00EA3323" w:rsidRDefault="00EA3323" w14:paraId="5D0778D6" w14:textId="77777777"/>
    <w:p w:rsidRPr="00C57C30" w:rsidR="000D37CC" w:rsidP="000D37CC" w:rsidRDefault="000D37CC" w14:paraId="02B3A35B" w14:textId="77777777">
      <w:pPr>
        <w:pStyle w:val="Rubrik1"/>
      </w:pPr>
      <w:bookmarkStart w:name="_Toc342048148" w:id="3"/>
      <w:bookmarkStart w:name="_Toc342048433" w:id="4"/>
      <w:bookmarkStart w:name="_Toc342048519" w:id="5"/>
      <w:bookmarkStart w:name="_Toc482949933" w:id="6"/>
      <w:bookmarkStart w:name="_Toc482952403" w:id="7"/>
      <w:bookmarkStart w:name="_Toc519586422" w:id="8"/>
      <w:bookmarkStart w:name="_Toc39475034" w:id="9"/>
      <w:r>
        <w:t>Syfte</w:t>
      </w:r>
      <w:r w:rsidRPr="00C57C30">
        <w:t/>
      </w:r>
      <w:bookmarkEnd w:id="3"/>
      <w:bookmarkEnd w:id="4"/>
      <w:bookmarkEnd w:id="5"/>
      <w:bookmarkEnd w:id="6"/>
      <w:bookmarkEnd w:id="7"/>
      <w:bookmarkEnd w:id="8"/>
      <w:bookmarkEnd w:id="9"/>
    </w:p>
    <w:p w:rsidR="000D37CC" w:rsidP="000D37CC" w:rsidRDefault="000D37CC" w14:paraId="408E85F8" w14:textId="700A18EC">
      <w:pPr>
        <w:rPr>
          <w:szCs w:val="22"/>
        </w:rPr>
      </w:pPr>
      <w:r w:rsidRPr="001E1757">
        <w:rPr>
          <w:szCs w:val="22"/>
        </w:rPr>
        <w:t>Denna rutin styr hur loggning och loggkontroller ska genomföras i patientjournalsystem. När information skapas, ändras eller läses i it-system</w:t>
      </w:r>
      <w:r>
        <w:rPr>
          <w:szCs w:val="22"/>
        </w:rPr>
        <w:t xml:space="preserve"/>
      </w:r>
      <w:r w:rsidRPr="001E1757">
        <w:rPr>
          <w:szCs w:val="22"/>
        </w:rPr>
        <w:t xml:space="preserve"/>
      </w:r>
      <w:r>
        <w:rPr>
          <w:szCs w:val="22"/>
        </w:rPr>
        <w:t xml:space="preserve"/>
      </w:r>
      <w:r w:rsidRPr="0021528C">
        <w:rPr>
          <w:szCs w:val="22"/>
        </w:rPr>
        <w:t xml:space="preserve"/>
      </w:r>
      <w:r>
        <w:rPr>
          <w:szCs w:val="22"/>
        </w:rPr>
        <w:t/>
      </w:r>
      <w:r w:rsidRPr="0021528C">
        <w:rPr>
          <w:szCs w:val="22"/>
        </w:rPr>
        <w:t xml:space="preserve"/>
      </w:r>
      <w:r>
        <w:rPr>
          <w:szCs w:val="22"/>
        </w:rPr>
        <w:t xml:space="preserve"/>
      </w:r>
      <w:proofErr w:type="spellStart"/>
      <w:r>
        <w:rPr>
          <w:szCs w:val="22"/>
        </w:rPr>
        <w:t/>
      </w:r>
      <w:proofErr w:type="spellEnd"/>
      <w:r>
        <w:rPr>
          <w:szCs w:val="22"/>
        </w:rPr>
        <w:t xml:space="preserve"> </w:t>
      </w:r>
      <w:r w:rsidRPr="0021528C">
        <w:rPr>
          <w:szCs w:val="22"/>
        </w:rPr>
        <w:t>ska detta vara spårbart. Loggposten ska visa VEM som har gjort VAD och NÄR det gjordes.</w:t>
      </w:r>
      <w:r w:rsidR="000E7EF0">
        <w:rPr>
          <w:szCs w:val="22"/>
        </w:rPr>
        <w:t xml:space="preserve"/>
      </w:r>
      <w:r w:rsidRPr="0021528C">
        <w:rPr>
          <w:szCs w:val="22"/>
        </w:rPr>
        <w:t xml:space="preserve"/>
      </w:r>
      <w:r>
        <w:rPr>
          <w:szCs w:val="22"/>
        </w:rPr>
        <w:t xml:space="preserve"/>
      </w:r>
      <w:r w:rsidRPr="0021528C">
        <w:rPr>
          <w:szCs w:val="22"/>
        </w:rPr>
        <w:t xml:space="preserve"/>
      </w:r>
      <w:r w:rsidR="000E7EF0">
        <w:rPr>
          <w:szCs w:val="22"/>
        </w:rPr>
        <w:t xml:space="preserve"/>
      </w:r>
      <w:r w:rsidRPr="0021528C">
        <w:rPr>
          <w:szCs w:val="22"/>
        </w:rPr>
        <w:t xml:space="preserve"/>
      </w:r>
      <w:r>
        <w:rPr>
          <w:szCs w:val="22"/>
        </w:rPr>
        <w:t xml:space="preserve"/>
      </w:r>
      <w:r w:rsidRPr="0021528C">
        <w:rPr>
          <w:szCs w:val="22"/>
        </w:rPr>
        <w:t/>
      </w:r>
    </w:p>
    <w:p w:rsidR="000D37CC" w:rsidP="000D37CC" w:rsidRDefault="000D37CC" w14:paraId="36B63F82" w14:textId="77777777"/>
    <w:p w:rsidRPr="00CD2DA0" w:rsidR="000D37CC" w:rsidP="000D37CC" w:rsidRDefault="000D37CC" w14:paraId="08AF227D" w14:textId="77777777">
      <w:pPr>
        <w:pStyle w:val="Rubrik1"/>
      </w:pPr>
      <w:bookmarkStart w:name="_Toc519586423" w:id="10"/>
      <w:bookmarkStart w:name="_Toc39475035" w:id="11"/>
      <w:r w:rsidRPr="00EC5D5C">
        <w:rPr>
          <w:color w:val="000000" w:themeColor="text1"/>
        </w:rPr>
        <w:t>Bakgrund</w:t>
      </w:r>
      <w:bookmarkEnd w:id="10"/>
      <w:bookmarkEnd w:id="11"/>
      <w:r w:rsidRPr="00CD2DA0">
        <w:t xml:space="preserve"> </w:t>
      </w:r>
    </w:p>
    <w:p w:rsidRPr="00531559" w:rsidR="000D37CC" w:rsidP="00531559" w:rsidRDefault="00531559" w14:paraId="1E43FEB6" w14:textId="003B3C74">
      <w:pPr>
        <w:rPr>
          <w:szCs w:val="22"/>
        </w:rPr>
      </w:pPr>
      <w:bookmarkStart w:name="_Toc342048149" w:id="12"/>
      <w:bookmarkStart w:name="_Toc342048434" w:id="13"/>
      <w:bookmarkStart w:name="_Toc342048520" w:id="14"/>
      <w:bookmarkStart w:name="_Toc482949935" w:id="15"/>
      <w:bookmarkStart w:name="_Toc482952405" w:id="16"/>
      <w:r w:rsidRPr="00531559">
        <w:rPr>
          <w:szCs w:val="22"/>
        </w:rPr>
        <w:t>För att leva upp till de krav som Patientdatalagen och föreskriften HSFL-FS 2016:40 ställer, ska regelbunden och systematisk loggkontroll utföras.</w:t>
      </w:r>
    </w:p>
    <w:p w:rsidRPr="00531559" w:rsidR="00531559" w:rsidP="00531559" w:rsidRDefault="00531559" w14:paraId="7B8AE177" w14:textId="77777777"/>
    <w:p w:rsidRPr="00C57C30" w:rsidR="000D37CC" w:rsidP="000D37CC" w:rsidRDefault="000D37CC" w14:paraId="318F6189" w14:textId="77777777">
      <w:pPr>
        <w:pStyle w:val="Rubrik1"/>
      </w:pPr>
      <w:bookmarkStart w:name="_Toc519586424" w:id="17"/>
      <w:bookmarkStart w:name="_Toc39475036" w:id="18"/>
      <w:r>
        <w:t>Logghantering</w:t>
      </w:r>
      <w:r w:rsidRPr="00C57C30">
        <w:t/>
      </w:r>
      <w:bookmarkEnd w:id="12"/>
      <w:bookmarkEnd w:id="13"/>
      <w:bookmarkEnd w:id="14"/>
      <w:bookmarkEnd w:id="15"/>
      <w:bookmarkEnd w:id="16"/>
      <w:bookmarkEnd w:id="17"/>
      <w:bookmarkEnd w:id="18"/>
    </w:p>
    <w:p w:rsidRPr="001E1757" w:rsidR="000D37CC" w:rsidP="000D37CC" w:rsidRDefault="000D37CC" w14:paraId="649DA14E" w14:textId="77777777">
      <w:pPr>
        <w:rPr>
          <w:szCs w:val="22"/>
        </w:rPr>
      </w:pPr>
      <w:r w:rsidRPr="001E1757">
        <w:rPr>
          <w:szCs w:val="22"/>
        </w:rPr>
        <w:t>Logghantering innebär att:</w:t>
      </w:r>
    </w:p>
    <w:p w:rsidRPr="001E1757" w:rsidR="000D37CC" w:rsidP="000D37CC" w:rsidRDefault="000D37CC" w14:paraId="0E4213B1" w14:textId="4E6B1AF5">
      <w:pPr>
        <w:pStyle w:val="Liststycke"/>
        <w:numPr>
          <w:ilvl w:val="0"/>
          <w:numId w:val="13"/>
        </w:numPr>
        <w:ind w:left="714" w:hanging="357"/>
        <w:contextualSpacing w:val="0"/>
        <w:rPr>
          <w:rFonts w:cs="Arial"/>
        </w:rPr>
      </w:pPr>
      <w:r>
        <w:rPr>
          <w:rFonts w:cs="Arial"/>
        </w:rPr>
        <w:t>Loggar skapas i systemen</w:t>
      </w:r>
    </w:p>
    <w:p w:rsidRPr="001E1757" w:rsidR="000D37CC" w:rsidP="000D37CC" w:rsidRDefault="000D37CC" w14:paraId="17FA256D" w14:textId="77777777">
      <w:pPr>
        <w:pStyle w:val="Liststycke"/>
        <w:numPr>
          <w:ilvl w:val="0"/>
          <w:numId w:val="13"/>
        </w:numPr>
        <w:ind w:left="714" w:hanging="357"/>
        <w:contextualSpacing w:val="0"/>
        <w:rPr>
          <w:rFonts w:cs="Arial"/>
        </w:rPr>
      </w:pPr>
      <w:r w:rsidRPr="001E1757">
        <w:rPr>
          <w:rFonts w:cs="Arial"/>
        </w:rPr>
        <w:t xml:space="preserve">Överföra loggar från systemen till loggregister</w:t>
      </w:r>
      <w:r>
        <w:rPr>
          <w:rFonts w:cs="Arial"/>
        </w:rPr>
        <w:t/>
      </w:r>
    </w:p>
    <w:p w:rsidRPr="001E1757" w:rsidR="000D37CC" w:rsidP="000D37CC" w:rsidRDefault="000D37CC" w14:paraId="727A7BF2" w14:textId="77777777">
      <w:pPr>
        <w:pStyle w:val="Liststycke"/>
        <w:numPr>
          <w:ilvl w:val="0"/>
          <w:numId w:val="13"/>
        </w:numPr>
        <w:ind w:left="714" w:hanging="357"/>
        <w:contextualSpacing w:val="0"/>
        <w:rPr>
          <w:rFonts w:cs="Arial"/>
        </w:rPr>
      </w:pPr>
      <w:r>
        <w:rPr>
          <w:rFonts w:cs="Arial"/>
        </w:rPr>
        <w:t>Lagra loggar</w:t>
      </w:r>
      <w:r w:rsidRPr="001E1757">
        <w:rPr>
          <w:rFonts w:cs="Arial"/>
        </w:rPr>
        <w:t xml:space="preserve"> </w:t>
      </w:r>
    </w:p>
    <w:p w:rsidRPr="001E1757" w:rsidR="000D37CC" w:rsidP="000D37CC" w:rsidRDefault="000D37CC" w14:paraId="5FF1D957" w14:textId="77777777">
      <w:pPr>
        <w:pStyle w:val="Liststycke"/>
        <w:numPr>
          <w:ilvl w:val="0"/>
          <w:numId w:val="13"/>
        </w:numPr>
        <w:ind w:left="714" w:hanging="357"/>
        <w:contextualSpacing w:val="0"/>
        <w:rPr>
          <w:rFonts w:cs="Arial"/>
        </w:rPr>
      </w:pPr>
      <w:r w:rsidRPr="001E1757">
        <w:rPr>
          <w:rFonts w:cs="Arial"/>
        </w:rPr>
        <w:t>Analysera och kontrollera loggar</w:t>
      </w:r>
      <w:r>
        <w:rPr>
          <w:rFonts w:cs="Arial"/>
        </w:rPr>
        <w:t/>
      </w:r>
    </w:p>
    <w:p w:rsidR="000D37CC" w:rsidP="000D37CC" w:rsidRDefault="000D37CC" w14:paraId="5C2BC422" w14:textId="77777777">
      <w:pPr>
        <w:pStyle w:val="Liststycke"/>
        <w:numPr>
          <w:ilvl w:val="0"/>
          <w:numId w:val="13"/>
        </w:numPr>
        <w:ind w:left="714" w:hanging="357"/>
        <w:contextualSpacing w:val="0"/>
        <w:rPr>
          <w:rFonts w:cs="Arial"/>
        </w:rPr>
      </w:pPr>
      <w:r w:rsidRPr="001E1757">
        <w:rPr>
          <w:rFonts w:cs="Arial"/>
        </w:rPr>
        <w:t>Gallra loggar med bestämda tidsintervall</w:t>
      </w:r>
      <w:r>
        <w:rPr>
          <w:rFonts w:cs="Arial"/>
        </w:rPr>
        <w:t/>
      </w:r>
    </w:p>
    <w:p w:rsidR="000D37CC" w:rsidP="000D37CC" w:rsidRDefault="000D37CC" w14:paraId="16102AEA" w14:textId="77777777"/>
    <w:p w:rsidRPr="00C57C30" w:rsidR="000D37CC" w:rsidP="000D37CC" w:rsidRDefault="000D37CC" w14:paraId="054B0F54" w14:textId="77777777">
      <w:pPr>
        <w:pStyle w:val="Rubrik1"/>
      </w:pPr>
      <w:bookmarkStart w:name="_Toc482949936" w:id="19"/>
      <w:bookmarkStart w:name="_Toc482952406" w:id="20"/>
      <w:bookmarkStart w:name="_Toc519586425" w:id="21"/>
      <w:bookmarkStart w:name="_Toc39475037" w:id="22"/>
      <w:r w:rsidRPr="00C57C30">
        <w:t>Ansvar</w:t>
      </w:r>
      <w:bookmarkEnd w:id="19"/>
      <w:bookmarkEnd w:id="20"/>
      <w:bookmarkEnd w:id="21"/>
      <w:bookmarkEnd w:id="22"/>
    </w:p>
    <w:p w:rsidR="000D37CC" w:rsidP="000D37CC" w:rsidRDefault="000D37CC" w14:paraId="2B97C576" w14:textId="2D4760EB">
      <w:pPr>
        <w:rPr>
          <w:szCs w:val="22"/>
        </w:rPr>
      </w:pPr>
      <w:r w:rsidRPr="0021528C">
        <w:rPr>
          <w:szCs w:val="22"/>
        </w:rPr>
        <w:t>Verksamhetschef ansvarar för att kontroll av loggar i system. Den som har rätt att dela ut behörigheter har också skyldighet att se till att loggkontroller genomförs och granskas.</w:t>
      </w:r>
      <w:r>
        <w:rPr>
          <w:szCs w:val="22"/>
        </w:rPr>
        <w:t/>
      </w:r>
      <w:r w:rsidRPr="00BD1714">
        <w:rPr>
          <w:szCs w:val="22"/>
        </w:rPr>
        <w:t xml:space="preserve"/>
      </w:r>
      <w:r w:rsidRPr="0021528C">
        <w:rPr>
          <w:szCs w:val="22"/>
        </w:rPr>
        <w:t/>
      </w:r>
      <w:r>
        <w:rPr>
          <w:szCs w:val="22"/>
        </w:rPr>
        <w:t xml:space="preserve"/>
      </w:r>
      <w:r w:rsidRPr="0021528C">
        <w:rPr>
          <w:szCs w:val="22"/>
        </w:rPr>
        <w:t/>
      </w:r>
      <w:r>
        <w:rPr>
          <w:szCs w:val="22"/>
        </w:rPr>
        <w:t xml:space="preserve"> </w:t>
      </w:r>
      <w:r w:rsidR="00A96A84">
        <w:rPr>
          <w:szCs w:val="22"/>
        </w:rPr>
        <w:t xml:space="preserve">De system som ska loggkontrolleras listas </w:t>
      </w:r>
      <w:r w:rsidRPr="00BD1714">
        <w:rPr>
          <w:szCs w:val="22"/>
        </w:rPr>
        <w:t xml:space="preserve">under rubrik </w:t>
      </w:r>
      <w:proofErr w:type="spellStart"/>
      <w:r w:rsidRPr="00BD1714">
        <w:rPr>
          <w:i/>
        </w:rPr>
        <w:t>It-system som ska loggas</w:t>
      </w:r>
      <w:proofErr w:type="spellEnd"/>
      <w:r w:rsidRPr="00BD1714">
        <w:rPr>
          <w:i/>
        </w:rPr>
        <w:t xml:space="preserve"/>
      </w:r>
      <w:r w:rsidR="00A96A84">
        <w:rPr>
          <w:szCs w:val="22"/>
        </w:rPr>
        <w:t>.</w:t>
      </w:r>
    </w:p>
    <w:p w:rsidR="000D37CC" w:rsidP="000D37CC" w:rsidRDefault="000D37CC" w14:paraId="787EFF54" w14:textId="77777777">
      <w:pPr>
        <w:rPr>
          <w:szCs w:val="22"/>
        </w:rPr>
      </w:pPr>
    </w:p>
    <w:p w:rsidRPr="00BD1714" w:rsidR="000D37CC" w:rsidP="000D37CC" w:rsidRDefault="000D37CC" w14:paraId="3B1633F3" w14:textId="77777777">
      <w:pPr>
        <w:pStyle w:val="Rubrik2"/>
      </w:pPr>
      <w:r w:rsidRPr="00BD1714">
        <w:t>Uppdrag från verksamhetschef</w:t>
      </w:r>
    </w:p>
    <w:p w:rsidRPr="000433FA" w:rsidR="000D37CC" w:rsidP="000D37CC" w:rsidRDefault="000D37CC" w14:paraId="5DD3C39F" w14:textId="68ED3BEA">
      <w:pPr>
        <w:pStyle w:val="Rubrik2"/>
        <w:rPr>
          <w:b w:val="0"/>
          <w:color w:val="FF0000"/>
        </w:rPr>
      </w:pPr>
      <w:r w:rsidRPr="00BD1714">
        <w:rPr>
          <w:b w:val="0"/>
          <w:szCs w:val="22"/>
        </w:rPr>
        <w:t xml:space="preserve">Verksamhetschef kan ge uppdrag till chef på nivå under genom att använda blankett </w:t>
      </w:r>
      <w:hyperlink w:history="1" r:id="rId18">
        <w:r w:rsidRPr="00355302">
          <w:rPr>
            <w:rStyle w:val="Hyperlnk"/>
            <w:b w:val="0"/>
            <w:szCs w:val="22"/>
          </w:rPr>
          <w:t>Behörigheter/Loggkontroll</w:t>
        </w:r>
        <w:r>
          <w:rPr>
            <w:rStyle w:val="Hyperlnk"/>
            <w:b w:val="0"/>
            <w:szCs w:val="22"/>
          </w:rPr>
          <w:t>er</w:t>
        </w:r>
        <w:r w:rsidRPr="00355302">
          <w:rPr>
            <w:rStyle w:val="Hyperlnk"/>
            <w:b w:val="0"/>
            <w:szCs w:val="22"/>
          </w:rPr>
          <w:t xml:space="preserve"> - uppdrag</w:t>
        </w:r>
      </w:hyperlink>
      <w:r w:rsidRPr="000433FA">
        <w:rPr>
          <w:b w:val="0"/>
          <w:i/>
          <w:color w:val="FF0000"/>
          <w:szCs w:val="22"/>
        </w:rPr>
        <w:t>.</w:t>
      </w:r>
    </w:p>
    <w:p w:rsidRPr="000433FA" w:rsidR="000D37CC" w:rsidP="000D37CC" w:rsidRDefault="000D37CC" w14:paraId="20049C81" w14:textId="77777777">
      <w:pPr>
        <w:rPr>
          <w:szCs w:val="22"/>
        </w:rPr>
      </w:pPr>
    </w:p>
    <w:p w:rsidRPr="001E1757" w:rsidR="000D37CC" w:rsidP="000D37CC" w:rsidRDefault="000D37CC" w14:paraId="6BF4D05C" w14:textId="5157711A">
      <w:pPr>
        <w:rPr>
          <w:szCs w:val="22"/>
        </w:rPr>
      </w:pPr>
      <w:r>
        <w:rPr>
          <w:szCs w:val="22"/>
        </w:rPr>
        <w:t xml:space="preserve">Verksamhetschef eller chef med uppdrag </w:t>
      </w:r>
      <w:r w:rsidRPr="001E1757">
        <w:rPr>
          <w:szCs w:val="22"/>
        </w:rPr>
        <w:t>ansvarar för att loggresultatet utifrån blankett</w:t>
      </w:r>
      <w:r w:rsidRPr="001E1757">
        <w:rPr>
          <w:i/>
          <w:szCs w:val="22"/>
        </w:rPr>
        <w:t xml:space="preserve"> </w:t>
      </w:r>
      <w:hyperlink w:history="1" r:id="rId19">
        <w:r w:rsidRPr="001560E9">
          <w:rPr>
            <w:rStyle w:val="Hyperlnk"/>
            <w:szCs w:val="22"/>
          </w:rPr>
          <w:t>Loggning och loggkontroller</w:t>
        </w:r>
      </w:hyperlink>
      <w:r w:rsidRPr="00E104E1">
        <w:rPr>
          <w:szCs w:val="22"/>
        </w:rPr>
        <w:t xml:space="preserve"> </w:t>
      </w:r>
      <w:r w:rsidRPr="001E1757">
        <w:rPr>
          <w:szCs w:val="22"/>
        </w:rPr>
        <w:t xml:space="preserve">analyseras och bedöms. </w:t>
      </w:r>
    </w:p>
    <w:p w:rsidR="000D37CC" w:rsidP="000D37CC" w:rsidRDefault="000D37CC" w14:paraId="29EA4EE9" w14:textId="095AE7F9">
      <w:pPr>
        <w:rPr>
          <w:lang w:eastAsia="en-US"/>
        </w:rPr>
      </w:pPr>
    </w:p>
    <w:p w:rsidRPr="00E104E1" w:rsidR="000D37CC" w:rsidP="000D37CC" w:rsidRDefault="000D37CC" w14:paraId="1CE2134B" w14:textId="77777777">
      <w:pPr>
        <w:pStyle w:val="Rubrik1"/>
        <w:rPr>
          <w:sz w:val="22"/>
          <w:szCs w:val="22"/>
        </w:rPr>
      </w:pPr>
      <w:bookmarkStart w:name="_Toc482949937" w:id="23"/>
      <w:bookmarkStart w:name="_Toc482952407" w:id="24"/>
      <w:bookmarkStart w:name="_Toc519586426" w:id="25"/>
      <w:bookmarkStart w:name="_Toc39475038" w:id="26"/>
      <w:r>
        <w:rPr>
          <w:sz w:val="22"/>
          <w:szCs w:val="22"/>
        </w:rPr>
        <w:t>Arbetsfördelning till loggkontrollant</w:t>
      </w:r>
      <w:r w:rsidRPr="00E104E1">
        <w:rPr>
          <w:sz w:val="22"/>
          <w:szCs w:val="22"/>
        </w:rPr>
        <w:t xml:space="preserve"/>
      </w:r>
      <w:bookmarkEnd w:id="23"/>
      <w:bookmarkEnd w:id="24"/>
      <w:bookmarkEnd w:id="25"/>
      <w:bookmarkEnd w:id="26"/>
    </w:p>
    <w:p w:rsidR="000D37CC" w:rsidP="000D37CC" w:rsidRDefault="000D37CC" w14:paraId="280AE523" w14:textId="77777777">
      <w:pPr>
        <w:autoSpaceDE w:val="0"/>
        <w:autoSpaceDN w:val="0"/>
        <w:adjustRightInd w:val="0"/>
        <w:rPr>
          <w:szCs w:val="22"/>
        </w:rPr>
      </w:pPr>
      <w:r>
        <w:rPr>
          <w:szCs w:val="22"/>
        </w:rPr>
        <w:t xml:space="preserve">Verksamhetschef eller chef med uppdrag kan fördela arbetsuppgiften om loggkontroll till loggkontrollant.</w:t>
      </w:r>
      <w:r w:rsidRPr="00BD1714">
        <w:rPr>
          <w:szCs w:val="22"/>
        </w:rPr>
        <w:t xml:space="preserve"/>
      </w:r>
      <w:r>
        <w:rPr>
          <w:szCs w:val="22"/>
        </w:rPr>
        <w:t/>
      </w:r>
      <w:r w:rsidRPr="001E1757">
        <w:rPr>
          <w:szCs w:val="22"/>
        </w:rPr>
        <w:t xml:space="preserve"> </w:t>
      </w:r>
      <w:r>
        <w:rPr>
          <w:szCs w:val="22"/>
        </w:rPr>
        <w:t>Det ska finnas minst två utsedda loggkontrollanter som kan genomföra loggkontroller inom verksamheten.</w:t>
      </w:r>
    </w:p>
    <w:p w:rsidRPr="001E1757" w:rsidR="000D37CC" w:rsidP="000D37CC" w:rsidRDefault="000D37CC" w14:paraId="45052EBB" w14:textId="77777777">
      <w:pPr>
        <w:autoSpaceDE w:val="0"/>
        <w:autoSpaceDN w:val="0"/>
        <w:adjustRightInd w:val="0"/>
        <w:rPr>
          <w:szCs w:val="22"/>
        </w:rPr>
      </w:pPr>
    </w:p>
    <w:p w:rsidRPr="003E28F2" w:rsidR="000D37CC" w:rsidP="000D37CC" w:rsidRDefault="000D37CC" w14:paraId="72DE8C8E" w14:textId="77777777">
      <w:pPr>
        <w:pStyle w:val="Rubrik1"/>
      </w:pPr>
      <w:bookmarkStart w:name="_Toc482949938" w:id="27"/>
      <w:bookmarkStart w:name="_Toc482952408" w:id="28"/>
      <w:bookmarkStart w:name="_Toc519586427" w:id="29"/>
      <w:bookmarkStart w:name="_Toc39475039" w:id="30"/>
      <w:r>
        <w:lastRenderedPageBreak/>
        <w:t>Genomförande</w:t>
      </w:r>
      <w:bookmarkEnd w:id="27"/>
      <w:bookmarkEnd w:id="28"/>
      <w:bookmarkEnd w:id="29"/>
      <w:bookmarkEnd w:id="30"/>
    </w:p>
    <w:p w:rsidRPr="0030549E" w:rsidR="00531559" w:rsidP="00531559" w:rsidRDefault="00531559" w14:paraId="5E34744A" w14:textId="77777777">
      <w:pPr>
        <w:pStyle w:val="Rubrik2"/>
      </w:pPr>
      <w:r w:rsidRPr="0030549E">
        <w:t xml:space="preserve">Regelbunden kontroll – ej direkt vårdverksamhet (IT-service, MTH med flera) </w:t>
      </w:r>
      <w:r>
        <w:t xml:space="preserve"/>
      </w:r>
    </w:p>
    <w:p w:rsidRPr="00520EFF" w:rsidR="00531559" w:rsidP="00531559" w:rsidRDefault="00531559" w14:paraId="1D5E1074" w14:textId="77777777">
      <w:pPr>
        <w:rPr>
          <w:szCs w:val="22"/>
        </w:rPr>
      </w:pPr>
      <w:r w:rsidRPr="00520EFF">
        <w:rPr>
          <w:rStyle w:val="Rubrik3Char"/>
        </w:rPr>
        <w:t xml:space="preserve">Loggkontroll personal: </w:t>
      </w:r>
      <w:r w:rsidRPr="00520EFF">
        <w:rPr>
          <w:rStyle w:val="Rubrik3Char"/>
        </w:rPr>
        <w:br/>
      </w:r>
      <w:r w:rsidRPr="00520EFF">
        <w:rPr>
          <w:szCs w:val="22"/>
        </w:rPr>
        <w:t xml:space="preserve">Varje enhet ska genomföra loggkontroller varje vecka. Granskningen ska genomföras under en 24-timmarsperiod och ske slumpmässigt minst enligt följande omfattning:</w:t>
      </w:r>
      <w:r>
        <w:rPr>
          <w:szCs w:val="22"/>
        </w:rPr>
        <w:t/>
      </w:r>
      <w:r w:rsidRPr="00520EFF">
        <w:rPr>
          <w:szCs w:val="22"/>
        </w:rPr>
        <w:t xml:space="preserve"/>
      </w:r>
    </w:p>
    <w:p w:rsidRPr="00520EFF" w:rsidR="00531559" w:rsidP="00531559" w:rsidRDefault="00531559" w14:paraId="3CA9F640" w14:textId="77777777">
      <w:pPr>
        <w:pStyle w:val="Liststycke"/>
        <w:numPr>
          <w:ilvl w:val="0"/>
          <w:numId w:val="16"/>
        </w:numPr>
        <w:spacing w:after="200" w:line="276" w:lineRule="auto"/>
        <w:rPr>
          <w:rFonts w:eastAsia="Times New Roman" w:cs="Arial"/>
        </w:rPr>
      </w:pPr>
      <w:r w:rsidRPr="00520EFF">
        <w:rPr>
          <w:rFonts w:eastAsia="Times New Roman" w:cs="Arial"/>
        </w:rPr>
        <w:t>1 - 50 anställda = 1 person</w:t>
      </w:r>
    </w:p>
    <w:p w:rsidRPr="00520EFF" w:rsidR="00531559" w:rsidP="00531559" w:rsidRDefault="00531559" w14:paraId="5F58D35C" w14:textId="77777777">
      <w:pPr>
        <w:pStyle w:val="Liststycke"/>
        <w:numPr>
          <w:ilvl w:val="0"/>
          <w:numId w:val="16"/>
        </w:numPr>
        <w:spacing w:after="200" w:line="276" w:lineRule="auto"/>
        <w:rPr>
          <w:rFonts w:eastAsia="Times New Roman" w:cs="Arial"/>
        </w:rPr>
      </w:pPr>
      <w:r w:rsidRPr="00520EFF">
        <w:rPr>
          <w:rFonts w:eastAsia="Times New Roman" w:cs="Arial"/>
        </w:rPr>
        <w:t>&gt; 51 anställda = 2 %</w:t>
      </w:r>
    </w:p>
    <w:p w:rsidRPr="0030549E" w:rsidR="00531559" w:rsidP="00531559" w:rsidRDefault="00531559" w14:paraId="6DB14FA7" w14:textId="7B7AB893">
      <w:pPr>
        <w:pStyle w:val="Rubrik2"/>
      </w:pPr>
      <w:r w:rsidRPr="0030549E">
        <w:t>Regelbunden kontroll –</w:t>
      </w:r>
      <w:r>
        <w:t xml:space="preserve"/>
      </w:r>
      <w:r w:rsidR="00D77558">
        <w:t xml:space="preserve"> </w:t>
      </w:r>
      <w:r>
        <w:t>vårdverksamheter</w:t>
      </w:r>
    </w:p>
    <w:p w:rsidR="00A96A84" w:rsidP="00531559" w:rsidRDefault="00A96A84" w14:paraId="073AE92E" w14:textId="77777777">
      <w:pPr>
        <w:rPr>
          <w:szCs w:val="22"/>
        </w:rPr>
      </w:pPr>
      <w:r>
        <w:t xml:space="preserve">Loggkontroller patient: Varje klinik/vårdenhet ska genomföra slumpmässiga loggkontroller varje vecka.</w:t>
      </w:r>
      <w:r w:rsidRPr="00520EFF" w:rsidR="00531559">
        <w:rPr>
          <w:szCs w:val="22"/>
        </w:rPr>
        <w:t/>
      </w:r>
      <w:r w:rsidR="00531559">
        <w:rPr>
          <w:szCs w:val="22"/>
        </w:rPr>
        <w:t/>
      </w:r>
      <w:r w:rsidRPr="00520EFF" w:rsidR="00531559">
        <w:rPr>
          <w:szCs w:val="22"/>
        </w:rPr>
        <w:t/>
      </w:r>
      <w:r>
        <w:rPr>
          <w:szCs w:val="22"/>
        </w:rPr>
        <w:t/>
      </w:r>
    </w:p>
    <w:p w:rsidR="00A96A84" w:rsidP="00531559" w:rsidRDefault="00A96A84" w14:paraId="5ACBFA55" w14:textId="77777777">
      <w:pPr>
        <w:rPr>
          <w:szCs w:val="22"/>
        </w:rPr>
      </w:pPr>
    </w:p>
    <w:p w:rsidRPr="00520EFF" w:rsidR="00531559" w:rsidP="00531559" w:rsidRDefault="00531559" w14:paraId="14A61AC3" w14:textId="7A1034F1">
      <w:r w:rsidRPr="00520EFF">
        <w:t xml:space="preserve">Omfattningen av loggkontrollerna måste vara minst:  </w:t>
      </w:r>
    </w:p>
    <w:p w:rsidR="00531559" w:rsidP="00A96A84" w:rsidRDefault="00A96A84" w14:paraId="435D5540" w14:textId="7D799C92">
      <w:pPr>
        <w:pStyle w:val="Liststycke"/>
        <w:numPr>
          <w:ilvl w:val="0"/>
          <w:numId w:val="18"/>
        </w:numPr>
      </w:pPr>
      <w:r w:rsidRPr="00A96A84">
        <w:t xml:space="preserve">1 patient per vecka per vårdenhet/klinik. Öppenvårdspatienter ska loggas 5 arbetsdagar från besök och framåt. </w:t>
      </w:r>
      <w:r w:rsidR="00D77558">
        <w:t/>
      </w:r>
      <w:r w:rsidRPr="00A96A84">
        <w:t xml:space="preserve"/>
      </w:r>
      <w:r w:rsidRPr="00A96A84" w:rsidR="00D77558">
        <w:t/>
      </w:r>
      <w:r w:rsidR="00D77558">
        <w:t xml:space="preserve"/>
      </w:r>
      <w:r w:rsidRPr="00520EFF" w:rsidR="00531559">
        <w:t xml:space="preserve"> </w:t>
      </w:r>
    </w:p>
    <w:p w:rsidRPr="00520EFF" w:rsidR="00A96A84" w:rsidP="00A96A84" w:rsidRDefault="00A96A84" w14:paraId="5CDDBB91" w14:textId="77777777"/>
    <w:p w:rsidR="00531559" w:rsidP="00A96A84" w:rsidRDefault="00531559" w14:paraId="6E9C4ABE" w14:textId="0C52A047">
      <w:pPr>
        <w:pStyle w:val="Liststycke"/>
        <w:numPr>
          <w:ilvl w:val="0"/>
          <w:numId w:val="18"/>
        </w:numPr>
      </w:pPr>
      <w:r w:rsidRPr="00520EFF">
        <w:t>1% per vecka av antalet slutenvårdsplatser/klinik. Loggning av slutenvårdspatienter ska sträcka sig över 48h.</w:t>
      </w:r>
      <w:r>
        <w:t/>
      </w:r>
      <w:r w:rsidR="00A96A84">
        <w:br/>
      </w:r>
      <w:r w:rsidRPr="00A96A84" w:rsidR="00A96A84">
        <w:rPr>
          <w:i/>
        </w:rPr>
        <w:t>Exempel: För den klinik som har cirka 20 vårdplatser loggas en patient/månad. Om antalet slutenvårdsplatser är 50 på en klinik loggas 1 patient varannan vecka, är antalet slutenvårdsplatser mer än 50 på en klinik loggas en patient varje vecka.</w:t>
      </w:r>
    </w:p>
    <w:p w:rsidR="00531559" w:rsidP="00531559" w:rsidRDefault="00531559" w14:paraId="126072A7" w14:textId="53256B81"/>
    <w:p w:rsidRPr="00A96A84" w:rsidR="00A96A84" w:rsidP="00A96A84" w:rsidRDefault="00A96A84" w14:paraId="44364C02" w14:textId="77777777">
      <w:r w:rsidRPr="00A96A84">
        <w:t xml:space="preserve">Den som äger frågan om loggning bör bedöma om omfattningen kan anses tillräcklig i förhållande till de lagkrav som finns och vad som hittas (risk/incidentfrekvens). Loggkontrollanten har möjlighet att rekommendera ökad eller minskad omfattning av loggkontroller utifrån de faktiska utfallen. De har också till uppgift att hitta effektiva metoder och utvärdera utifrån önskad täckning, effektivitet och rationella arbetsformer. </w:t>
      </w:r>
    </w:p>
    <w:p w:rsidR="00A96A84" w:rsidP="00531559" w:rsidRDefault="00A96A84" w14:paraId="5D9A1412" w14:textId="77777777"/>
    <w:p w:rsidR="000D37CC" w:rsidP="000D37CC" w:rsidRDefault="000D37CC" w14:paraId="4DE15E7E" w14:textId="77777777">
      <w:pPr>
        <w:pStyle w:val="Rubrik2"/>
      </w:pPr>
      <w:r>
        <w:t>Slumptalsgenerator</w:t>
      </w:r>
    </w:p>
    <w:p w:rsidRPr="00BF035B" w:rsidR="000D37CC" w:rsidP="000D37CC" w:rsidRDefault="000D37CC" w14:paraId="59F2EB94" w14:textId="0CF90822">
      <w:pPr>
        <w:rPr>
          <w:rFonts w:eastAsia="Calibri"/>
          <w:color w:val="FF0000"/>
        </w:rPr>
      </w:pPr>
      <w:r>
        <w:rPr>
          <w:rFonts w:eastAsia="Calibri"/>
        </w:rPr>
        <w:t xml:space="preserve">Se manual </w:t>
      </w:r>
      <w:hyperlink w:history="1" r:id="rId20">
        <w:r w:rsidRPr="00466130">
          <w:rPr>
            <w:rStyle w:val="Hyperlnk"/>
            <w:rFonts w:eastAsia="Calibri"/>
          </w:rPr>
          <w:t>Loggkontroll – slumptalsgenerator</w:t>
        </w:r>
      </w:hyperlink>
      <w:r>
        <w:rPr>
          <w:rFonts w:eastAsia="Calibri"/>
        </w:rPr>
        <w:t>.</w:t>
      </w:r>
    </w:p>
    <w:p w:rsidR="000D37CC" w:rsidP="000D37CC" w:rsidRDefault="000D37CC" w14:paraId="57446481" w14:textId="77777777">
      <w:pPr>
        <w:pStyle w:val="Rubrik2"/>
        <w:rPr>
          <w:rFonts w:eastAsia="Calibri"/>
        </w:rPr>
      </w:pPr>
    </w:p>
    <w:p w:rsidRPr="00CC6C94" w:rsidR="000D37CC" w:rsidP="000D37CC" w:rsidRDefault="000D37CC" w14:paraId="75D09D99" w14:textId="77777777">
      <w:pPr>
        <w:pStyle w:val="Rubrik2"/>
        <w:rPr>
          <w:rFonts w:eastAsia="Calibri"/>
        </w:rPr>
      </w:pPr>
      <w:r>
        <w:rPr>
          <w:rFonts w:eastAsia="Calibri"/>
        </w:rPr>
        <w:t>Riktad kontroll</w:t>
      </w:r>
    </w:p>
    <w:p w:rsidR="000D37CC" w:rsidP="000D37CC" w:rsidRDefault="000D37CC" w14:paraId="5F3AF6A2" w14:textId="77777777">
      <w:pPr>
        <w:rPr>
          <w:rFonts w:eastAsia="Calibri"/>
          <w:szCs w:val="22"/>
        </w:rPr>
      </w:pPr>
      <w:r w:rsidRPr="00964741">
        <w:rPr>
          <w:rFonts w:eastAsia="Calibri"/>
          <w:szCs w:val="22"/>
        </w:rPr>
        <w:t xml:space="preserve">Utöver regelbunden loggkontroll ska så kallad riktad loggkontroll göras i vissa situationer. Behov av att genomföra riktad loggkontroll</w:t>
      </w:r>
      <w:r>
        <w:rPr>
          <w:rFonts w:eastAsia="Calibri"/>
          <w:szCs w:val="22"/>
        </w:rPr>
        <w:t xml:space="preserve"/>
      </w:r>
      <w:r w:rsidRPr="00964741">
        <w:rPr>
          <w:rFonts w:eastAsia="Calibri"/>
          <w:szCs w:val="22"/>
        </w:rPr>
        <w:t/>
      </w:r>
      <w:r>
        <w:rPr>
          <w:rFonts w:eastAsia="Calibri"/>
          <w:szCs w:val="22"/>
        </w:rPr>
        <w:t xml:space="preserve"/>
      </w:r>
      <w:r w:rsidRPr="00964741">
        <w:rPr>
          <w:rFonts w:eastAsia="Calibri"/>
          <w:szCs w:val="22"/>
        </w:rPr>
        <w:t xml:space="preserve"/>
      </w:r>
      <w:r>
        <w:rPr>
          <w:rFonts w:eastAsia="Calibri"/>
          <w:szCs w:val="22"/>
        </w:rPr>
        <w:t xml:space="preserve"> </w:t>
      </w:r>
      <w:r w:rsidRPr="00964741">
        <w:rPr>
          <w:rFonts w:eastAsia="Calibri"/>
          <w:szCs w:val="22"/>
        </w:rPr>
        <w:t xml:space="preserve">kan initieras av exempelvis patient, närstående, media, personal men beslut om att genomföra kontroll tas av chef. </w:t>
      </w:r>
      <w:r>
        <w:rPr>
          <w:rFonts w:eastAsia="Calibri"/>
          <w:szCs w:val="22"/>
        </w:rPr>
        <w:t/>
      </w:r>
      <w:r w:rsidRPr="00964741">
        <w:rPr>
          <w:rFonts w:eastAsia="Calibri"/>
          <w:szCs w:val="22"/>
        </w:rPr>
        <w:t xml:space="preserve"/>
      </w:r>
      <w:r>
        <w:rPr>
          <w:rFonts w:eastAsia="Calibri"/>
          <w:szCs w:val="22"/>
        </w:rPr>
        <w:t xml:space="preserve"/>
      </w:r>
      <w:r w:rsidRPr="00964741">
        <w:rPr>
          <w:rFonts w:eastAsia="Calibri"/>
          <w:szCs w:val="22"/>
        </w:rPr>
        <w:t xml:space="preserve"/>
      </w:r>
    </w:p>
    <w:p w:rsidR="000D37CC" w:rsidP="000D37CC" w:rsidRDefault="000D37CC" w14:paraId="74148F06" w14:textId="77777777">
      <w:pPr>
        <w:rPr>
          <w:rFonts w:eastAsia="Calibri"/>
          <w:szCs w:val="22"/>
        </w:rPr>
      </w:pPr>
    </w:p>
    <w:p w:rsidRPr="00E96ECD" w:rsidR="000D37CC" w:rsidP="000D37CC" w:rsidRDefault="000D37CC" w14:paraId="53BFC1C7" w14:textId="77777777">
      <w:pPr>
        <w:rPr>
          <w:rFonts w:eastAsia="Calibri"/>
          <w:szCs w:val="22"/>
        </w:rPr>
      </w:pPr>
      <w:r w:rsidRPr="00E96ECD">
        <w:rPr>
          <w:rFonts w:eastAsia="Calibri"/>
          <w:szCs w:val="22"/>
        </w:rPr>
        <w:t>Riktad kontroll ska</w:t>
      </w:r>
      <w:r>
        <w:rPr>
          <w:rFonts w:eastAsia="Calibri"/>
          <w:szCs w:val="22"/>
        </w:rPr>
        <w:t xml:space="preserve"> </w:t>
      </w:r>
      <w:r w:rsidRPr="00E96ECD">
        <w:rPr>
          <w:rFonts w:eastAsia="Calibri"/>
          <w:szCs w:val="22"/>
        </w:rPr>
        <w:t>till exempel</w:t>
      </w:r>
      <w:r>
        <w:rPr>
          <w:rFonts w:eastAsia="Calibri"/>
          <w:szCs w:val="22"/>
        </w:rPr>
        <w:t/>
      </w:r>
      <w:r w:rsidRPr="00E96ECD">
        <w:rPr>
          <w:rFonts w:eastAsia="Calibri"/>
          <w:szCs w:val="22"/>
        </w:rPr>
        <w:t xml:space="preserve"/>
      </w:r>
      <w:r>
        <w:rPr>
          <w:rFonts w:eastAsia="Calibri"/>
          <w:szCs w:val="22"/>
        </w:rPr>
        <w:t/>
      </w:r>
      <w:r w:rsidRPr="00E96ECD">
        <w:rPr>
          <w:rFonts w:eastAsia="Calibri"/>
          <w:szCs w:val="22"/>
        </w:rPr>
        <w:t xml:space="preserve"> </w:t>
      </w:r>
      <w:r>
        <w:rPr>
          <w:rFonts w:eastAsia="Calibri"/>
          <w:szCs w:val="22"/>
        </w:rPr>
        <w:t xml:space="preserve">göras vid tillfällen där:</w:t>
      </w:r>
      <w:r w:rsidRPr="00E96ECD">
        <w:rPr>
          <w:rFonts w:eastAsia="Calibri"/>
          <w:szCs w:val="22"/>
        </w:rPr>
        <w:t xml:space="preserve"/>
      </w:r>
      <w:r>
        <w:rPr>
          <w:rFonts w:eastAsia="Calibri"/>
          <w:szCs w:val="22"/>
        </w:rPr>
        <w:t/>
      </w:r>
      <w:r w:rsidRPr="00E96ECD">
        <w:rPr>
          <w:rFonts w:eastAsia="Calibri"/>
          <w:szCs w:val="22"/>
        </w:rPr>
        <w:t xml:space="preserve"> </w:t>
      </w:r>
    </w:p>
    <w:p w:rsidR="00192BAE" w:rsidP="000D37CC" w:rsidRDefault="00192BAE" w14:paraId="4A8852DD" w14:textId="63803522">
      <w:pPr>
        <w:pStyle w:val="Default"/>
        <w:numPr>
          <w:ilvl w:val="0"/>
          <w:numId w:val="14"/>
        </w:numPr>
        <w:spacing w:after="47"/>
        <w:rPr>
          <w:rFonts w:ascii="Arial" w:hAnsi="Arial" w:eastAsia="Calibri" w:cs="Arial"/>
          <w:color w:val="auto"/>
          <w:sz w:val="22"/>
          <w:szCs w:val="22"/>
        </w:rPr>
      </w:pPr>
      <w:r>
        <w:rPr>
          <w:rFonts w:ascii="Arial" w:hAnsi="Arial" w:eastAsia="Calibri" w:cs="Arial"/>
          <w:color w:val="auto"/>
          <w:sz w:val="22"/>
          <w:szCs w:val="22"/>
        </w:rPr>
        <w:t>Patienten har skyddade personuppgifter</w:t>
      </w:r>
    </w:p>
    <w:p w:rsidR="000D37CC" w:rsidP="000D37CC" w:rsidRDefault="000D37CC" w14:paraId="7E79DF02" w14:textId="7D58963B">
      <w:pPr>
        <w:pStyle w:val="Default"/>
        <w:numPr>
          <w:ilvl w:val="0"/>
          <w:numId w:val="14"/>
        </w:numPr>
        <w:spacing w:after="47"/>
        <w:rPr>
          <w:rFonts w:ascii="Arial" w:hAnsi="Arial" w:eastAsia="Calibri" w:cs="Arial"/>
          <w:color w:val="auto"/>
          <w:sz w:val="22"/>
          <w:szCs w:val="22"/>
        </w:rPr>
      </w:pPr>
      <w:r>
        <w:rPr>
          <w:rFonts w:ascii="Arial" w:hAnsi="Arial" w:eastAsia="Calibri" w:cs="Arial"/>
          <w:color w:val="auto"/>
          <w:sz w:val="22"/>
          <w:szCs w:val="22"/>
        </w:rPr>
        <w:t xml:space="preserve">Patienten är lokalt och eller medialt känd </w:t>
      </w:r>
    </w:p>
    <w:p w:rsidRPr="0092301E" w:rsidR="000D37CC" w:rsidP="000D37CC" w:rsidRDefault="000D37CC" w14:paraId="246D4943" w14:textId="77777777">
      <w:pPr>
        <w:pStyle w:val="Default"/>
        <w:numPr>
          <w:ilvl w:val="0"/>
          <w:numId w:val="14"/>
        </w:numPr>
        <w:spacing w:after="47"/>
        <w:rPr>
          <w:rFonts w:ascii="Arial" w:hAnsi="Arial" w:eastAsia="Calibri" w:cs="Arial"/>
          <w:color w:val="auto"/>
          <w:sz w:val="22"/>
          <w:szCs w:val="22"/>
        </w:rPr>
      </w:pPr>
      <w:r>
        <w:rPr>
          <w:rFonts w:ascii="Arial" w:hAnsi="Arial" w:cs="Arial"/>
          <w:color w:val="auto"/>
          <w:sz w:val="22"/>
          <w:szCs w:val="22"/>
        </w:rPr>
        <w:t xml:space="preserve">Det finns en uttalad hotbild mot patienter </w:t>
      </w:r>
      <w:r w:rsidRPr="0092301E">
        <w:rPr>
          <w:rFonts w:ascii="Arial" w:hAnsi="Arial" w:cs="Arial"/>
          <w:color w:val="auto"/>
          <w:sz w:val="22"/>
          <w:szCs w:val="22"/>
        </w:rPr>
        <w:t/>
      </w:r>
      <w:r>
        <w:rPr>
          <w:rFonts w:ascii="Arial" w:hAnsi="Arial" w:cs="Arial"/>
          <w:color w:val="auto"/>
          <w:sz w:val="22"/>
          <w:szCs w:val="22"/>
        </w:rPr>
        <w:t xml:space="preserve"/>
      </w:r>
    </w:p>
    <w:p w:rsidR="000D37CC" w:rsidP="000D37CC" w:rsidRDefault="000D37CC" w14:paraId="0FA05ACC" w14:textId="77777777">
      <w:pPr>
        <w:pStyle w:val="Default"/>
        <w:numPr>
          <w:ilvl w:val="0"/>
          <w:numId w:val="14"/>
        </w:numPr>
        <w:spacing w:after="47"/>
        <w:rPr>
          <w:rFonts w:ascii="Arial" w:hAnsi="Arial" w:eastAsia="Calibri" w:cs="Arial"/>
          <w:color w:val="auto"/>
          <w:sz w:val="22"/>
          <w:szCs w:val="22"/>
        </w:rPr>
      </w:pPr>
      <w:r>
        <w:rPr>
          <w:rFonts w:ascii="Arial" w:hAnsi="Arial" w:eastAsia="Calibri" w:cs="Arial"/>
          <w:color w:val="auto"/>
          <w:sz w:val="22"/>
          <w:szCs w:val="22"/>
        </w:rPr>
        <w:t>Patienten har en specifikt integritetskänslig diagnos</w:t>
      </w:r>
    </w:p>
    <w:p w:rsidR="000D37CC" w:rsidP="000D37CC" w:rsidRDefault="000D37CC" w14:paraId="15C7F437" w14:textId="77777777">
      <w:pPr>
        <w:pStyle w:val="Default"/>
        <w:numPr>
          <w:ilvl w:val="0"/>
          <w:numId w:val="14"/>
        </w:numPr>
        <w:spacing w:after="47"/>
        <w:rPr>
          <w:rFonts w:ascii="Arial" w:hAnsi="Arial" w:eastAsia="Calibri" w:cs="Arial"/>
          <w:color w:val="auto"/>
          <w:sz w:val="22"/>
          <w:szCs w:val="22"/>
        </w:rPr>
      </w:pPr>
      <w:r>
        <w:rPr>
          <w:rFonts w:ascii="Arial" w:hAnsi="Arial" w:eastAsia="Calibri" w:cs="Arial"/>
          <w:color w:val="auto"/>
          <w:sz w:val="22"/>
          <w:szCs w:val="22"/>
        </w:rPr>
        <w:t>Det finns misstanke om obehörig åtkomst</w:t>
      </w:r>
    </w:p>
    <w:p w:rsidR="000D37CC" w:rsidP="000D37CC" w:rsidRDefault="000D37CC" w14:paraId="32F0ACFC" w14:textId="77777777">
      <w:pPr>
        <w:rPr>
          <w:rStyle w:val="Hyperlnk"/>
          <w:color w:val="000000" w:themeColor="text1"/>
          <w:szCs w:val="22"/>
          <w:u w:val="none"/>
        </w:rPr>
      </w:pPr>
    </w:p>
    <w:p w:rsidRPr="00FE24EB" w:rsidR="000D37CC" w:rsidP="000D37CC" w:rsidRDefault="000D37CC" w14:paraId="56291291" w14:textId="77777777">
      <w:pPr>
        <w:rPr>
          <w:rStyle w:val="Hyperlnk"/>
          <w:color w:val="000000" w:themeColor="text1"/>
          <w:szCs w:val="22"/>
          <w:u w:val="none"/>
        </w:rPr>
      </w:pPr>
      <w:r w:rsidRPr="00FE24EB">
        <w:rPr>
          <w:rStyle w:val="Hyperlnk"/>
          <w:color w:val="000000" w:themeColor="text1"/>
          <w:szCs w:val="22"/>
          <w:u w:val="none"/>
        </w:rPr>
        <w:t xml:space="preserve">I de fall man behöver hjälp med loggkontroll från annan enhet, se tabell nedan </w:t>
      </w:r>
      <w:r>
        <w:rPr>
          <w:rStyle w:val="Hyperlnk"/>
          <w:color w:val="000000" w:themeColor="text1"/>
          <w:szCs w:val="22"/>
          <w:u w:val="none"/>
        </w:rPr>
        <w:t xml:space="preserve"/>
      </w:r>
      <w:r w:rsidRPr="00FE24EB">
        <w:rPr>
          <w:rStyle w:val="Hyperlnk"/>
          <w:color w:val="000000" w:themeColor="text1"/>
          <w:szCs w:val="22"/>
          <w:u w:val="none"/>
        </w:rPr>
        <w:t xml:space="preserve"/>
      </w:r>
      <w:r>
        <w:rPr>
          <w:rStyle w:val="Hyperlnk"/>
          <w:color w:val="000000" w:themeColor="text1"/>
          <w:szCs w:val="22"/>
          <w:u w:val="none"/>
        </w:rPr>
        <w:t xml:space="preserve"/>
      </w:r>
      <w:proofErr w:type="spellStart"/>
      <w:r>
        <w:rPr>
          <w:rStyle w:val="Hyperlnk"/>
          <w:i/>
          <w:color w:val="000000" w:themeColor="text1"/>
          <w:szCs w:val="22"/>
          <w:u w:val="none"/>
        </w:rPr>
        <w:t>It-system som berörs</w:t>
      </w:r>
      <w:r w:rsidRPr="00FE24EB">
        <w:rPr>
          <w:rStyle w:val="Hyperlnk"/>
          <w:i/>
          <w:color w:val="000000" w:themeColor="text1"/>
          <w:szCs w:val="22"/>
          <w:u w:val="none"/>
        </w:rPr>
        <w:t/>
      </w:r>
      <w:proofErr w:type="spellEnd"/>
      <w:r w:rsidRPr="00FE24EB">
        <w:rPr>
          <w:rStyle w:val="Hyperlnk"/>
          <w:i/>
          <w:color w:val="000000" w:themeColor="text1"/>
          <w:szCs w:val="22"/>
          <w:u w:val="none"/>
        </w:rPr>
        <w:t xml:space="preserve"/>
      </w:r>
      <w:r>
        <w:rPr>
          <w:rStyle w:val="Hyperlnk"/>
          <w:color w:val="000000" w:themeColor="text1"/>
          <w:szCs w:val="22"/>
          <w:u w:val="none"/>
        </w:rPr>
        <w:t>.</w:t>
      </w:r>
    </w:p>
    <w:p w:rsidR="000D37CC" w:rsidP="000D37CC" w:rsidRDefault="000D37CC" w14:paraId="00BA2869" w14:textId="77777777">
      <w:pPr>
        <w:rPr>
          <w:rStyle w:val="Hyperlnk"/>
          <w:color w:val="000000" w:themeColor="text1"/>
          <w:szCs w:val="22"/>
        </w:rPr>
      </w:pPr>
    </w:p>
    <w:p w:rsidRPr="0061393A" w:rsidR="000D37CC" w:rsidP="000D37CC" w:rsidRDefault="000D37CC" w14:paraId="00ACEE8F" w14:textId="77777777">
      <w:pPr>
        <w:pStyle w:val="Rubrik1"/>
      </w:pPr>
      <w:bookmarkStart w:name="_Toc482949939" w:id="31"/>
      <w:bookmarkStart w:name="_Toc482952409" w:id="32"/>
      <w:bookmarkStart w:name="_Toc519586428" w:id="33"/>
      <w:bookmarkStart w:name="_Toc39475040" w:id="34"/>
      <w:r w:rsidRPr="00E96ECD">
        <w:t>Analys</w:t>
      </w:r>
      <w:bookmarkEnd w:id="31"/>
      <w:bookmarkEnd w:id="32"/>
      <w:bookmarkEnd w:id="33"/>
      <w:bookmarkEnd w:id="34"/>
    </w:p>
    <w:p w:rsidRPr="00854DE8" w:rsidR="001E16FA" w:rsidP="001E16FA" w:rsidRDefault="001E16FA" w14:paraId="267532A2" w14:textId="77777777">
      <w:pPr>
        <w:pStyle w:val="Default"/>
        <w:tabs>
          <w:tab w:val="left" w:pos="2771"/>
        </w:tabs>
        <w:rPr>
          <w:rFonts w:ascii="Arial" w:hAnsi="Arial" w:eastAsia="Calibri" w:cs="Arial"/>
          <w:color w:val="auto"/>
          <w:sz w:val="22"/>
          <w:szCs w:val="22"/>
        </w:rPr>
      </w:pPr>
      <w:r w:rsidRPr="00854DE8">
        <w:rPr>
          <w:rFonts w:ascii="Arial" w:hAnsi="Arial" w:eastAsia="Calibri" w:cs="Arial"/>
          <w:color w:val="auto"/>
          <w:sz w:val="22"/>
          <w:szCs w:val="22"/>
        </w:rPr>
        <w:t xml:space="preserve">Kontrollera loggutdragen utifrån exempelvis följande punkter: </w:t>
      </w:r>
    </w:p>
    <w:p w:rsidRPr="001C66E6" w:rsidR="001E16FA" w:rsidP="001E16FA" w:rsidRDefault="001E16FA" w14:paraId="79243136" w14:textId="77777777">
      <w:pPr>
        <w:pStyle w:val="Default"/>
        <w:numPr>
          <w:ilvl w:val="0"/>
          <w:numId w:val="14"/>
        </w:numPr>
        <w:spacing w:after="47"/>
        <w:rPr>
          <w:rFonts w:ascii="Arial" w:hAnsi="Arial" w:eastAsia="Calibri" w:cs="Arial"/>
          <w:color w:val="auto"/>
          <w:sz w:val="22"/>
          <w:szCs w:val="22"/>
        </w:rPr>
      </w:pPr>
      <w:r w:rsidRPr="00854DE8">
        <w:rPr>
          <w:rFonts w:ascii="Arial" w:hAnsi="Arial" w:eastAsia="Calibri" w:cs="Arial"/>
          <w:color w:val="auto"/>
          <w:sz w:val="22"/>
          <w:szCs w:val="22"/>
        </w:rPr>
        <w:lastRenderedPageBreak/>
        <w:t xml:space="preserve">Tidpunkter (t ex avvikande klockslag, utanför enhetens öppethållande, utanför personalens schema) </w:t>
      </w:r>
      <w:r w:rsidRPr="001C66E6">
        <w:rPr>
          <w:rFonts w:ascii="Arial" w:hAnsi="Arial" w:eastAsia="Calibri" w:cs="Arial"/>
          <w:color w:val="auto"/>
          <w:sz w:val="22"/>
          <w:szCs w:val="22"/>
        </w:rPr>
        <w:t xml:space="preserve"/>
      </w:r>
    </w:p>
    <w:p w:rsidRPr="001C66E6" w:rsidR="001E16FA" w:rsidP="001E16FA" w:rsidRDefault="001E16FA" w14:paraId="7C80E5F1" w14:textId="77777777">
      <w:pPr>
        <w:pStyle w:val="Default"/>
        <w:numPr>
          <w:ilvl w:val="0"/>
          <w:numId w:val="14"/>
        </w:numPr>
        <w:spacing w:after="47"/>
        <w:rPr>
          <w:rFonts w:ascii="Arial" w:hAnsi="Arial" w:eastAsia="Calibri" w:cs="Arial"/>
          <w:color w:val="auto"/>
          <w:sz w:val="22"/>
          <w:szCs w:val="22"/>
        </w:rPr>
      </w:pPr>
      <w:r w:rsidRPr="001C66E6">
        <w:rPr>
          <w:rFonts w:ascii="Arial" w:hAnsi="Arial" w:eastAsia="Calibri" w:cs="Arial"/>
          <w:color w:val="auto"/>
          <w:sz w:val="22"/>
          <w:szCs w:val="22"/>
        </w:rPr>
        <w:t>Patientrelation/uppdrag (t ex patienter som inte är inskrivna på enheten, eller inte har besök bokat/registrerat.)</w:t>
      </w:r>
    </w:p>
    <w:p w:rsidRPr="00854DE8" w:rsidR="001E16FA" w:rsidP="001E16FA" w:rsidRDefault="001E16FA" w14:paraId="78023C2B" w14:textId="77777777">
      <w:pPr>
        <w:pStyle w:val="Default"/>
        <w:numPr>
          <w:ilvl w:val="0"/>
          <w:numId w:val="14"/>
        </w:numPr>
        <w:spacing w:after="47"/>
        <w:rPr>
          <w:rFonts w:ascii="Arial" w:hAnsi="Arial" w:eastAsia="Calibri" w:cs="Arial"/>
          <w:color w:val="auto"/>
          <w:sz w:val="22"/>
          <w:szCs w:val="22"/>
        </w:rPr>
      </w:pPr>
      <w:r w:rsidRPr="00854DE8">
        <w:rPr>
          <w:rFonts w:ascii="Arial" w:hAnsi="Arial" w:eastAsia="Calibri" w:cs="Arial"/>
          <w:color w:val="auto"/>
          <w:sz w:val="22"/>
          <w:szCs w:val="22"/>
        </w:rPr>
        <w:t xml:space="preserve">Utförd aktivitet (där det framgår från loggutdrag - läsning är av större intresse, vid övriga aktiviteter såsom skriva, signera är patientrelation mer självklar) </w:t>
      </w:r>
    </w:p>
    <w:p w:rsidRPr="00854DE8" w:rsidR="001E16FA" w:rsidP="001E16FA" w:rsidRDefault="001E16FA" w14:paraId="08CB33F0" w14:textId="77777777">
      <w:pPr>
        <w:pStyle w:val="Default"/>
        <w:numPr>
          <w:ilvl w:val="0"/>
          <w:numId w:val="14"/>
        </w:numPr>
        <w:spacing w:after="47"/>
        <w:rPr>
          <w:rFonts w:ascii="Arial" w:hAnsi="Arial" w:eastAsia="Calibri" w:cs="Arial"/>
          <w:color w:val="auto"/>
          <w:sz w:val="22"/>
          <w:szCs w:val="22"/>
        </w:rPr>
      </w:pPr>
      <w:r w:rsidRPr="00854DE8">
        <w:rPr>
          <w:rFonts w:ascii="Arial" w:hAnsi="Arial" w:eastAsia="Calibri" w:cs="Arial"/>
          <w:color w:val="auto"/>
          <w:sz w:val="22"/>
          <w:szCs w:val="22"/>
        </w:rPr>
        <w:t xml:space="preserve">Avvikande mönster (åtkomst som bryter det ordinarie mönstret/frekvensen/rutinen) </w:t>
      </w:r>
    </w:p>
    <w:p w:rsidRPr="00854DE8" w:rsidR="001E16FA" w:rsidP="001E16FA" w:rsidRDefault="001E16FA" w14:paraId="76942A78" w14:textId="77777777">
      <w:pPr>
        <w:pStyle w:val="Default"/>
        <w:numPr>
          <w:ilvl w:val="0"/>
          <w:numId w:val="14"/>
        </w:numPr>
        <w:spacing w:after="47"/>
        <w:rPr>
          <w:rFonts w:ascii="Arial" w:hAnsi="Arial" w:eastAsia="Calibri" w:cs="Arial"/>
          <w:color w:val="auto"/>
          <w:sz w:val="22"/>
          <w:szCs w:val="22"/>
        </w:rPr>
      </w:pPr>
      <w:r w:rsidRPr="00854DE8">
        <w:rPr>
          <w:rFonts w:ascii="Arial" w:hAnsi="Arial" w:eastAsia="Calibri" w:cs="Arial"/>
          <w:color w:val="auto"/>
          <w:sz w:val="22"/>
          <w:szCs w:val="22"/>
        </w:rPr>
        <w:t xml:space="preserve">Namn/släktskap (åtkomst som indikerar privat samhörighet istället för patientrelation) </w:t>
      </w:r>
    </w:p>
    <w:p w:rsidRPr="00854DE8" w:rsidR="001E16FA" w:rsidP="001E16FA" w:rsidRDefault="001E16FA" w14:paraId="2D2E24D9" w14:textId="77777777">
      <w:pPr>
        <w:pStyle w:val="Default"/>
        <w:numPr>
          <w:ilvl w:val="0"/>
          <w:numId w:val="14"/>
        </w:numPr>
        <w:spacing w:after="47"/>
        <w:rPr>
          <w:rFonts w:ascii="Arial" w:hAnsi="Arial" w:eastAsia="Calibri" w:cs="Arial"/>
          <w:color w:val="auto"/>
          <w:sz w:val="22"/>
          <w:szCs w:val="22"/>
        </w:rPr>
      </w:pPr>
      <w:r w:rsidRPr="00854DE8">
        <w:rPr>
          <w:rFonts w:ascii="Arial" w:hAnsi="Arial" w:eastAsia="Calibri" w:cs="Arial"/>
          <w:color w:val="auto"/>
          <w:sz w:val="22"/>
          <w:szCs w:val="22"/>
        </w:rPr>
        <w:t xml:space="preserve">Patienter av medialt intresse (åtkomst som indikerar nyfikenhet istället för patientrelation) </w:t>
      </w:r>
    </w:p>
    <w:p w:rsidRPr="00854DE8" w:rsidR="001E16FA" w:rsidP="001E16FA" w:rsidRDefault="001E16FA" w14:paraId="5E4857FF" w14:textId="77777777">
      <w:pPr>
        <w:pStyle w:val="Default"/>
        <w:numPr>
          <w:ilvl w:val="0"/>
          <w:numId w:val="14"/>
        </w:numPr>
        <w:spacing w:after="47"/>
        <w:rPr>
          <w:rFonts w:ascii="Arial" w:hAnsi="Arial" w:eastAsia="Calibri" w:cs="Arial"/>
          <w:color w:val="auto"/>
          <w:sz w:val="22"/>
          <w:szCs w:val="22"/>
        </w:rPr>
      </w:pPr>
      <w:r w:rsidRPr="00854DE8">
        <w:rPr>
          <w:rFonts w:ascii="Arial" w:hAnsi="Arial" w:eastAsia="Calibri" w:cs="Arial"/>
          <w:color w:val="auto"/>
          <w:sz w:val="22"/>
          <w:szCs w:val="22"/>
        </w:rPr>
        <w:t xml:space="preserve">Patient med diagnos som kan väcka särskilt intresse (åtkomst som indikerar nyfikenhet istället för patientrelation) </w:t>
      </w:r>
    </w:p>
    <w:p w:rsidRPr="00854DE8" w:rsidR="001E16FA" w:rsidP="001E16FA" w:rsidRDefault="001E16FA" w14:paraId="1864B033" w14:textId="77777777">
      <w:pPr>
        <w:pStyle w:val="Default"/>
        <w:numPr>
          <w:ilvl w:val="0"/>
          <w:numId w:val="14"/>
        </w:numPr>
        <w:spacing w:after="47"/>
        <w:rPr>
          <w:rFonts w:ascii="Arial" w:hAnsi="Arial" w:eastAsia="Calibri" w:cs="Arial"/>
          <w:color w:val="auto"/>
          <w:sz w:val="22"/>
          <w:szCs w:val="22"/>
        </w:rPr>
      </w:pPr>
      <w:r w:rsidRPr="00854DE8">
        <w:rPr>
          <w:rFonts w:ascii="Arial" w:hAnsi="Arial" w:eastAsia="Calibri" w:cs="Arial"/>
          <w:color w:val="auto"/>
          <w:sz w:val="22"/>
          <w:szCs w:val="22"/>
        </w:rPr>
        <w:t xml:space="preserve">Patient som är lokalt känd på vårdenhet eller inom vårdgivaren såsom personal/före detta personal (åtkomst som indikerar nyfikenhet istället för patientrelation) </w:t>
      </w:r>
    </w:p>
    <w:p w:rsidRPr="00023EB3" w:rsidR="001E16FA" w:rsidP="001E16FA" w:rsidRDefault="001E16FA" w14:paraId="69C850D8" w14:textId="77777777">
      <w:pPr>
        <w:pStyle w:val="Default"/>
        <w:numPr>
          <w:ilvl w:val="0"/>
          <w:numId w:val="14"/>
        </w:numPr>
        <w:rPr>
          <w:rFonts w:cs="Arial"/>
          <w:strike/>
          <w:color w:val="auto"/>
        </w:rPr>
      </w:pPr>
      <w:r w:rsidRPr="0026685E">
        <w:rPr>
          <w:rFonts w:ascii="Arial" w:hAnsi="Arial" w:eastAsia="Calibri" w:cs="Arial"/>
          <w:color w:val="auto"/>
          <w:sz w:val="22"/>
          <w:szCs w:val="22"/>
        </w:rPr>
        <w:t xml:space="preserve">Nödöppningar (där det framgår från loggutdrag) </w:t>
      </w:r>
    </w:p>
    <w:p w:rsidRPr="0026685E" w:rsidR="000D37CC" w:rsidP="001E16FA" w:rsidRDefault="001E16FA" w14:paraId="7B1B7AE9" w14:textId="44D250C6">
      <w:pPr>
        <w:pStyle w:val="Default"/>
        <w:numPr>
          <w:ilvl w:val="0"/>
          <w:numId w:val="14"/>
        </w:numPr>
        <w:rPr>
          <w:rFonts w:cs="Arial"/>
          <w:strike/>
          <w:color w:val="auto"/>
        </w:rPr>
      </w:pPr>
      <w:r w:rsidRPr="000E3F3B">
        <w:rPr>
          <w:rFonts w:ascii="Arial" w:hAnsi="Arial" w:eastAsia="Calibri" w:cs="Arial"/>
          <w:color w:val="auto"/>
          <w:sz w:val="22"/>
          <w:szCs w:val="22"/>
        </w:rPr>
        <w:t xml:space="preserve">Tillfälligt samtycke och/eller sammanhållen journal i kombination med avvikande användande av läsformulär JO6 och JO7 </w:t>
      </w:r>
      <w:r w:rsidRPr="0026685E" w:rsidR="000D37CC">
        <w:rPr>
          <w:rFonts w:ascii="Arial" w:hAnsi="Arial" w:eastAsia="Calibri" w:cs="Arial"/>
          <w:color w:val="auto"/>
          <w:sz w:val="22"/>
          <w:szCs w:val="22"/>
        </w:rPr>
        <w:t xml:space="preserve"/>
      </w:r>
    </w:p>
    <w:p w:rsidR="000D37CC" w:rsidP="000D37CC" w:rsidRDefault="000D37CC" w14:paraId="68472757" w14:textId="77777777">
      <w:pPr>
        <w:pStyle w:val="Default"/>
        <w:rPr>
          <w:rFonts w:cs="Arial"/>
          <w:strike/>
          <w:color w:val="FF0000"/>
        </w:rPr>
      </w:pPr>
    </w:p>
    <w:p w:rsidR="000D37CC" w:rsidP="000D37CC" w:rsidRDefault="000D37CC" w14:paraId="0CBD27A0" w14:textId="77777777">
      <w:pPr>
        <w:pStyle w:val="Default"/>
        <w:rPr>
          <w:rFonts w:cs="Arial"/>
          <w:strike/>
          <w:color w:val="FF0000"/>
        </w:rPr>
      </w:pPr>
    </w:p>
    <w:p w:rsidR="002C691E" w:rsidRDefault="002C691E" w14:paraId="51AF86C8" w14:textId="77777777">
      <w:pPr>
        <w:rPr>
          <w:rFonts w:eastAsia="Calibri"/>
          <w:b/>
          <w:sz w:val="26"/>
          <w:szCs w:val="28"/>
          <w:lang w:eastAsia="en-US"/>
        </w:rPr>
      </w:pPr>
      <w:bookmarkStart w:name="_Toc519586429" w:id="35"/>
      <w:bookmarkStart w:name="_Toc39475041" w:id="36"/>
      <w:r>
        <w:br w:type="page"/>
      </w:r>
    </w:p>
    <w:p w:rsidR="000D37CC" w:rsidP="000D37CC" w:rsidRDefault="000D37CC" w14:paraId="4FA5D1A2" w14:textId="66D3429E">
      <w:pPr>
        <w:pStyle w:val="Rubrik1"/>
      </w:pPr>
      <w:r>
        <w:lastRenderedPageBreak/>
        <w:t>Processbeskrivning</w:t>
      </w:r>
      <w:bookmarkEnd w:id="35"/>
      <w:bookmarkEnd w:id="36"/>
    </w:p>
    <w:p w:rsidR="000D37CC" w:rsidP="000D37CC" w:rsidRDefault="000D37CC" w14:paraId="276809A5" w14:textId="77777777">
      <w:pPr>
        <w:rPr>
          <w:strike/>
          <w:color w:val="FF0000"/>
        </w:rPr>
      </w:pPr>
      <w:r w:rsidRPr="001E1757">
        <w:rPr>
          <w:noProof/>
          <w:szCs w:val="22"/>
        </w:rPr>
        <mc:AlternateContent>
          <mc:Choice Requires="wpc">
            <w:drawing>
              <wp:inline distT="0" distB="0" distL="0" distR="0" wp14:anchorId="182FDB2F" wp14:editId="7EF85FFB">
                <wp:extent cx="6129866" cy="7620000"/>
                <wp:effectExtent l="0" t="0" r="80645" b="19050"/>
                <wp:docPr id="72" name="Arbetsyta 6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Oval 66"/>
                        <wps:cNvSpPr>
                          <a:spLocks noChangeArrowheads="1"/>
                        </wps:cNvSpPr>
                        <wps:spPr bwMode="auto">
                          <a:xfrm>
                            <a:off x="2490878" y="419642"/>
                            <a:ext cx="1828800" cy="91436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 name="Text Box 67"/>
                        <wps:cNvSpPr txBox="1">
                          <a:spLocks noChangeArrowheads="1"/>
                        </wps:cNvSpPr>
                        <wps:spPr bwMode="auto">
                          <a:xfrm>
                            <a:off x="2490878" y="648234"/>
                            <a:ext cx="1828800" cy="457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332D7" w:rsidR="000D37CC" w:rsidP="000D37CC" w:rsidRDefault="000D37CC" w14:paraId="48A53362" w14:textId="77777777">
                              <w:pPr>
                                <w:jc w:val="center"/>
                                <w:rPr>
                                  <w:szCs w:val="22"/>
                                </w:rPr>
                              </w:pPr>
                              <w:r>
                                <w:rPr>
                                  <w:szCs w:val="22"/>
                                </w:rPr>
                                <w:t>Kontroll av logg personal/patient</w:t>
                              </w:r>
                            </w:p>
                          </w:txbxContent>
                        </wps:txbx>
                        <wps:bodyPr rot="0" vert="horz" wrap="square" lIns="91440" tIns="45720" rIns="91440" bIns="45720" anchor="t" anchorCtr="0" upright="1">
                          <a:noAutofit/>
                        </wps:bodyPr>
                      </wps:wsp>
                      <wps:wsp>
                        <wps:cNvPr id="41" name="Text Box 68"/>
                        <wps:cNvSpPr txBox="1">
                          <a:spLocks noChangeArrowheads="1"/>
                        </wps:cNvSpPr>
                        <wps:spPr bwMode="auto">
                          <a:xfrm>
                            <a:off x="2147978" y="1562603"/>
                            <a:ext cx="2514600" cy="742924"/>
                          </a:xfrm>
                          <a:prstGeom prst="rect">
                            <a:avLst/>
                          </a:prstGeom>
                          <a:solidFill>
                            <a:srgbClr val="FFFFFF"/>
                          </a:solidFill>
                          <a:ln w="9525">
                            <a:solidFill>
                              <a:srgbClr val="000000"/>
                            </a:solidFill>
                            <a:miter lim="800000"/>
                            <a:headEnd/>
                            <a:tailEnd/>
                          </a:ln>
                        </wps:spPr>
                        <wps:txbx>
                          <w:txbxContent>
                            <w:p w:rsidRPr="00AE1F81" w:rsidR="000D37CC" w:rsidP="000D37CC" w:rsidRDefault="000D37CC" w14:paraId="1871897C" w14:textId="77777777">
                              <w:pPr>
                                <w:jc w:val="center"/>
                                <w:rPr>
                                  <w:szCs w:val="22"/>
                                </w:rPr>
                              </w:pPr>
                              <w:r>
                                <w:rPr>
                                  <w:szCs w:val="22"/>
                                </w:rPr>
                                <w:t>Finns direkt vårdrelation mellan patient och personal?</w:t>
                              </w:r>
                              <w:r w:rsidRPr="00AE1F81">
                                <w:rPr>
                                  <w:szCs w:val="22"/>
                                </w:rPr>
                                <w:t xml:space="preserve"> </w:t>
                              </w:r>
                            </w:p>
                          </w:txbxContent>
                        </wps:txbx>
                        <wps:bodyPr rot="0" vert="horz" wrap="square" lIns="91440" tIns="45720" rIns="91440" bIns="45720" anchor="t" anchorCtr="0" upright="1">
                          <a:noAutofit/>
                        </wps:bodyPr>
                      </wps:wsp>
                      <wps:wsp>
                        <wps:cNvPr id="42" name="Text Box 69"/>
                        <wps:cNvSpPr txBox="1">
                          <a:spLocks noChangeArrowheads="1"/>
                        </wps:cNvSpPr>
                        <wps:spPr bwMode="auto">
                          <a:xfrm>
                            <a:off x="2147978" y="3048449"/>
                            <a:ext cx="2514600" cy="800072"/>
                          </a:xfrm>
                          <a:prstGeom prst="rect">
                            <a:avLst/>
                          </a:prstGeom>
                          <a:solidFill>
                            <a:srgbClr val="FFFFFF"/>
                          </a:solidFill>
                          <a:ln w="9525">
                            <a:solidFill>
                              <a:srgbClr val="000000"/>
                            </a:solidFill>
                            <a:miter lim="800000"/>
                            <a:headEnd/>
                            <a:tailEnd/>
                          </a:ln>
                        </wps:spPr>
                        <wps:txbx>
                          <w:txbxContent>
                            <w:p w:rsidRPr="00A355AC" w:rsidR="000D37CC" w:rsidP="000D37CC" w:rsidRDefault="000D37CC" w14:paraId="544F6129" w14:textId="77777777">
                              <w:pPr>
                                <w:jc w:val="center"/>
                                <w:rPr>
                                  <w:szCs w:val="22"/>
                                </w:rPr>
                              </w:pPr>
                              <w:r>
                                <w:rPr>
                                  <w:szCs w:val="22"/>
                                </w:rPr>
                                <w:t>Har personal utfört några patientadministrativa aktiviteter (indirekt vårdrelation) på patienten?</w:t>
                              </w:r>
                            </w:p>
                          </w:txbxContent>
                        </wps:txbx>
                        <wps:bodyPr rot="0" vert="horz" wrap="square" lIns="91440" tIns="45720" rIns="91440" bIns="45720" anchor="t" anchorCtr="0" upright="1">
                          <a:noAutofit/>
                        </wps:bodyPr>
                      </wps:wsp>
                      <wps:wsp>
                        <wps:cNvPr id="258037677" name="Text Box 74"/>
                        <wps:cNvSpPr txBox="1">
                          <a:spLocks noChangeArrowheads="1"/>
                        </wps:cNvSpPr>
                        <wps:spPr bwMode="auto">
                          <a:xfrm>
                            <a:off x="2147978" y="4191409"/>
                            <a:ext cx="2514600" cy="800072"/>
                          </a:xfrm>
                          <a:prstGeom prst="rect">
                            <a:avLst/>
                          </a:prstGeom>
                          <a:solidFill>
                            <a:srgbClr val="FFFFFF"/>
                          </a:solidFill>
                          <a:ln w="9525">
                            <a:solidFill>
                              <a:srgbClr val="000000"/>
                            </a:solidFill>
                            <a:miter lim="800000"/>
                            <a:headEnd/>
                            <a:tailEnd/>
                          </a:ln>
                        </wps:spPr>
                        <wps:txbx>
                          <w:txbxContent>
                            <w:p w:rsidRPr="00E11F19" w:rsidR="000D37CC" w:rsidP="000D37CC" w:rsidRDefault="000D37CC" w14:paraId="7187CC60" w14:textId="77777777">
                              <w:pPr>
                                <w:jc w:val="center"/>
                                <w:rPr>
                                  <w:szCs w:val="22"/>
                                </w:rPr>
                              </w:pPr>
                              <w:r>
                                <w:rPr>
                                  <w:szCs w:val="22"/>
                                </w:rPr>
                                <w:t>Har personal haft annan befogenhet att vara inloggad i patientens journal?</w:t>
                              </w:r>
                            </w:p>
                          </w:txbxContent>
                        </wps:txbx>
                        <wps:bodyPr rot="0" vert="horz" wrap="square" lIns="91440" tIns="45720" rIns="91440" bIns="45720" anchor="t" anchorCtr="0" upright="1">
                          <a:noAutofit/>
                        </wps:bodyPr>
                      </wps:wsp>
                      <wps:wsp>
                        <wps:cNvPr id="44" name="Text Box 75"/>
                        <wps:cNvSpPr txBox="1">
                          <a:spLocks noChangeArrowheads="1"/>
                        </wps:cNvSpPr>
                        <wps:spPr bwMode="auto">
                          <a:xfrm>
                            <a:off x="2147978" y="5448665"/>
                            <a:ext cx="2514600" cy="914593"/>
                          </a:xfrm>
                          <a:prstGeom prst="rect">
                            <a:avLst/>
                          </a:prstGeom>
                          <a:solidFill>
                            <a:srgbClr val="FFFFFF"/>
                          </a:solidFill>
                          <a:ln w="9525">
                            <a:solidFill>
                              <a:srgbClr val="000000"/>
                            </a:solidFill>
                            <a:miter lim="800000"/>
                            <a:headEnd/>
                            <a:tailEnd/>
                          </a:ln>
                        </wps:spPr>
                        <wps:txbx>
                          <w:txbxContent>
                            <w:p w:rsidRPr="00006723" w:rsidR="000D37CC" w:rsidP="000D37CC" w:rsidRDefault="000D37CC" w14:paraId="1D773972" w14:textId="77777777">
                              <w:pPr>
                                <w:jc w:val="center"/>
                                <w:rPr>
                                  <w:szCs w:val="22"/>
                                </w:rPr>
                              </w:pPr>
                              <w:r>
                                <w:rPr>
                                  <w:szCs w:val="22"/>
                                </w:rPr>
                                <w:t>Finns andra juridiskt hållbara motiv till att personal varit inloggad i patientens journal?</w:t>
                              </w:r>
                            </w:p>
                          </w:txbxContent>
                        </wps:txbx>
                        <wps:bodyPr rot="0" vert="horz" wrap="square" lIns="91440" tIns="45720" rIns="91440" bIns="45720" anchor="t" anchorCtr="0" upright="1">
                          <a:noAutofit/>
                        </wps:bodyPr>
                      </wps:wsp>
                      <wps:wsp>
                        <wps:cNvPr id="45" name="Line 82"/>
                        <wps:cNvCnPr/>
                        <wps:spPr bwMode="auto">
                          <a:xfrm>
                            <a:off x="4662578" y="1993511"/>
                            <a:ext cx="5715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85"/>
                        <wps:cNvCnPr/>
                        <wps:spPr bwMode="auto">
                          <a:xfrm>
                            <a:off x="4662578" y="4470006"/>
                            <a:ext cx="5715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Text Box 89"/>
                        <wps:cNvSpPr txBox="1">
                          <a:spLocks noChangeArrowheads="1"/>
                        </wps:cNvSpPr>
                        <wps:spPr bwMode="auto">
                          <a:xfrm>
                            <a:off x="90578" y="4077113"/>
                            <a:ext cx="1600200" cy="1088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446189" w:rsidR="000D37CC" w:rsidP="000D37CC" w:rsidRDefault="000D37CC" w14:paraId="134CAF5F" w14:textId="77777777">
                              <w:pPr>
                                <w:rPr>
                                  <w:sz w:val="20"/>
                                </w:rPr>
                              </w:pPr>
                              <w:r w:rsidRPr="00446189">
                                <w:rPr>
                                  <w:sz w:val="20"/>
                                </w:rPr>
                                <w:t>Exempel: Uppgifter för att rapportera till kvalitetsregister, uppföljning/kvalitets-granskning av verksam</w:t>
                              </w:r>
                              <w:r>
                                <w:rPr>
                                  <w:sz w:val="20"/>
                                </w:rPr>
                                <w:softHyphen/>
                              </w:r>
                              <w:r w:rsidRPr="00446189">
                                <w:rPr>
                                  <w:sz w:val="20"/>
                                </w:rPr>
                                <w:t>heten.</w:t>
                              </w:r>
                            </w:p>
                            <w:p w:rsidRPr="00404676" w:rsidR="000D37CC" w:rsidP="000D37CC" w:rsidRDefault="000D37CC" w14:paraId="7FF08D07" w14:textId="77777777"/>
                          </w:txbxContent>
                        </wps:txbx>
                        <wps:bodyPr rot="0" vert="horz" wrap="square" lIns="91440" tIns="45720" rIns="91440" bIns="45720" anchor="t" anchorCtr="0" upright="1">
                          <a:noAutofit/>
                        </wps:bodyPr>
                      </wps:wsp>
                      <wps:wsp>
                        <wps:cNvPr id="48" name="Text Box 62"/>
                        <wps:cNvSpPr txBox="1">
                          <a:spLocks noChangeArrowheads="1"/>
                        </wps:cNvSpPr>
                        <wps:spPr bwMode="auto">
                          <a:xfrm>
                            <a:off x="90578" y="2756360"/>
                            <a:ext cx="1714500" cy="125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446189" w:rsidR="000D37CC" w:rsidP="000D37CC" w:rsidRDefault="000D37CC" w14:paraId="4271143D" w14:textId="77777777">
                              <w:pPr>
                                <w:rPr>
                                  <w:sz w:val="20"/>
                                </w:rPr>
                              </w:pPr>
                              <w:r w:rsidRPr="00446189">
                                <w:rPr>
                                  <w:sz w:val="20"/>
                                </w:rPr>
                                <w:t>Exempel på indirekt vård-relation:</w:t>
                              </w:r>
                            </w:p>
                            <w:p w:rsidRPr="00446189" w:rsidR="000D37CC" w:rsidP="000D37CC" w:rsidRDefault="000D37CC" w14:paraId="07224A05" w14:textId="77777777">
                              <w:pPr>
                                <w:rPr>
                                  <w:sz w:val="20"/>
                                </w:rPr>
                              </w:pPr>
                              <w:r w:rsidRPr="00446189">
                                <w:rPr>
                                  <w:sz w:val="20"/>
                                </w:rPr>
                                <w:t>Remisshantering, tidbokning, planering besök/behandling, intyg, recept, brev, inskrivning av provsvar, signering</w:t>
                              </w:r>
                            </w:p>
                            <w:p w:rsidRPr="00C67DB2" w:rsidR="000D37CC" w:rsidP="000D37CC" w:rsidRDefault="000D37CC" w14:paraId="497E5DD5" w14:textId="77777777">
                              <w:pPr>
                                <w:rPr>
                                  <w:sz w:val="20"/>
                                </w:rPr>
                              </w:pPr>
                            </w:p>
                          </w:txbxContent>
                        </wps:txbx>
                        <wps:bodyPr rot="0" vert="horz" wrap="square" lIns="91440" tIns="45720" rIns="91440" bIns="45720" anchor="t" anchorCtr="0" upright="1">
                          <a:noAutofit/>
                        </wps:bodyPr>
                      </wps:wsp>
                      <wps:wsp>
                        <wps:cNvPr id="49" name="Text Box 61"/>
                        <wps:cNvSpPr txBox="1">
                          <a:spLocks noChangeArrowheads="1"/>
                        </wps:cNvSpPr>
                        <wps:spPr bwMode="auto">
                          <a:xfrm>
                            <a:off x="127091" y="995432"/>
                            <a:ext cx="2048669" cy="1762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446189" w:rsidR="000D37CC" w:rsidP="000D37CC" w:rsidRDefault="000D37CC" w14:paraId="044E0B4D" w14:textId="77777777">
                              <w:pPr>
                                <w:rPr>
                                  <w:sz w:val="20"/>
                                </w:rPr>
                              </w:pPr>
                            </w:p>
                            <w:p w:rsidRPr="00446189" w:rsidR="000D37CC" w:rsidP="000D37CC" w:rsidRDefault="000D37CC" w14:paraId="4114352E" w14:textId="77777777">
                              <w:pPr>
                                <w:rPr>
                                  <w:sz w:val="20"/>
                                </w:rPr>
                              </w:pPr>
                            </w:p>
                            <w:p w:rsidRPr="00446189" w:rsidR="000D37CC" w:rsidP="000D37CC" w:rsidRDefault="000D37CC" w14:paraId="3F4905FF" w14:textId="77777777">
                              <w:pPr>
                                <w:rPr>
                                  <w:sz w:val="20"/>
                                </w:rPr>
                              </w:pPr>
                              <w:r w:rsidRPr="00446189">
                                <w:rPr>
                                  <w:sz w:val="20"/>
                                </w:rPr>
                                <w:t>Exempel på direkt vårdrelation:</w:t>
                              </w:r>
                            </w:p>
                            <w:p w:rsidRPr="00446189" w:rsidR="000D37CC" w:rsidP="000D37CC" w:rsidRDefault="000D37CC" w14:paraId="6F77CAC5" w14:textId="77777777">
                              <w:pPr>
                                <w:rPr>
                                  <w:sz w:val="20"/>
                                </w:rPr>
                              </w:pPr>
                              <w:r w:rsidRPr="00446189">
                                <w:rPr>
                                  <w:sz w:val="20"/>
                                </w:rPr>
                                <w:t>Besök, inskrivning, undersökning, behandling. Läkare som genomfört konsultbesök på patient som vårdas på annan klinik.</w:t>
                              </w:r>
                            </w:p>
                          </w:txbxContent>
                        </wps:txbx>
                        <wps:bodyPr rot="0" vert="horz" wrap="square" lIns="91440" tIns="45720" rIns="91440" bIns="45720" anchor="t" anchorCtr="0" upright="1">
                          <a:noAutofit/>
                        </wps:bodyPr>
                      </wps:wsp>
                      <wps:wsp>
                        <wps:cNvPr id="50" name="Text Box 121"/>
                        <wps:cNvSpPr txBox="1">
                          <a:spLocks noChangeArrowheads="1"/>
                        </wps:cNvSpPr>
                        <wps:spPr bwMode="auto">
                          <a:xfrm>
                            <a:off x="4708616" y="1695232"/>
                            <a:ext cx="457200" cy="342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C67DB2" w:rsidR="000D37CC" w:rsidP="000D37CC" w:rsidRDefault="000D37CC" w14:paraId="731A52DD" w14:textId="77777777">
                              <w:pPr>
                                <w:rPr>
                                  <w:b/>
                                  <w:szCs w:val="22"/>
                                  <w:lang w:val="en-US"/>
                                </w:rPr>
                              </w:pPr>
                              <w:r>
                                <w:rPr>
                                  <w:b/>
                                  <w:szCs w:val="22"/>
                                  <w:lang w:val="en-US"/>
                                </w:rPr>
                                <w:t>Ja</w:t>
                              </w:r>
                            </w:p>
                          </w:txbxContent>
                        </wps:txbx>
                        <wps:bodyPr rot="0" vert="horz" wrap="square" lIns="91440" tIns="45720" rIns="91440" bIns="45720" anchor="t" anchorCtr="0" upright="1">
                          <a:noAutofit/>
                        </wps:bodyPr>
                      </wps:wsp>
                      <wps:wsp>
                        <wps:cNvPr id="51" name="Text Box 122"/>
                        <wps:cNvSpPr txBox="1">
                          <a:spLocks noChangeArrowheads="1"/>
                        </wps:cNvSpPr>
                        <wps:spPr bwMode="auto">
                          <a:xfrm>
                            <a:off x="4776878" y="3212750"/>
                            <a:ext cx="457200" cy="342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C67DB2" w:rsidR="000D37CC" w:rsidP="000D37CC" w:rsidRDefault="000D37CC" w14:paraId="4F12FA89" w14:textId="77777777">
                              <w:pPr>
                                <w:rPr>
                                  <w:b/>
                                  <w:szCs w:val="22"/>
                                  <w:lang w:val="en-US"/>
                                </w:rPr>
                              </w:pPr>
                              <w:r>
                                <w:rPr>
                                  <w:b/>
                                  <w:szCs w:val="22"/>
                                  <w:lang w:val="en-US"/>
                                </w:rPr>
                                <w:t>Ja</w:t>
                              </w:r>
                            </w:p>
                          </w:txbxContent>
                        </wps:txbx>
                        <wps:bodyPr rot="0" vert="horz" wrap="square" lIns="91440" tIns="45720" rIns="91440" bIns="45720" anchor="t" anchorCtr="0" upright="1">
                          <a:noAutofit/>
                        </wps:bodyPr>
                      </wps:wsp>
                      <wps:wsp>
                        <wps:cNvPr id="52" name="Text Box 123"/>
                        <wps:cNvSpPr txBox="1">
                          <a:spLocks noChangeArrowheads="1"/>
                        </wps:cNvSpPr>
                        <wps:spPr bwMode="auto">
                          <a:xfrm>
                            <a:off x="4743541" y="4256494"/>
                            <a:ext cx="457200" cy="342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C67DB2" w:rsidR="000D37CC" w:rsidP="000D37CC" w:rsidRDefault="000D37CC" w14:paraId="07BB6983" w14:textId="77777777">
                              <w:pPr>
                                <w:rPr>
                                  <w:b/>
                                  <w:szCs w:val="22"/>
                                  <w:lang w:val="en-US"/>
                                </w:rPr>
                              </w:pPr>
                              <w:r>
                                <w:rPr>
                                  <w:b/>
                                  <w:szCs w:val="22"/>
                                  <w:lang w:val="en-US"/>
                                </w:rPr>
                                <w:t>Ja</w:t>
                              </w:r>
                            </w:p>
                          </w:txbxContent>
                        </wps:txbx>
                        <wps:bodyPr rot="0" vert="horz" wrap="square" lIns="91440" tIns="45720" rIns="91440" bIns="45720" anchor="t" anchorCtr="0" upright="1">
                          <a:noAutofit/>
                        </wps:bodyPr>
                      </wps:wsp>
                      <wps:wsp>
                        <wps:cNvPr id="53" name="Text Box 155"/>
                        <wps:cNvSpPr txBox="1">
                          <a:spLocks noChangeArrowheads="1"/>
                        </wps:cNvSpPr>
                        <wps:spPr bwMode="auto">
                          <a:xfrm>
                            <a:off x="4738778" y="5670115"/>
                            <a:ext cx="457200" cy="3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C67DB2" w:rsidR="000D37CC" w:rsidP="000D37CC" w:rsidRDefault="000D37CC" w14:paraId="0A7AF44E" w14:textId="77777777">
                              <w:pPr>
                                <w:rPr>
                                  <w:b/>
                                  <w:szCs w:val="22"/>
                                  <w:lang w:val="en-US"/>
                                </w:rPr>
                              </w:pPr>
                              <w:r>
                                <w:rPr>
                                  <w:b/>
                                  <w:szCs w:val="22"/>
                                  <w:lang w:val="en-US"/>
                                </w:rPr>
                                <w:t>Ja</w:t>
                              </w:r>
                            </w:p>
                          </w:txbxContent>
                        </wps:txbx>
                        <wps:bodyPr rot="0" vert="horz" wrap="square" lIns="91440" tIns="45720" rIns="91440" bIns="45720" anchor="t" anchorCtr="0" upright="1">
                          <a:noAutofit/>
                        </wps:bodyPr>
                      </wps:wsp>
                      <wps:wsp>
                        <wps:cNvPr id="54" name="Oval 59"/>
                        <wps:cNvSpPr>
                          <a:spLocks noChangeArrowheads="1"/>
                        </wps:cNvSpPr>
                        <wps:spPr bwMode="auto">
                          <a:xfrm>
                            <a:off x="4353809" y="6705921"/>
                            <a:ext cx="1828800" cy="91436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 name="Oval 157"/>
                        <wps:cNvSpPr>
                          <a:spLocks noChangeArrowheads="1"/>
                        </wps:cNvSpPr>
                        <wps:spPr bwMode="auto">
                          <a:xfrm>
                            <a:off x="2490878" y="6705921"/>
                            <a:ext cx="1828800" cy="91436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 name="Text Box 175"/>
                        <wps:cNvSpPr txBox="1">
                          <a:spLocks noChangeArrowheads="1"/>
                        </wps:cNvSpPr>
                        <wps:spPr bwMode="auto">
                          <a:xfrm>
                            <a:off x="2833778" y="6820217"/>
                            <a:ext cx="1066800" cy="638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9F3D0C" w:rsidR="000D37CC" w:rsidP="000D37CC" w:rsidRDefault="000D37CC" w14:paraId="1F05A120" w14:textId="77777777">
                              <w:pPr>
                                <w:rPr>
                                  <w:szCs w:val="22"/>
                                </w:rPr>
                              </w:pPr>
                              <w:r w:rsidRPr="009F3D0C">
                                <w:rPr>
                                  <w:szCs w:val="22"/>
                                </w:rPr>
                                <w:t>Kontroll av logg med anmärkning</w:t>
                              </w:r>
                            </w:p>
                          </w:txbxContent>
                        </wps:txbx>
                        <wps:bodyPr rot="0" vert="horz" wrap="square" lIns="91440" tIns="45720" rIns="91440" bIns="45720" anchor="t" anchorCtr="0" upright="1">
                          <a:noAutofit/>
                        </wps:bodyPr>
                      </wps:wsp>
                      <wps:wsp>
                        <wps:cNvPr id="57" name="Text Box 176"/>
                        <wps:cNvSpPr txBox="1">
                          <a:spLocks noChangeArrowheads="1"/>
                        </wps:cNvSpPr>
                        <wps:spPr bwMode="auto">
                          <a:xfrm>
                            <a:off x="4781641" y="6820217"/>
                            <a:ext cx="1085850" cy="6191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0332D7" w:rsidR="000D37CC" w:rsidP="000D37CC" w:rsidRDefault="000D37CC" w14:paraId="2C041DD1" w14:textId="77777777">
                              <w:pPr>
                                <w:jc w:val="center"/>
                                <w:rPr>
                                  <w:szCs w:val="22"/>
                                </w:rPr>
                              </w:pPr>
                              <w:r>
                                <w:rPr>
                                  <w:szCs w:val="22"/>
                                </w:rPr>
                                <w:t>Kontroll av logg utan anmärkning</w:t>
                              </w:r>
                            </w:p>
                            <w:p w:rsidR="000D37CC" w:rsidP="000D37CC" w:rsidRDefault="000D37CC" w14:paraId="34F8A4CE" w14:textId="77777777"/>
                          </w:txbxContent>
                        </wps:txbx>
                        <wps:bodyPr rot="0" vert="horz" wrap="square" lIns="91440" tIns="45720" rIns="91440" bIns="45720" anchor="t" anchorCtr="0" upright="1">
                          <a:noAutofit/>
                        </wps:bodyPr>
                      </wps:wsp>
                      <wps:wsp>
                        <wps:cNvPr id="58" name="AutoShape 179"/>
                        <wps:cNvCnPr>
                          <a:cxnSpLocks noChangeShapeType="1"/>
                          <a:stCxn id="44" idx="1"/>
                          <a:endCxn id="54" idx="0"/>
                        </wps:cNvCnPr>
                        <wps:spPr bwMode="auto">
                          <a:xfrm>
                            <a:off x="5234078" y="1994305"/>
                            <a:ext cx="34131" cy="47116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186"/>
                        <wps:cNvCnPr/>
                        <wps:spPr bwMode="auto">
                          <a:xfrm>
                            <a:off x="3356859" y="3848521"/>
                            <a:ext cx="794" cy="3428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91"/>
                        <wps:cNvCnPr/>
                        <wps:spPr bwMode="auto">
                          <a:xfrm>
                            <a:off x="3356859" y="4991481"/>
                            <a:ext cx="794" cy="4571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195"/>
                        <wps:cNvCnPr/>
                        <wps:spPr bwMode="auto">
                          <a:xfrm>
                            <a:off x="3356859" y="2305527"/>
                            <a:ext cx="794" cy="7429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Text Box 197"/>
                        <wps:cNvSpPr txBox="1">
                          <a:spLocks noChangeArrowheads="1"/>
                        </wps:cNvSpPr>
                        <wps:spPr bwMode="auto">
                          <a:xfrm>
                            <a:off x="3242559" y="2591265"/>
                            <a:ext cx="800100" cy="331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C67DB2" w:rsidR="000D37CC" w:rsidP="000D37CC" w:rsidRDefault="000D37CC" w14:paraId="7C35140D" w14:textId="77777777">
                              <w:pPr>
                                <w:rPr>
                                  <w:b/>
                                  <w:szCs w:val="22"/>
                                  <w:lang w:val="en-US"/>
                                </w:rPr>
                              </w:pPr>
                              <w:r>
                                <w:rPr>
                                  <w:b/>
                                  <w:szCs w:val="22"/>
                                  <w:lang w:val="en-US"/>
                                </w:rPr>
                                <w:t xml:space="preserve">     Nej</w:t>
                              </w:r>
                              <w:r w:rsidRPr="00C67DB2">
                                <w:rPr>
                                  <w:b/>
                                  <w:szCs w:val="22"/>
                                  <w:lang w:val="en-US"/>
                                </w:rPr>
                                <w:t/>
                              </w:r>
                            </w:p>
                          </w:txbxContent>
                        </wps:txbx>
                        <wps:bodyPr rot="0" vert="horz" wrap="square" lIns="91440" tIns="45720" rIns="91440" bIns="45720" anchor="t" anchorCtr="0" upright="1">
                          <a:noAutofit/>
                        </wps:bodyPr>
                      </wps:wsp>
                      <wps:wsp>
                        <wps:cNvPr id="63" name="Text Box 198"/>
                        <wps:cNvSpPr txBox="1">
                          <a:spLocks noChangeArrowheads="1"/>
                        </wps:cNvSpPr>
                        <wps:spPr bwMode="auto">
                          <a:xfrm>
                            <a:off x="3242559" y="3848521"/>
                            <a:ext cx="685800" cy="342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C67DB2" w:rsidR="000D37CC" w:rsidP="000D37CC" w:rsidRDefault="000D37CC" w14:paraId="46C78D31" w14:textId="77777777">
                              <w:pPr>
                                <w:rPr>
                                  <w:b/>
                                  <w:szCs w:val="22"/>
                                  <w:lang w:val="en-US"/>
                                </w:rPr>
                              </w:pPr>
                              <w:r>
                                <w:rPr>
                                  <w:b/>
                                  <w:szCs w:val="22"/>
                                  <w:lang w:val="en-US"/>
                                </w:rPr>
                                <w:t xml:space="preserve">     Nej</w:t>
                              </w:r>
                              <w:r w:rsidRPr="00C67DB2">
                                <w:rPr>
                                  <w:b/>
                                  <w:szCs w:val="22"/>
                                  <w:lang w:val="en-US"/>
                                </w:rPr>
                                <w:t/>
                              </w:r>
                            </w:p>
                          </w:txbxContent>
                        </wps:txbx>
                        <wps:bodyPr rot="0" vert="horz" wrap="square" lIns="91440" tIns="45720" rIns="91440" bIns="45720" anchor="t" anchorCtr="0" upright="1">
                          <a:noAutofit/>
                        </wps:bodyPr>
                      </wps:wsp>
                      <wps:wsp>
                        <wps:cNvPr id="64" name="Text Box 199"/>
                        <wps:cNvSpPr txBox="1">
                          <a:spLocks noChangeArrowheads="1"/>
                        </wps:cNvSpPr>
                        <wps:spPr bwMode="auto">
                          <a:xfrm>
                            <a:off x="3242559" y="4991481"/>
                            <a:ext cx="657225" cy="342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C67DB2" w:rsidR="000D37CC" w:rsidP="000D37CC" w:rsidRDefault="000D37CC" w14:paraId="0AD27862" w14:textId="77777777">
                              <w:pPr>
                                <w:rPr>
                                  <w:b/>
                                  <w:szCs w:val="22"/>
                                  <w:lang w:val="en-US"/>
                                </w:rPr>
                              </w:pPr>
                              <w:r>
                                <w:rPr>
                                  <w:b/>
                                  <w:szCs w:val="22"/>
                                  <w:lang w:val="en-US"/>
                                </w:rPr>
                                <w:t xml:space="preserve">     Nej</w:t>
                              </w:r>
                              <w:r w:rsidRPr="00C67DB2">
                                <w:rPr>
                                  <w:b/>
                                  <w:szCs w:val="22"/>
                                  <w:lang w:val="en-US"/>
                                </w:rPr>
                                <w:t/>
                              </w:r>
                            </w:p>
                          </w:txbxContent>
                        </wps:txbx>
                        <wps:bodyPr rot="0" vert="horz" wrap="square" lIns="91440" tIns="45720" rIns="91440" bIns="45720" anchor="t" anchorCtr="0" upright="1">
                          <a:noAutofit/>
                        </wps:bodyPr>
                      </wps:wsp>
                      <wps:wsp>
                        <wps:cNvPr id="65" name="Text Box 200"/>
                        <wps:cNvSpPr txBox="1">
                          <a:spLocks noChangeArrowheads="1"/>
                        </wps:cNvSpPr>
                        <wps:spPr bwMode="auto">
                          <a:xfrm>
                            <a:off x="3519578" y="6363037"/>
                            <a:ext cx="657225" cy="342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C67DB2" w:rsidR="000D37CC" w:rsidP="000D37CC" w:rsidRDefault="000D37CC" w14:paraId="6C7657FD" w14:textId="77777777">
                              <w:pPr>
                                <w:rPr>
                                  <w:b/>
                                  <w:szCs w:val="22"/>
                                  <w:lang w:val="en-US"/>
                                </w:rPr>
                              </w:pPr>
                              <w:r>
                                <w:rPr>
                                  <w:b/>
                                  <w:szCs w:val="22"/>
                                  <w:lang w:val="en-US"/>
                                </w:rPr>
                                <w:t xml:space="preserve">  Nej</w:t>
                              </w:r>
                              <w:r w:rsidRPr="00C67DB2">
                                <w:rPr>
                                  <w:b/>
                                  <w:szCs w:val="22"/>
                                  <w:lang w:val="en-US"/>
                                </w:rPr>
                                <w:t/>
                              </w:r>
                            </w:p>
                          </w:txbxContent>
                        </wps:txbx>
                        <wps:bodyPr rot="0" vert="horz" wrap="square" lIns="91440" tIns="45720" rIns="91440" bIns="45720" anchor="t" anchorCtr="0" upright="1">
                          <a:noAutofit/>
                        </wps:bodyPr>
                      </wps:wsp>
                      <wps:wsp>
                        <wps:cNvPr id="66" name="Text Box 63"/>
                        <wps:cNvSpPr txBox="1">
                          <a:spLocks noChangeArrowheads="1"/>
                        </wps:cNvSpPr>
                        <wps:spPr bwMode="auto">
                          <a:xfrm>
                            <a:off x="90578" y="5448665"/>
                            <a:ext cx="1600200" cy="8000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446189" w:rsidR="000D37CC" w:rsidP="000D37CC" w:rsidRDefault="000D37CC" w14:paraId="7B437D59" w14:textId="77777777">
                              <w:pPr>
                                <w:rPr>
                                  <w:sz w:val="20"/>
                                </w:rPr>
                              </w:pPr>
                              <w:r w:rsidRPr="00446189">
                                <w:rPr>
                                  <w:sz w:val="20"/>
                                </w:rPr>
                                <w:t>Exempel:</w:t>
                              </w:r>
                            </w:p>
                            <w:p w:rsidRPr="00446189" w:rsidR="000D37CC" w:rsidP="000D37CC" w:rsidRDefault="000D37CC" w14:paraId="672CBB43" w14:textId="77777777">
                              <w:pPr>
                                <w:rPr>
                                  <w:sz w:val="20"/>
                                </w:rPr>
                              </w:pPr>
                              <w:r w:rsidRPr="00446189">
                                <w:rPr>
                                  <w:sz w:val="20"/>
                                </w:rPr>
                                <w:t>IT-administratör har utfört systemaktiviteter.</w:t>
                              </w:r>
                            </w:p>
                            <w:p w:rsidRPr="00C67DB2" w:rsidR="000D37CC" w:rsidP="000D37CC" w:rsidRDefault="000D37CC" w14:paraId="3A18E3F7" w14:textId="77777777">
                              <w:pPr>
                                <w:rPr>
                                  <w:sz w:val="20"/>
                                </w:rPr>
                              </w:pPr>
                            </w:p>
                          </w:txbxContent>
                        </wps:txbx>
                        <wps:bodyPr rot="0" vert="horz" wrap="square" lIns="91440" tIns="45720" rIns="91440" bIns="45720" anchor="t" anchorCtr="0" upright="1">
                          <a:noAutofit/>
                        </wps:bodyPr>
                      </wps:wsp>
                      <wps:wsp>
                        <wps:cNvPr id="67" name="AutoShape 223"/>
                        <wps:cNvCnPr>
                          <a:cxnSpLocks noChangeShapeType="1"/>
                          <a:stCxn id="41" idx="3"/>
                        </wps:cNvCnPr>
                        <wps:spPr bwMode="auto">
                          <a:xfrm>
                            <a:off x="4662578" y="3448485"/>
                            <a:ext cx="571500" cy="79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224"/>
                        <wps:cNvCnPr>
                          <a:cxnSpLocks noChangeShapeType="1"/>
                          <a:stCxn id="43" idx="3"/>
                        </wps:cNvCnPr>
                        <wps:spPr bwMode="auto">
                          <a:xfrm>
                            <a:off x="4662578" y="5905962"/>
                            <a:ext cx="6056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Text Box 225"/>
                        <wps:cNvSpPr txBox="1">
                          <a:spLocks noChangeArrowheads="1"/>
                        </wps:cNvSpPr>
                        <wps:spPr bwMode="auto">
                          <a:xfrm>
                            <a:off x="90578" y="6658297"/>
                            <a:ext cx="1485900" cy="8000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446189" w:rsidR="000D37CC" w:rsidP="000D37CC" w:rsidRDefault="000D37CC" w14:paraId="3A29F980" w14:textId="77777777">
                              <w:pPr>
                                <w:rPr>
                                  <w:sz w:val="20"/>
                                </w:rPr>
                              </w:pPr>
                              <w:r w:rsidRPr="00446189">
                                <w:rPr>
                                  <w:sz w:val="20"/>
                                </w:rPr>
                                <w:t>Ansvarig chef beslutar om hur fortsatt utredning ska genomföras.</w:t>
                              </w:r>
                              <w:r>
                                <w:rPr>
                                  <w:sz w:val="20"/>
                                </w:rPr>
                                <w:t/>
                              </w:r>
                            </w:p>
                            <w:p w:rsidR="000D37CC" w:rsidP="000D37CC" w:rsidRDefault="000D37CC" w14:paraId="775578EA" w14:textId="77777777"/>
                          </w:txbxContent>
                        </wps:txbx>
                        <wps:bodyPr rot="0" vert="horz" wrap="square" lIns="91440" tIns="45720" rIns="91440" bIns="45720" anchor="t" anchorCtr="0" upright="1">
                          <a:noAutofit/>
                        </wps:bodyPr>
                      </wps:wsp>
                      <wps:wsp>
                        <wps:cNvPr id="70" name="AutoShape 229"/>
                        <wps:cNvCnPr>
                          <a:cxnSpLocks noChangeShapeType="1"/>
                          <a:endCxn id="40" idx="0"/>
                        </wps:cNvCnPr>
                        <wps:spPr bwMode="auto">
                          <a:xfrm>
                            <a:off x="3405278" y="1334010"/>
                            <a:ext cx="0" cy="2285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AutoShape 230"/>
                        <wps:cNvCnPr>
                          <a:cxnSpLocks noChangeShapeType="1"/>
                          <a:stCxn id="43" idx="2"/>
                          <a:endCxn id="55" idx="0"/>
                        </wps:cNvCnPr>
                        <wps:spPr bwMode="auto">
                          <a:xfrm>
                            <a:off x="3405278" y="6363258"/>
                            <a:ext cx="0" cy="3426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a14="http://schemas.microsoft.com/office/drawing/2010/main" xmlns:a="http://schemas.openxmlformats.org/drawingml/2006/main">
            <w:pict>
              <v:group id="Arbetsyta 64" style="width:482.65pt;height:600pt;mso-position-horizontal-relative:char;mso-position-vertical-relative:line" coordsize="61296,7620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1fKcAgAALtOAAAOAAAAZHJzL2Uyb0RvYy54bWzsXF2TmzYUfe9M/wPDe7NISAI8cTLptul0&#10;Jm0yk/QHsDZeM8XgArt2+ut7JIGQsb0f9q69afCDFwwrJN3D0b3nXnj9dr3InNukrNIiH7vklec6&#10;ST4ppml+PXb/+vL+p9B1qjrOp3FW5MnY/ZpU7ts3P/7werUcJbSYF9k0KR00klej1XLszut6Obq4&#10;qCbzZBFXr4plkuPgrCgXcY3d8vpiWsYrtL7ILqjniYtVUU6XZTFJqgq//qIPum9U+7NZMqk/zmZV&#10;UjvZ2EXfavVdqu8r+X3x5nU8ui7j5TydNN2ID+jFIk5zXNQ09Utcx85NmW41tUgnZVEVs/rVpFhc&#10;FLNZOknUGDAa4vVGcxnnt3GlBjPB7LQdxNYTtnt1LfudF+/TLMNsXKD1kfxN/l3BPok8nOWbJ+lf&#10;1LnNOaslDFgtjSmr47r4eR4vEzXyajT58/ZT6aTTsetHrpPHC+Do422cOUJI+8kr45TPy0+l7GS1&#10;/FBM/q6cvLicx/l18q4si9U8iafoEZHno9fWP8idCv/qXK3+KKZoOb6pC2XK9axcyAZhJGc9dimL&#10;vDAAnL+OXUYiwagGT7KunQmOk5CGoQeMTXBCRJgvQnW1eNQ2tCyr+rekWDhyY+wmWZYuKznIeBTf&#10;fqhq2bd41J6lxlJk6VQaRu2U11eXWelg5GP3vfo0F6js07LcWaEDnHLV8saxym7CU59dTZTFTT5F&#10;b+KRnLdfm+06TjO9jV5KQKiJlHOnbXBVTL9iHstC32QgBWzMi/Jf11nhBhu71T83cZm4TvZ7Dltg&#10;ipi8I9UO4wHFTmkfubKPxPkETY3d2nX05mWt7+KbZZlez3ElooabF+9gv1mqJlPaVveq6SwAqvv6&#10;7EiVQ9NI/SIB8nOxdkQg59oCn1Ov8Xvb81PgVrCQ+kx2Ix7txC3sQEJ1Amy8B7clSPUu0BoquYM2&#10;9D2nZ6NeX62biRkgZJEdI9sQUpRyeggRFkQN9REuqPD8TQxRTphouS9gNKJHYmg/az0r8S3SGt5I&#10;li7GLqgcHz3Mx7CgRLNaq9Ra0zHQwItqVrBqbvFidB5etEDteyxkTPWjI8YNUEs4BGrFP5wY/weg&#10;VjMwgLpdxRu3lPlboA4UAZ6VqeGkEuYNoFZe9Q5/1TC1WswGUPdBzbZBzc/O1JyxUAjVjz1MDdDz&#10;SJn0u2Zqwz+DT2371LwF9Yc0T5zQrGcQEC7zT2UThzxIEGBCUN56xVHkc6Jcvg6WiKW4cYqjezzi&#10;DP15cFR11ggfc6Qi/xMG02LTajYNHWM1xgK4dUpEGqy2Kbw+SqfcLdaxoLWakUDC87j6kdfep8wL&#10;AkJ60StB6AotWSt3xAtDcuz6cYgEosIjg+yBtW3WhuraF9Ns5pbS72nEtA5JNODCF41AYLS0AM6H&#10;QRLljNIjPZGDkWSk8QFJNpJMAsFwkjBCTZNEOA2SCA28CAqfTBZEnPkKz90qRKFICIHeymwCCQQN&#10;uZKPD/dpD0aSka0HJFlI4tsCP6HngRK8mFAQ+EgSKgKZnz6YVHalWd98hjTVPZmp51D41fJm5OsB&#10;SjaUtoV+Qs+zvrEgEG2S06fgKMB8I1v0YqBkPMkBSjaUtuV1ol2Qk0uRLGA+lzkssBKjXDAdAXdL&#10;3IuBElEYHwTAngDIt1Vtwk2AclJniQV+GDRSCxeBR0hPAdzAEg2Fp1biMzhLWgMasNTHkhGTVeEO&#10;N+x9gsId0JAfIg8iiQjY4ZF20zoiGip3hsod4LBJ5oHi7BozouMua/lUtVgnKDIbsDpUmZnC1t0S&#10;KzfCuJEzSHCeJZqGvt8u0SKkHiVKN7BY1hPC1EcKPyTwL2Qq4eA6s8PKKeTda6QQXPyuxDAxQdgQ&#10;ZNhBxrawD4XqLKlhFoRENEHGHtSFPJRajdTRBCoidOnai0adui8GF7LvQpokgKzwVXzokMB2JGUq&#10;UN7ek3X+ubc+q9O/fF2ivrtJ0lb15TrXJWnwTdOpqsPVUkc+bQ/x9pCKENvCcX0daaAH5Yk5Sm69&#10;Lk/MfK8XvPiM+IiTJUIZslNSyruTGKu6jGXN82WR56jFLUpd+rynhtyQneS6500cO7Wa4bpMUXif&#10;odIbheiLZIqK7wQPh8gtPa4dnKsJVh6W83q61DIikcbbUwUBJLR57LG5Zd/nIpQtwpJ+yELejzQC&#10;aCDKzg9RYV9QRcA3aFik5jYMi1wL0CXBBVf/GMOyCBVGYcMibeLPGBZCxL0F9INhH/b4026fF/m6&#10;TcPa/u4xhqUgZk57XqsxrKpqV/7gft9hMOxRht2hXUcm+XhSvdGnUKwbIqc8IrRfcYhAhrR5ft8n&#10;yJrcvWQ/W0aNDHV+ux4UFDu068hkH8+GpZ1OAVwGExc/xC94PiwZJh3CXSvcFfDZetVHJLLjjtOV&#10;H9m8tNMPEXiOEg9+PtjHfD4sGT96wJKNJSMuG8FOVh52nukJscRJ1JZFopLN9/ye6/NysGScgAFL&#10;Npa2xV8se+eAUlcVufPxjI362qd4kG5D0niUoGtcgAFJNpKMoNtJa03lqhUwHyKtIVZT0pqW+jca&#10;kzsP0s/s5yx8PP4DXUWivMssPOo5ixcrnmFIu9MRGqrysJyy00ljeH9F4/fYqDDxRiOjHIIKOOdP&#10;igoOAopEr4JWeCjQbmRVLd/uzTQNmNh+98we8cXIpZ3/An/zvIsOngcMqVYKOlKARgdYNImfp1h0&#10;TpBuNEHFsDpZq1NglFybh8xcPZaHki69I1/SoojomPQOkjtQDfV7gYiPPV1O2CGxwSBFCf99zxW9&#10;WCL6BhMAgdGJLdj4dqyl83iPzxe2y1e74HSAkrVDTwooGZhRrrzWLUBBKxLa4d+vSH8ngIJnNJEv&#10;SFMuVPM2N/kKNntf+U/dO+fe/AcAAP//AwBQSwMEFAAGAAgAAAAhAKBcCU7YAAAABgEAAA8AAABk&#10;cnMvZG93bnJldi54bWxMjsFOwzAQRO9I/IO1lbhRu42oSohTISQOHFsqcXXjJY5qr9PYacLfs3CB&#10;y0qreZp51W4OXlxxSF0kDaulAoHURNtRq+H4/nq/BZGyIWt8JNTwhQl29e1NZUobJ9rj9ZBbwSWU&#10;SqPB5dyXUqbGYTBpGXskzj7jEEzmd2ilHczE5cHLtVIbGUxHvOBMjy8Om/NhDBrUZe2Ly2zHvD+u&#10;Qh/fPrZuKrS+W8zPTyAyzvkPhh99VoeanU5xJJuE5w7mfi9nj5uHAsSJId5UIOtK/tevvwEAAP//&#10;AwBQSwECLQAUAAYACAAAACEAtoM4kv4AAADhAQAAEwAAAAAAAAAAAAAAAAAAAAAAW0NvbnRlbnRf&#10;VHlwZXNdLnhtbFBLAQItABQABgAIAAAAIQA4/SH/1gAAAJQBAAALAAAAAAAAAAAAAAAAAC8BAABf&#10;cmVscy8ucmVsc1BLAQItABQABgAIAAAAIQCOa1fKcAgAALtOAAAOAAAAAAAAAAAAAAAAAC4CAABk&#10;cnMvZTJvRG9jLnhtbFBLAQItABQABgAIAAAAIQCgXAlO2AAAAAYBAAAPAAAAAAAAAAAAAAAAAMoK&#10;AABkcnMvZG93bnJldi54bWxQSwUGAAAAAAQABADzAAAAzwsAAAAA&#10;" editas="canvas" w14:anchorId="182FDB2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61296;height:76200;visibility:visible;mso-wrap-style:square" type="#_x0000_t75">
                  <v:fill o:detectmouseclick="t"/>
                  <v:path o:connecttype="none"/>
                </v:shape>
                <v:oval id="Oval 66" style="position:absolute;left:24908;top:4196;width:18288;height:9144;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FmpwwAAANsAAAAPAAAAZHJzL2Rvd25yZXYueG1sRI9Ba8JA&#10;FITvQv/D8oTedKNBaaOrSKVgDx4a2/sj+0yC2bch+4zx37sFocdhZr5h1tvBNaqnLtSeDcymCSji&#10;wtuaSwM/p8/JG6ggyBYbz2TgTgG2m5fRGjPrb/xNfS6lihAOGRqoRNpM61BU5DBMfUscvbPvHEqU&#10;Xalth7cId42eJ8lSO6w5LlTY0kdFxSW/OgP7cpcve53KIj3vD7K4/B6/0pkxr+NhtwIlNMh/+Nk+&#10;WAPpO/x9iT9Abx4AAAD//wMAUEsBAi0AFAAGAAgAAAAhANvh9svuAAAAhQEAABMAAAAAAAAAAAAA&#10;AAAAAAAAAFtDb250ZW50X1R5cGVzXS54bWxQSwECLQAUAAYACAAAACEAWvQsW78AAAAVAQAACwAA&#10;AAAAAAAAAAAAAAAfAQAAX3JlbHMvLnJlbHNQSwECLQAUAAYACAAAACEAjjBZqcMAAADbAAAADwAA&#10;AAAAAAAAAAAAAAAHAgAAZHJzL2Rvd25yZXYueG1sUEsFBgAAAAADAAMAtwAAAPcCAAAAAA==&#10;"/>
                <v:shapetype id="_x0000_t202" coordsize="21600,21600" o:spt="202" path="m,l,21600r21600,l21600,xe">
                  <v:stroke joinstyle="miter"/>
                  <v:path gradientshapeok="t" o:connecttype="rect"/>
                </v:shapetype>
                <v:shape id="Text Box 67" style="position:absolute;left:24908;top:6482;width:18288;height:4572;visibility:visible;mso-wrap-style:square;v-text-anchor:top" o:spid="_x0000_s10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v:textbox>
                    <w:txbxContent>
                      <w:p w:rsidRPr="000332D7" w:rsidR="000D37CC" w:rsidP="000D37CC" w:rsidRDefault="000D37CC" w14:paraId="48A53362" w14:textId="77777777">
                        <w:pPr>
                          <w:jc w:val="center"/>
                          <w:rPr>
                            <w:szCs w:val="22"/>
                          </w:rPr>
                        </w:pPr>
                        <w:r>
                          <w:rPr>
                            <w:szCs w:val="22"/>
                          </w:rPr>
                          <w:t>Kontroll av logg personal/patient</w:t>
                        </w:r>
                      </w:p>
                    </w:txbxContent>
                  </v:textbox>
                </v:shape>
                <v:shape id="Text Box 68" style="position:absolute;left:21479;top:15626;width:25146;height:7429;visibility:visible;mso-wrap-style:square;v-text-anchor:top" o:spid="_x0000_s1030"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rsidRPr="00AE1F81" w:rsidR="000D37CC" w:rsidP="000D37CC" w:rsidRDefault="000D37CC" w14:paraId="1871897C" w14:textId="77777777">
                        <w:pPr>
                          <w:jc w:val="center"/>
                          <w:rPr>
                            <w:szCs w:val="22"/>
                          </w:rPr>
                        </w:pPr>
                        <w:r>
                          <w:rPr>
                            <w:szCs w:val="22"/>
                          </w:rPr>
                          <w:t>Finns direkt vårdrelation mellan patient och personal?</w:t>
                        </w:r>
                        <w:r w:rsidRPr="00AE1F81">
                          <w:rPr>
                            <w:szCs w:val="22"/>
                          </w:rPr>
                          <w:t xml:space="preserve"> </w:t>
                        </w:r>
                      </w:p>
                    </w:txbxContent>
                  </v:textbox>
                </v:shape>
                <v:shape id="Text Box 69" style="position:absolute;left:21479;top:30484;width:25146;height:8001;visibility:visible;mso-wrap-style:square;v-text-anchor:top" o:spid="_x0000_s1031"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rsidRPr="00A355AC" w:rsidR="000D37CC" w:rsidP="000D37CC" w:rsidRDefault="000D37CC" w14:paraId="544F6129" w14:textId="77777777">
                        <w:pPr>
                          <w:jc w:val="center"/>
                          <w:rPr>
                            <w:szCs w:val="22"/>
                          </w:rPr>
                        </w:pPr>
                        <w:r>
                          <w:rPr>
                            <w:szCs w:val="22"/>
                          </w:rPr>
                          <w:t>Har personal utfört några patientadministrativa aktiviteter (indirekt vårdrelation) på patienten?</w:t>
                        </w:r>
                      </w:p>
                    </w:txbxContent>
                  </v:textbox>
                </v:shape>
                <v:shape id="Text Box 74" style="position:absolute;left:21479;top:41914;width:25146;height:8000;visibility:visible;mso-wrap-style:square;v-text-anchor:top" o:spid="_x0000_s103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rsidRPr="00E11F19" w:rsidR="000D37CC" w:rsidP="000D37CC" w:rsidRDefault="000D37CC" w14:paraId="7187CC60" w14:textId="77777777">
                        <w:pPr>
                          <w:jc w:val="center"/>
                          <w:rPr>
                            <w:szCs w:val="22"/>
                          </w:rPr>
                        </w:pPr>
                        <w:r>
                          <w:rPr>
                            <w:szCs w:val="22"/>
                          </w:rPr>
                          <w:t>Har personal haft annan befogenhet att vara inloggad i patientens journal?</w:t>
                        </w:r>
                      </w:p>
                    </w:txbxContent>
                  </v:textbox>
                </v:shape>
                <v:shape id="Text Box 75" style="position:absolute;left:21479;top:54486;width:25146;height:9146;visibility:visible;mso-wrap-style:square;v-text-anchor:top" o:spid="_x0000_s1033"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rsidRPr="00006723" w:rsidR="000D37CC" w:rsidP="000D37CC" w:rsidRDefault="000D37CC" w14:paraId="1D773972" w14:textId="77777777">
                        <w:pPr>
                          <w:jc w:val="center"/>
                          <w:rPr>
                            <w:szCs w:val="22"/>
                          </w:rPr>
                        </w:pPr>
                        <w:r>
                          <w:rPr>
                            <w:szCs w:val="22"/>
                          </w:rPr>
                          <w:t>Finns andra juridiskt hållbara motiv till att personal varit inloggad i patientens journal?</w:t>
                        </w:r>
                      </w:p>
                    </w:txbxContent>
                  </v:textbox>
                </v:shape>
                <v:line id="Line 82" style="position:absolute;visibility:visible;mso-wrap-style:square" o:spid="_x0000_s1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from="46625,19935" to="52340,19943"/>
                <v:line id="Line 85" style="position:absolute;visibility:visible;mso-wrap-style:square" o:spid="_x0000_s1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from="46625,44700" to="52340,44708"/>
                <v:shape id="Text Box 89" style="position:absolute;left:905;top:40771;width:16002;height:10882;visibility:visible;mso-wrap-style:square;v-text-anchor:top" o:spid="_x0000_s103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v:textbox>
                    <w:txbxContent>
                      <w:p w:rsidRPr="00446189" w:rsidR="000D37CC" w:rsidP="000D37CC" w:rsidRDefault="000D37CC" w14:paraId="134CAF5F" w14:textId="77777777">
                        <w:pPr>
                          <w:rPr>
                            <w:sz w:val="20"/>
                          </w:rPr>
                        </w:pPr>
                        <w:r w:rsidRPr="00446189">
                          <w:rPr>
                            <w:sz w:val="20"/>
                          </w:rPr>
                          <w:t>Exempel: Uppgifter för att rapportera till kvalitetsregister, uppföljning/kvalitets-granskning av verksam</w:t>
                        </w:r>
                        <w:r>
                          <w:rPr>
                            <w:sz w:val="20"/>
                          </w:rPr>
                          <w:softHyphen/>
                        </w:r>
                        <w:r w:rsidRPr="00446189">
                          <w:rPr>
                            <w:sz w:val="20"/>
                          </w:rPr>
                          <w:t>heten.</w:t>
                        </w:r>
                      </w:p>
                      <w:p w:rsidRPr="00404676" w:rsidR="000D37CC" w:rsidP="000D37CC" w:rsidRDefault="000D37CC" w14:paraId="7FF08D07" w14:textId="77777777"/>
                    </w:txbxContent>
                  </v:textbox>
                </v:shape>
                <v:shape id="Text Box 62" style="position:absolute;left:905;top:27563;width:17145;height:12542;visibility:visible;mso-wrap-style:square;v-text-anchor:top" o:spid="_x0000_s103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v:textbox>
                    <w:txbxContent>
                      <w:p w:rsidRPr="00446189" w:rsidR="000D37CC" w:rsidP="000D37CC" w:rsidRDefault="000D37CC" w14:paraId="4271143D" w14:textId="77777777">
                        <w:pPr>
                          <w:rPr>
                            <w:sz w:val="20"/>
                          </w:rPr>
                        </w:pPr>
                        <w:r w:rsidRPr="00446189">
                          <w:rPr>
                            <w:sz w:val="20"/>
                          </w:rPr>
                          <w:t>Exempel på indirekt vård-relation:</w:t>
                        </w:r>
                      </w:p>
                      <w:p w:rsidRPr="00446189" w:rsidR="000D37CC" w:rsidP="000D37CC" w:rsidRDefault="000D37CC" w14:paraId="07224A05" w14:textId="77777777">
                        <w:pPr>
                          <w:rPr>
                            <w:sz w:val="20"/>
                          </w:rPr>
                        </w:pPr>
                        <w:r w:rsidRPr="00446189">
                          <w:rPr>
                            <w:sz w:val="20"/>
                          </w:rPr>
                          <w:t>Remisshantering, tidbokning, planering besök/behandling, intyg, recept, brev, inskrivning av provsvar, signering</w:t>
                        </w:r>
                      </w:p>
                      <w:p w:rsidRPr="00C67DB2" w:rsidR="000D37CC" w:rsidP="000D37CC" w:rsidRDefault="000D37CC" w14:paraId="497E5DD5" w14:textId="77777777">
                        <w:pPr>
                          <w:rPr>
                            <w:sz w:val="20"/>
                          </w:rPr>
                        </w:pPr>
                      </w:p>
                    </w:txbxContent>
                  </v:textbox>
                </v:shape>
                <v:shape id="Text Box 61" style="position:absolute;left:1270;top:9954;width:20487;height:17628;visibility:visible;mso-wrap-style:square;v-text-anchor:top" o:spid="_x0000_s103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v:textbox>
                    <w:txbxContent>
                      <w:p w:rsidRPr="00446189" w:rsidR="000D37CC" w:rsidP="000D37CC" w:rsidRDefault="000D37CC" w14:paraId="044E0B4D" w14:textId="77777777">
                        <w:pPr>
                          <w:rPr>
                            <w:sz w:val="20"/>
                          </w:rPr>
                        </w:pPr>
                      </w:p>
                      <w:p w:rsidRPr="00446189" w:rsidR="000D37CC" w:rsidP="000D37CC" w:rsidRDefault="000D37CC" w14:paraId="4114352E" w14:textId="77777777">
                        <w:pPr>
                          <w:rPr>
                            <w:sz w:val="20"/>
                          </w:rPr>
                        </w:pPr>
                      </w:p>
                      <w:p w:rsidRPr="00446189" w:rsidR="000D37CC" w:rsidP="000D37CC" w:rsidRDefault="000D37CC" w14:paraId="3F4905FF" w14:textId="77777777">
                        <w:pPr>
                          <w:rPr>
                            <w:sz w:val="20"/>
                          </w:rPr>
                        </w:pPr>
                        <w:r w:rsidRPr="00446189">
                          <w:rPr>
                            <w:sz w:val="20"/>
                          </w:rPr>
                          <w:t>Exempel på direkt vårdrelation:</w:t>
                        </w:r>
                      </w:p>
                      <w:p w:rsidRPr="00446189" w:rsidR="000D37CC" w:rsidP="000D37CC" w:rsidRDefault="000D37CC" w14:paraId="6F77CAC5" w14:textId="77777777">
                        <w:pPr>
                          <w:rPr>
                            <w:sz w:val="20"/>
                          </w:rPr>
                        </w:pPr>
                        <w:r w:rsidRPr="00446189">
                          <w:rPr>
                            <w:sz w:val="20"/>
                          </w:rPr>
                          <w:t>Besök, inskrivning, undersökning, behandling. Läkare som genomfört konsultbesök på patient som vårdas på annan klinik.</w:t>
                        </w:r>
                      </w:p>
                    </w:txbxContent>
                  </v:textbox>
                </v:shape>
                <v:shape id="Text Box 121" style="position:absolute;left:47086;top:16952;width:4572;height:3429;visibility:visible;mso-wrap-style:square;v-text-anchor:top" o:spid="_x0000_s103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v:textbox>
                    <w:txbxContent>
                      <w:p w:rsidRPr="00C67DB2" w:rsidR="000D37CC" w:rsidP="000D37CC" w:rsidRDefault="000D37CC" w14:paraId="731A52DD" w14:textId="77777777">
                        <w:pPr>
                          <w:rPr>
                            <w:b/>
                            <w:szCs w:val="22"/>
                            <w:lang w:val="en-US"/>
                          </w:rPr>
                        </w:pPr>
                        <w:r>
                          <w:rPr>
                            <w:b/>
                            <w:szCs w:val="22"/>
                            <w:lang w:val="en-US"/>
                          </w:rPr>
                          <w:t>Ja</w:t>
                        </w:r>
                      </w:p>
                    </w:txbxContent>
                  </v:textbox>
                </v:shape>
                <v:shape id="Text Box 122" style="position:absolute;left:47768;top:32127;width:4572;height:3429;visibility:visible;mso-wrap-style:square;v-text-anchor:top" o:spid="_x0000_s104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v:textbox>
                    <w:txbxContent>
                      <w:p w:rsidRPr="00C67DB2" w:rsidR="000D37CC" w:rsidP="000D37CC" w:rsidRDefault="000D37CC" w14:paraId="4F12FA89" w14:textId="77777777">
                        <w:pPr>
                          <w:rPr>
                            <w:b/>
                            <w:szCs w:val="22"/>
                            <w:lang w:val="en-US"/>
                          </w:rPr>
                        </w:pPr>
                        <w:r>
                          <w:rPr>
                            <w:b/>
                            <w:szCs w:val="22"/>
                            <w:lang w:val="en-US"/>
                          </w:rPr>
                          <w:t>Ja</w:t>
                        </w:r>
                      </w:p>
                    </w:txbxContent>
                  </v:textbox>
                </v:shape>
                <v:shape id="Text Box 123" style="position:absolute;left:47435;top:42564;width:4572;height:3429;visibility:visible;mso-wrap-style:square;v-text-anchor:top" o:spid="_x0000_s104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v:textbox>
                    <w:txbxContent>
                      <w:p w:rsidRPr="00C67DB2" w:rsidR="000D37CC" w:rsidP="000D37CC" w:rsidRDefault="000D37CC" w14:paraId="07BB6983" w14:textId="77777777">
                        <w:pPr>
                          <w:rPr>
                            <w:b/>
                            <w:szCs w:val="22"/>
                            <w:lang w:val="en-US"/>
                          </w:rPr>
                        </w:pPr>
                        <w:r>
                          <w:rPr>
                            <w:b/>
                            <w:szCs w:val="22"/>
                            <w:lang w:val="en-US"/>
                          </w:rPr>
                          <w:t>Ja</w:t>
                        </w:r>
                      </w:p>
                    </w:txbxContent>
                  </v:textbox>
                </v:shape>
                <v:shape id="Text Box 155" style="position:absolute;left:47387;top:56701;width:4572;height:3286;visibility:visible;mso-wrap-style:square;v-text-anchor:top" o:spid="_x0000_s104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v:textbox>
                    <w:txbxContent>
                      <w:p w:rsidRPr="00C67DB2" w:rsidR="000D37CC" w:rsidP="000D37CC" w:rsidRDefault="000D37CC" w14:paraId="0A7AF44E" w14:textId="77777777">
                        <w:pPr>
                          <w:rPr>
                            <w:b/>
                            <w:szCs w:val="22"/>
                            <w:lang w:val="en-US"/>
                          </w:rPr>
                        </w:pPr>
                        <w:r>
                          <w:rPr>
                            <w:b/>
                            <w:szCs w:val="22"/>
                            <w:lang w:val="en-US"/>
                          </w:rPr>
                          <w:t>Ja</w:t>
                        </w:r>
                      </w:p>
                    </w:txbxContent>
                  </v:textbox>
                </v:shape>
                <v:oval id="Oval 59" style="position:absolute;left:43538;top:67059;width:18288;height:9143;visibility:visible;mso-wrap-style:square;v-text-anchor:top"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hOXwwAAANsAAAAPAAAAZHJzL2Rvd25yZXYueG1sRI9Ba8JA&#10;FITvgv9heUJvurFppKSuIpWCHjw0tvdH9pkEs29D9jWm/94tCD0OM/MNs96OrlUD9aHxbGC5SEAR&#10;l942XBn4On/MX0EFQbbYeiYDvxRgu5lO1phbf+NPGgqpVIRwyNFALdLlWoeyJodh4Tvi6F1871Ci&#10;7Ctte7xFuGv1c5KstMOG40KNHb3XVF6LH2dgX+2K1aBTydLL/iDZ9ft0TJfGPM3G3RsooVH+w4/2&#10;wRrIXuDvS/wBenMHAAD//wMAUEsBAi0AFAAGAAgAAAAhANvh9svuAAAAhQEAABMAAAAAAAAAAAAA&#10;AAAAAAAAAFtDb250ZW50X1R5cGVzXS54bWxQSwECLQAUAAYACAAAACEAWvQsW78AAAAVAQAACwAA&#10;AAAAAAAAAAAAAAAfAQAAX3JlbHMvLnJlbHNQSwECLQAUAAYACAAAACEAve4Tl8MAAADbAAAADwAA&#10;AAAAAAAAAAAAAAAHAgAAZHJzL2Rvd25yZXYueG1sUEsFBgAAAAADAAMAtwAAAPcCAAAAAA==&#10;"/>
                <v:oval id="Oval 157" style="position:absolute;left:24908;top:67059;width:18288;height:9143;visibility:visible;mso-wrap-style:square;v-text-anchor:top" o:spid="_x0000_s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rYMwwAAANsAAAAPAAAAZHJzL2Rvd25yZXYueG1sRI9Ba8JA&#10;FITvgv9heYXedGNDpKSuIkrBHjwY7f2RfSbB7NuQfY3pv+8WBI/DzHzDrDaja9VAfWg8G1jME1DE&#10;pbcNVwYu58/ZO6ggyBZbz2TglwJs1tPJCnPr73yioZBKRQiHHA3UIl2udShrchjmviOO3tX3DiXK&#10;vtK2x3uEu1a/JclSO2w4LtTY0a6m8lb8OAP7alssB51Kll73B8lu38evdGHM68u4/QAlNMoz/Ggf&#10;rIEsg/8v8Qfo9R8AAAD//wMAUEsBAi0AFAAGAAgAAAAhANvh9svuAAAAhQEAABMAAAAAAAAAAAAA&#10;AAAAAAAAAFtDb250ZW50X1R5cGVzXS54bWxQSwECLQAUAAYACAAAACEAWvQsW78AAAAVAQAACwAA&#10;AAAAAAAAAAAAAAAfAQAAX3JlbHMvLnJlbHNQSwECLQAUAAYACAAAACEA0qK2DMMAAADbAAAADwAA&#10;AAAAAAAAAAAAAAAHAgAAZHJzL2Rvd25yZXYueG1sUEsFBgAAAAADAAMAtwAAAPcCAAAAAA==&#10;"/>
                <v:shape id="Text Box 175" style="position:absolute;left:28337;top:68202;width:10668;height:6381;visibility:visible;mso-wrap-style:square;v-text-anchor:top" o:spid="_x0000_s1045"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n9SxAAAANsAAAAPAAAAZHJzL2Rvd25yZXYueG1sRI/RaoNA&#10;FETfA/2H5Rb6EuqaEk1rs0oaSPE1aT7g6t6o1L0r7jaav88WCn0cZuYMsy1m04srja6zrGAVxSCI&#10;a6s7bhScvw7PryCcR9bYWyYFN3JQ5A+LLWbaTnyk68k3IkDYZaig9X7IpHR1SwZdZAfi4F3saNAH&#10;OTZSjzgFuOnlSxyn0mDHYaHFgfYt1d+nH6PgUk7L5G2qPv15c1ynH9htKntT6ulx3r2D8DT7//Bf&#10;u9QKkhR+v4QfIPM7AAAA//8DAFBLAQItABQABgAIAAAAIQDb4fbL7gAAAIUBAAATAAAAAAAAAAAA&#10;AAAAAAAAAABbQ29udGVudF9UeXBlc10ueG1sUEsBAi0AFAAGAAgAAAAhAFr0LFu/AAAAFQEAAAsA&#10;AAAAAAAAAAAAAAAAHwEAAF9yZWxzLy5yZWxzUEsBAi0AFAAGAAgAAAAhAPuuf1LEAAAA2wAAAA8A&#10;AAAAAAAAAAAAAAAABwIAAGRycy9kb3ducmV2LnhtbFBLBQYAAAAAAwADALcAAAD4AgAAAAA=&#10;">
                  <v:textbox>
                    <w:txbxContent>
                      <w:p w:rsidRPr="009F3D0C" w:rsidR="000D37CC" w:rsidP="000D37CC" w:rsidRDefault="000D37CC" w14:paraId="1F05A120" w14:textId="77777777">
                        <w:pPr>
                          <w:rPr>
                            <w:szCs w:val="22"/>
                          </w:rPr>
                        </w:pPr>
                        <w:r w:rsidRPr="009F3D0C">
                          <w:rPr>
                            <w:szCs w:val="22"/>
                          </w:rPr>
                          <w:t>Kontroll av logg med anmärkning</w:t>
                        </w:r>
                      </w:p>
                    </w:txbxContent>
                  </v:textbox>
                </v:shape>
                <v:shape id="Text Box 176" style="position:absolute;left:47816;top:68202;width:10858;height:6191;visibility:visible;mso-wrap-style:square;v-text-anchor:top" o:spid="_x0000_s1046"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trJxAAAANsAAAAPAAAAZHJzL2Rvd25yZXYueG1sRI/NasMw&#10;EITvgb6D2EIvoZFT4rh1LZs0kOJr0jzAxlr/UGtlLDV23j4qFHocZuYbJitm04srja6zrGC9ikAQ&#10;V1Z33Cg4fx2eX0E4j6yxt0wKbuSgyB8WGabaTnyk68k3IkDYpaig9X5IpXRVSwbdyg7EwavtaNAH&#10;OTZSjzgFuOnlSxRtpcGOw0KLA+1bqr5PP0ZBXU7L+G26fPpzctxsP7BLLvam1NPjvHsH4Wn2/+G/&#10;dqkVxAn8fgk/QOZ3AAAA//8DAFBLAQItABQABgAIAAAAIQDb4fbL7gAAAIUBAAATAAAAAAAAAAAA&#10;AAAAAAAAAABbQ29udGVudF9UeXBlc10ueG1sUEsBAi0AFAAGAAgAAAAhAFr0LFu/AAAAFQEAAAsA&#10;AAAAAAAAAAAAAAAAHwEAAF9yZWxzLy5yZWxzUEsBAi0AFAAGAAgAAAAhAJTi2snEAAAA2wAAAA8A&#10;AAAAAAAAAAAAAAAABwIAAGRycy9kb3ducmV2LnhtbFBLBQYAAAAAAwADALcAAAD4AgAAAAA=&#10;">
                  <v:textbox>
                    <w:txbxContent>
                      <w:p w:rsidRPr="000332D7" w:rsidR="000D37CC" w:rsidP="000D37CC" w:rsidRDefault="000D37CC" w14:paraId="2C041DD1" w14:textId="77777777">
                        <w:pPr>
                          <w:jc w:val="center"/>
                          <w:rPr>
                            <w:szCs w:val="22"/>
                          </w:rPr>
                        </w:pPr>
                        <w:r>
                          <w:rPr>
                            <w:szCs w:val="22"/>
                          </w:rPr>
                          <w:t>Kontroll av logg utan anmärkning</w:t>
                        </w:r>
                      </w:p>
                      <w:p w:rsidR="000D37CC" w:rsidP="000D37CC" w:rsidRDefault="000D37CC" w14:paraId="34F8A4CE" w14:textId="77777777"/>
                    </w:txbxContent>
                  </v:textbox>
                </v:shape>
                <v:shapetype id="_x0000_t32" coordsize="21600,21600" o:oned="t" filled="f" o:spt="32" path="m,l21600,21600e">
                  <v:path fillok="f" arrowok="t" o:connecttype="none"/>
                  <o:lock v:ext="edit" shapetype="t"/>
                </v:shapetype>
                <v:shape id="AutoShape 179" style="position:absolute;left:52340;top:19943;width:342;height:47116;visibility:visible;mso-wrap-style:square" o:spid="_x0000_s1047"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V2/wQAAANsAAAAPAAAAZHJzL2Rvd25yZXYueG1sRE/LisIw&#10;FN0L8w/hDrjT1AFF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LcdXb/BAAAA2wAAAA8AAAAA&#10;AAAAAAAAAAAABwIAAGRycy9kb3ducmV2LnhtbFBLBQYAAAAAAwADALcAAAD1AgAAAAA=&#10;">
                  <v:stroke endarrow="block"/>
                </v:shape>
                <v:line id="Line 186" style="position:absolute;visibility:visible;mso-wrap-style:square" o:spid="_x0000_s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from="33568,38485" to="33576,41914">
                  <v:stroke endarrow="block"/>
                </v:line>
                <v:line id="Line 191" style="position:absolute;visibility:visible;mso-wrap-style:square" o:spid="_x0000_s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from="33568,49914" to="33576,54486">
                  <v:stroke endarrow="block"/>
                </v:line>
                <v:line id="Line 195" style="position:absolute;visibility:visible;mso-wrap-style:square" o:spid="_x0000_s1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97axAAAANsAAAAPAAAAZHJzL2Rvd25yZXYueG1sRI9BawIx&#10;FITvBf9DeIK3ml0PWrdGERfBgy2opefXzetm6eZl2cQ1/ntTKPQ4zMw3zGoTbSsG6n3jWEE+zUAQ&#10;V043XCv4uOyfX0D4gKyxdUwK7uRhsx49rbDQ7sYnGs6hFgnCvkAFJoSukNJXhiz6qeuIk/fteosh&#10;yb6WusdbgttWzrJsLi02nBYMdrQzVP2cr1bBwpQnuZDl8fJeDk2+jG/x82up1GQct68gAsXwH/5r&#10;H7SCeQ6/X9IPkOsHAAAA//8DAFBLAQItABQABgAIAAAAIQDb4fbL7gAAAIUBAAATAAAAAAAAAAAA&#10;AAAAAAAAAABbQ29udGVudF9UeXBlc10ueG1sUEsBAi0AFAAGAAgAAAAhAFr0LFu/AAAAFQEAAAsA&#10;AAAAAAAAAAAAAAAAHwEAAF9yZWxzLy5yZWxzUEsBAi0AFAAGAAgAAAAhAAXz3trEAAAA2wAAAA8A&#10;AAAAAAAAAAAAAAAABwIAAGRycy9kb3ducmV2LnhtbFBLBQYAAAAAAwADALcAAAD4AgAAAAA=&#10;" from="33568,23055" to="33576,30484">
                  <v:stroke endarrow="block"/>
                </v:line>
                <v:shape id="Text Box 197" style="position:absolute;left:32425;top:25912;width:8001;height:3318;visibility:visible;mso-wrap-style:square;v-text-anchor:top" o:spid="_x0000_s105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v:textbox>
                    <w:txbxContent>
                      <w:p w:rsidRPr="00C67DB2" w:rsidR="000D37CC" w:rsidP="000D37CC" w:rsidRDefault="000D37CC" w14:paraId="7C35140D" w14:textId="77777777">
                        <w:pPr>
                          <w:rPr>
                            <w:b/>
                            <w:szCs w:val="22"/>
                            <w:lang w:val="en-US"/>
                          </w:rPr>
                        </w:pPr>
                        <w:r>
                          <w:rPr>
                            <w:b/>
                            <w:szCs w:val="22"/>
                            <w:lang w:val="en-US"/>
                          </w:rPr>
                          <w:t xml:space="preserve">     Nej</w:t>
                        </w:r>
                        <w:proofErr w:type="spellStart"/>
                        <w:r w:rsidRPr="00C67DB2">
                          <w:rPr>
                            <w:b/>
                            <w:szCs w:val="22"/>
                            <w:lang w:val="en-US"/>
                          </w:rPr>
                          <w:t/>
                        </w:r>
                        <w:proofErr w:type="spellEnd"/>
                      </w:p>
                    </w:txbxContent>
                  </v:textbox>
                </v:shape>
                <v:shape id="Text Box 198" style="position:absolute;left:32425;top:38485;width:6858;height:3429;visibility:visible;mso-wrap-style:square;v-text-anchor:top" o:spid="_x0000_s105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v:textbox>
                    <w:txbxContent>
                      <w:p w:rsidRPr="00C67DB2" w:rsidR="000D37CC" w:rsidP="000D37CC" w:rsidRDefault="000D37CC" w14:paraId="46C78D31" w14:textId="77777777">
                        <w:pPr>
                          <w:rPr>
                            <w:b/>
                            <w:szCs w:val="22"/>
                            <w:lang w:val="en-US"/>
                          </w:rPr>
                        </w:pPr>
                        <w:r>
                          <w:rPr>
                            <w:b/>
                            <w:szCs w:val="22"/>
                            <w:lang w:val="en-US"/>
                          </w:rPr>
                          <w:t xml:space="preserve">     Nej</w:t>
                        </w:r>
                        <w:proofErr w:type="spellStart"/>
                        <w:r w:rsidRPr="00C67DB2">
                          <w:rPr>
                            <w:b/>
                            <w:szCs w:val="22"/>
                            <w:lang w:val="en-US"/>
                          </w:rPr>
                          <w:t/>
                        </w:r>
                        <w:proofErr w:type="spellEnd"/>
                      </w:p>
                    </w:txbxContent>
                  </v:textbox>
                </v:shape>
                <v:shape id="Text Box 199" style="position:absolute;left:32425;top:49914;width:6572;height:3429;visibility:visible;mso-wrap-style:square;v-text-anchor:top" o:spid="_x0000_s105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v:textbox>
                    <w:txbxContent>
                      <w:p w:rsidRPr="00C67DB2" w:rsidR="000D37CC" w:rsidP="000D37CC" w:rsidRDefault="000D37CC" w14:paraId="0AD27862" w14:textId="77777777">
                        <w:pPr>
                          <w:rPr>
                            <w:b/>
                            <w:szCs w:val="22"/>
                            <w:lang w:val="en-US"/>
                          </w:rPr>
                        </w:pPr>
                        <w:r>
                          <w:rPr>
                            <w:b/>
                            <w:szCs w:val="22"/>
                            <w:lang w:val="en-US"/>
                          </w:rPr>
                          <w:t xml:space="preserve">     Nej</w:t>
                        </w:r>
                        <w:proofErr w:type="spellStart"/>
                        <w:r w:rsidRPr="00C67DB2">
                          <w:rPr>
                            <w:b/>
                            <w:szCs w:val="22"/>
                            <w:lang w:val="en-US"/>
                          </w:rPr>
                          <w:t/>
                        </w:r>
                        <w:proofErr w:type="spellEnd"/>
                      </w:p>
                    </w:txbxContent>
                  </v:textbox>
                </v:shape>
                <v:shape id="Text Box 200" style="position:absolute;left:35195;top:63630;width:6573;height:3429;visibility:visible;mso-wrap-style:square;v-text-anchor:top" o:spid="_x0000_s105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v:textbox>
                    <w:txbxContent>
                      <w:p w:rsidRPr="00C67DB2" w:rsidR="000D37CC" w:rsidP="000D37CC" w:rsidRDefault="000D37CC" w14:paraId="6C7657FD" w14:textId="77777777">
                        <w:pPr>
                          <w:rPr>
                            <w:b/>
                            <w:szCs w:val="22"/>
                            <w:lang w:val="en-US"/>
                          </w:rPr>
                        </w:pPr>
                        <w:r>
                          <w:rPr>
                            <w:b/>
                            <w:szCs w:val="22"/>
                            <w:lang w:val="en-US"/>
                          </w:rPr>
                          <w:t xml:space="preserve">  Nej</w:t>
                        </w:r>
                        <w:proofErr w:type="spellStart"/>
                        <w:r w:rsidRPr="00C67DB2">
                          <w:rPr>
                            <w:b/>
                            <w:szCs w:val="22"/>
                            <w:lang w:val="en-US"/>
                          </w:rPr>
                          <w:t/>
                        </w:r>
                        <w:proofErr w:type="spellEnd"/>
                      </w:p>
                    </w:txbxContent>
                  </v:textbox>
                </v:shape>
                <v:shape id="Text Box 63" style="position:absolute;left:905;top:54486;width:16002;height:8001;visibility:visible;mso-wrap-style:square;v-text-anchor:top" o:spid="_x0000_s105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v:textbox>
                    <w:txbxContent>
                      <w:p w:rsidRPr="00446189" w:rsidR="000D37CC" w:rsidP="000D37CC" w:rsidRDefault="000D37CC" w14:paraId="7B437D59" w14:textId="77777777">
                        <w:pPr>
                          <w:rPr>
                            <w:sz w:val="20"/>
                          </w:rPr>
                        </w:pPr>
                        <w:r w:rsidRPr="00446189">
                          <w:rPr>
                            <w:sz w:val="20"/>
                          </w:rPr>
                          <w:t>Exempel:</w:t>
                        </w:r>
                      </w:p>
                      <w:p w:rsidRPr="00446189" w:rsidR="000D37CC" w:rsidP="000D37CC" w:rsidRDefault="000D37CC" w14:paraId="672CBB43" w14:textId="77777777">
                        <w:pPr>
                          <w:rPr>
                            <w:sz w:val="20"/>
                          </w:rPr>
                        </w:pPr>
                        <w:r w:rsidRPr="00446189">
                          <w:rPr>
                            <w:sz w:val="20"/>
                          </w:rPr>
                          <w:t>IT-administratör har utfört systemaktiviteter.</w:t>
                        </w:r>
                      </w:p>
                      <w:p w:rsidRPr="00C67DB2" w:rsidR="000D37CC" w:rsidP="000D37CC" w:rsidRDefault="000D37CC" w14:paraId="3A18E3F7" w14:textId="77777777">
                        <w:pPr>
                          <w:rPr>
                            <w:sz w:val="20"/>
                          </w:rPr>
                        </w:pPr>
                      </w:p>
                    </w:txbxContent>
                  </v:textbox>
                </v:shape>
                <v:shape id="AutoShape 223" style="position:absolute;left:46625;top:34484;width:5715;height:8;visibility:visible;mso-wrap-style:square" o:spid="_x0000_s1056"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mG0xQAAANsAAAAPAAAAZHJzL2Rvd25yZXYueG1sRI9BawIx&#10;FITvBf9DeEIvpWYVasvWKKsgVMGD2/b+unlugpuXdRN1++9NoeBxmJlvmNmid424UBesZwXjUQaC&#10;uPLacq3g63P9/AYiRGSNjWdS8EsBFvPBwwxz7a+8p0sZa5EgHHJUYGJscylDZchhGPmWOHkH3zmM&#10;SXa11B1eE9w1cpJlU+nQclow2NLKUHUsz07BbjNeFj/Gbrb7k929rIvmXD99K/U47It3EJH6eA//&#10;tz+0gukr/H1JP0DObwAAAP//AwBQSwECLQAUAAYACAAAACEA2+H2y+4AAACFAQAAEwAAAAAAAAAA&#10;AAAAAAAAAAAAW0NvbnRlbnRfVHlwZXNdLnhtbFBLAQItABQABgAIAAAAIQBa9CxbvwAAABUBAAAL&#10;AAAAAAAAAAAAAAAAAB8BAABfcmVscy8ucmVsc1BLAQItABQABgAIAAAAIQB85mG0xQAAANsAAAAP&#10;AAAAAAAAAAAAAAAAAAcCAABkcnMvZG93bnJldi54bWxQSwUGAAAAAAMAAwC3AAAA+QIAAAAA&#10;"/>
                <v:shape id="AutoShape 224" style="position:absolute;left:46625;top:59059;width:6057;height:0;visibility:visible;mso-wrap-style:square" o:spid="_x0000_s1057"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XGwQAAANsAAAAPAAAAZHJzL2Rvd25yZXYueG1sRE/LagIx&#10;FN0X/IdwBTdFMwoVGY0yFoRacOFrf51cJ8HJzTiJOv37ZlHo8nDei1XnavGkNljPCsajDARx6bXl&#10;SsHpuBnOQISIrLH2TAp+KMBq2XtbYK79i/f0PMRKpBAOOSowMTa5lKE05DCMfEOcuKtvHcYE20rq&#10;Fl8p3NVykmVT6dByajDY0Keh8nZ4OAW77XhdXIzdfu/vdvexKepH9X5WatDvijmISF38F/+5v7SC&#10;aRqbvqQfIJe/AAAA//8DAFBLAQItABQABgAIAAAAIQDb4fbL7gAAAIUBAAATAAAAAAAAAAAAAAAA&#10;AAAAAABbQ29udGVudF9UeXBlc10ueG1sUEsBAi0AFAAGAAgAAAAhAFr0LFu/AAAAFQEAAAsAAAAA&#10;AAAAAAAAAAAAHwEAAF9yZWxzLy5yZWxzUEsBAi0AFAAGAAgAAAAhAA159cbBAAAA2wAAAA8AAAAA&#10;AAAAAAAAAAAABwIAAGRycy9kb3ducmV2LnhtbFBLBQYAAAAAAwADALcAAAD1AgAAAAA=&#10;"/>
                <v:shape id="Text Box 225" style="position:absolute;left:905;top:66582;width:14859;height:8001;visibility:visible;mso-wrap-style:square;v-text-anchor:top" o:spid="_x0000_s105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GdwwAAANsAAAAPAAAAZHJzL2Rvd25yZXYueG1sRI/RasJA&#10;FETfBf9huYW+iG6UmtTUVbTQklc1H3DNXpPQ7N2QXU3y991CwcdhZs4w2/1gGvGgztWWFSwXEQji&#10;wuqaSwX55Wv+DsJ5ZI2NZVIwkoP9bjrZYqptzyd6nH0pAoRdigoq79tUSldUZNAtbEscvJvtDPog&#10;u1LqDvsAN41cRVEsDdYcFips6bOi4ud8NwpuWT9bb/rrt8+T01t8xDq52lGp15fh8AHC0+Cf4f92&#10;phXEG/j7En6A3P0CAAD//wMAUEsBAi0AFAAGAAgAAAAhANvh9svuAAAAhQEAABMAAAAAAAAAAAAA&#10;AAAAAAAAAFtDb250ZW50X1R5cGVzXS54bWxQSwECLQAUAAYACAAAACEAWvQsW78AAAAVAQAACwAA&#10;AAAAAAAAAAAAAAAfAQAAX3JlbHMvLnJlbHNQSwECLQAUAAYACAAAACEARF0hncMAAADbAAAADwAA&#10;AAAAAAAAAAAAAAAHAgAAZHJzL2Rvd25yZXYueG1sUEsFBgAAAAADAAMAtwAAAPcCAAAAAA==&#10;">
                  <v:textbox>
                    <w:txbxContent>
                      <w:p w:rsidRPr="00446189" w:rsidR="000D37CC" w:rsidP="000D37CC" w:rsidRDefault="000D37CC" w14:paraId="3A29F980" w14:textId="77777777">
                        <w:pPr>
                          <w:rPr>
                            <w:sz w:val="20"/>
                          </w:rPr>
                        </w:pPr>
                        <w:r w:rsidRPr="00446189">
                          <w:rPr>
                            <w:sz w:val="20"/>
                          </w:rPr>
                          <w:t>Ansvarig chef beslutar om hur fortsatt utredning ska genomföras.</w:t>
                        </w:r>
                        <w:r>
                          <w:rPr>
                            <w:sz w:val="20"/>
                          </w:rPr>
                          <w:t/>
                        </w:r>
                      </w:p>
                      <w:p w:rsidR="000D37CC" w:rsidP="000D37CC" w:rsidRDefault="000D37CC" w14:paraId="775578EA" w14:textId="77777777"/>
                    </w:txbxContent>
                  </v:textbox>
                </v:shape>
                <v:shape id="AutoShape 229" style="position:absolute;left:34052;top:13340;width:0;height:2286;visibility:visible;mso-wrap-style:square" o:spid="_x0000_s1059"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g3ZwQAAANsAAAAPAAAAZHJzL2Rvd25yZXYueG1sRE/LisIw&#10;FN0L8w/hDrjT1Fn4qEYZBkZEceGDortLc6ct09yUJGr1681CcHk479miNbW4kvOVZQWDfgKCOLe6&#10;4kLB8fDbG4PwAVljbZkU3MnDYv7RmWGq7Y13dN2HQsQQ9ikqKENoUil9XpJB37cNceT+rDMYInSF&#10;1A5vMdzU8itJhtJgxbGhxIZ+Ssr/9xej4LSZXLJ7tqV1Npisz+iMfxyWSnU/2+8piEBteItf7pVW&#10;MIrr45f4A+T8CQAA//8DAFBLAQItABQABgAIAAAAIQDb4fbL7gAAAIUBAAATAAAAAAAAAAAAAAAA&#10;AAAAAABbQ29udGVudF9UeXBlc10ueG1sUEsBAi0AFAAGAAgAAAAhAFr0LFu/AAAAFQEAAAsAAAAA&#10;AAAAAAAAAAAAHwEAAF9yZWxzLy5yZWxzUEsBAi0AFAAGAAgAAAAhAALeDdnBAAAA2wAAAA8AAAAA&#10;AAAAAAAAAAAABwIAAGRycy9kb3ducmV2LnhtbFBLBQYAAAAAAwADALcAAAD1AgAAAAA=&#10;">
                  <v:stroke endarrow="block"/>
                </v:shape>
                <v:shape id="AutoShape 230" style="position:absolute;left:34052;top:63632;width:0;height:3427;visibility:visible;mso-wrap-style:square" o:spid="_x0000_s106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qhCxAAAANsAAAAPAAAAZHJzL2Rvd25yZXYueG1sRI9Ba8JA&#10;FITvQv/D8gq96SYeWo2uUgqWYvGgllBvj+wzCWbfht1Vo7/eFQSPw8x8w0znnWnEiZyvLStIBwkI&#10;4sLqmksFf9tFfwTCB2SNjWVScCEP89lLb4qZtmde02kTShEh7DNUUIXQZlL6oiKDfmBb4ujtrTMY&#10;onSl1A7PEW4aOUySd2mw5rhQYUtfFRWHzdEo+P8dH/NLvqJlno6XO3TGX7ffSr29dp8TEIG68Aw/&#10;2j9awUcK9y/xB8jZDQAA//8DAFBLAQItABQABgAIAAAAIQDb4fbL7gAAAIUBAAATAAAAAAAAAAAA&#10;AAAAAAAAAABbQ29udGVudF9UeXBlc10ueG1sUEsBAi0AFAAGAAgAAAAhAFr0LFu/AAAAFQEAAAsA&#10;AAAAAAAAAAAAAAAAHwEAAF9yZWxzLy5yZWxzUEsBAi0AFAAGAAgAAAAhAG2SqELEAAAA2wAAAA8A&#10;AAAAAAAAAAAAAAAABwIAAGRycy9kb3ducmV2LnhtbFBLBQYAAAAAAwADALcAAAD4AgAAAAA=&#10;">
                  <v:stroke endarrow="block"/>
                </v:shape>
                <w10:anchorlock/>
              </v:group>
            </w:pict>
          </mc:Fallback>
        </mc:AlternateContent>
      </w:r>
    </w:p>
    <w:p w:rsidR="000D37CC" w:rsidP="000D37CC" w:rsidRDefault="000D37CC" w14:paraId="5D46D7F4" w14:textId="77777777">
      <w:pPr>
        <w:rPr>
          <w:rStyle w:val="Rubrik1Char"/>
        </w:rPr>
      </w:pPr>
    </w:p>
    <w:p w:rsidR="00D74DDA" w:rsidRDefault="00D74DDA" w14:paraId="4B3DBF08" w14:textId="77777777">
      <w:pPr>
        <w:rPr>
          <w:rStyle w:val="Rubrik1Char"/>
        </w:rPr>
      </w:pPr>
      <w:bookmarkStart w:name="_Toc519586430" w:id="37"/>
      <w:bookmarkStart w:name="_Toc39475042" w:id="38"/>
      <w:r>
        <w:rPr>
          <w:rStyle w:val="Rubrik1Char"/>
        </w:rPr>
        <w:br w:type="page"/>
      </w:r>
    </w:p>
    <w:p w:rsidRPr="00C57C30" w:rsidR="000D37CC" w:rsidP="000D37CC" w:rsidRDefault="000D37CC" w14:paraId="48B1DD1C" w14:textId="5E9668C2">
      <w:pPr>
        <w:rPr>
          <w:rStyle w:val="Rubrik1Char"/>
        </w:rPr>
      </w:pPr>
      <w:r w:rsidRPr="00C57C30">
        <w:rPr>
          <w:rStyle w:val="Rubrik1Char"/>
        </w:rPr>
        <w:lastRenderedPageBreak/>
        <w:t>Misstanke om dataintrång</w:t>
      </w:r>
      <w:bookmarkEnd w:id="37"/>
      <w:bookmarkEnd w:id="38"/>
    </w:p>
    <w:p w:rsidRPr="00605F91" w:rsidR="000D37CC" w:rsidP="000D37CC" w:rsidRDefault="000D37CC" w14:paraId="6A7C4547" w14:textId="2D9F2858">
      <w:r>
        <w:rPr>
          <w:rFonts w:eastAsia="Calibri"/>
          <w:szCs w:val="22"/>
        </w:rPr>
        <w:t xml:space="preserve">Om analys visar på misstanke om dataintrång följ rutin </w:t>
      </w:r>
      <w:hyperlink w:history="1" r:id="rId21">
        <w:r w:rsidRPr="00854DE8">
          <w:rPr>
            <w:rStyle w:val="Hyperlnk"/>
            <w:rFonts w:eastAsia="Calibri"/>
            <w:szCs w:val="22"/>
          </w:rPr>
          <w:t xml:space="preserve">Dataintrång – brott mot tystnadsplikt, sabotage mot </w:t>
        </w:r>
        <w:proofErr w:type="spellStart"/>
        <w:r w:rsidRPr="00854DE8">
          <w:rPr>
            <w:rStyle w:val="Hyperlnk"/>
            <w:rFonts w:eastAsia="Calibri"/>
            <w:szCs w:val="22"/>
          </w:rPr>
          <w:t>it-system</w:t>
        </w:r>
        <w:proofErr w:type="spellEnd"/>
        <w:r w:rsidRPr="00854DE8">
          <w:rPr>
            <w:rStyle w:val="Hyperlnk"/>
            <w:rFonts w:eastAsia="Calibri"/>
            <w:szCs w:val="22"/>
          </w:rPr>
          <w:t xml:space="preserve"> - misstanke om</w:t>
        </w:r>
      </w:hyperlink>
    </w:p>
    <w:p w:rsidRPr="001E1757" w:rsidR="000D37CC" w:rsidP="000D37CC" w:rsidRDefault="000D37CC" w14:paraId="3C7A97EC" w14:textId="77777777">
      <w:pPr>
        <w:rPr>
          <w:szCs w:val="22"/>
        </w:rPr>
      </w:pPr>
    </w:p>
    <w:p w:rsidRPr="00C57C30" w:rsidR="001E16FA" w:rsidP="001E16FA" w:rsidRDefault="001E16FA" w14:paraId="7C433F11" w14:textId="77777777">
      <w:pPr>
        <w:pStyle w:val="Rubrik1"/>
      </w:pPr>
      <w:bookmarkStart w:name="_Toc342048440" w:id="39"/>
      <w:bookmarkStart w:name="_Toc342048526" w:id="40"/>
      <w:bookmarkStart w:name="_Toc482949940" w:id="41"/>
      <w:bookmarkStart w:name="_Toc482952410" w:id="42"/>
      <w:bookmarkStart w:name="_Toc519586431" w:id="43"/>
      <w:bookmarkStart w:name="_Toc531089785" w:id="44"/>
      <w:bookmarkStart w:name="_Toc39475043" w:id="45"/>
      <w:r>
        <w:t>Dokumentation, hantering och förvaring</w:t>
      </w:r>
      <w:r w:rsidRPr="00CC6C94">
        <w:rPr>
          <w:color w:val="000000" w:themeColor="text1"/>
        </w:rPr>
        <w:t xml:space="preserve"/>
      </w:r>
      <w:r w:rsidRPr="00C57C30">
        <w:t/>
      </w:r>
      <w:bookmarkEnd w:id="39"/>
      <w:bookmarkEnd w:id="40"/>
      <w:bookmarkEnd w:id="41"/>
      <w:bookmarkEnd w:id="42"/>
      <w:bookmarkEnd w:id="43"/>
      <w:bookmarkEnd w:id="44"/>
      <w:bookmarkEnd w:id="45"/>
    </w:p>
    <w:p w:rsidRPr="001E1757" w:rsidR="001E16FA" w:rsidP="001E16FA" w:rsidRDefault="001E16FA" w14:paraId="3AD759A6" w14:textId="353889D6">
      <w:pPr>
        <w:pStyle w:val="Liststycke"/>
        <w:numPr>
          <w:ilvl w:val="0"/>
          <w:numId w:val="13"/>
        </w:numPr>
        <w:spacing w:after="100"/>
        <w:ind w:left="714" w:hanging="357"/>
        <w:contextualSpacing w:val="0"/>
        <w:rPr>
          <w:rFonts w:cs="Arial"/>
        </w:rPr>
      </w:pPr>
      <w:r w:rsidRPr="001E1757">
        <w:rPr>
          <w:rFonts w:cs="Arial"/>
        </w:rPr>
        <w:t>Blankett</w:t>
      </w:r>
      <w:r>
        <w:rPr>
          <w:rFonts w:cs="Arial"/>
        </w:rPr>
        <w:t xml:space="preserve"> </w:t>
      </w:r>
      <w:hyperlink w:history="1" r:id="rId22">
        <w:r w:rsidRPr="00E104E1">
          <w:rPr>
            <w:rStyle w:val="Hyperlnk"/>
            <w:rFonts w:cs="Arial"/>
          </w:rPr>
          <w:t>Loggning och loggkontroller</w:t>
        </w:r>
      </w:hyperlink>
      <w:r w:rsidRPr="00E104E1">
        <w:rPr>
          <w:rFonts w:cs="Arial"/>
        </w:rPr>
        <w:t xml:space="preserve"> </w:t>
      </w:r>
      <w:r w:rsidRPr="001E1757">
        <w:rPr>
          <w:rFonts w:cs="Arial"/>
        </w:rPr>
        <w:t>ska användas.</w:t>
      </w:r>
    </w:p>
    <w:p w:rsidR="001E16FA" w:rsidP="001E16FA" w:rsidRDefault="001E16FA" w14:paraId="7297137D" w14:textId="77777777">
      <w:pPr>
        <w:pStyle w:val="Liststycke"/>
        <w:numPr>
          <w:ilvl w:val="0"/>
          <w:numId w:val="13"/>
        </w:numPr>
        <w:spacing w:after="100"/>
        <w:ind w:left="714" w:hanging="357"/>
        <w:contextualSpacing w:val="0"/>
        <w:rPr>
          <w:rFonts w:cs="Arial"/>
        </w:rPr>
      </w:pPr>
      <w:r w:rsidRPr="001E1757">
        <w:rPr>
          <w:rFonts w:cs="Arial"/>
        </w:rPr>
        <w:t xml:space="preserve">Utskriven logg från kontrollerat system ska bifogas blanketten.</w:t>
      </w:r>
      <w:r>
        <w:rPr>
          <w:rFonts w:cs="Arial"/>
        </w:rPr>
        <w:t/>
      </w:r>
      <w:r w:rsidRPr="001E1757">
        <w:rPr>
          <w:rFonts w:cs="Arial"/>
        </w:rPr>
        <w:t/>
      </w:r>
    </w:p>
    <w:p w:rsidRPr="001E1757" w:rsidR="001E16FA" w:rsidP="001E16FA" w:rsidRDefault="001E16FA" w14:paraId="28D3889D" w14:textId="01CBDD3A">
      <w:pPr>
        <w:pStyle w:val="Liststycke"/>
        <w:numPr>
          <w:ilvl w:val="0"/>
          <w:numId w:val="13"/>
        </w:numPr>
        <w:spacing w:after="100"/>
        <w:ind w:left="714" w:hanging="357"/>
        <w:contextualSpacing w:val="0"/>
        <w:rPr>
          <w:rFonts w:cs="Arial"/>
        </w:rPr>
      </w:pPr>
      <w:r w:rsidRPr="00CC6C94">
        <w:rPr>
          <w:rFonts w:cs="Arial"/>
          <w:color w:val="000000" w:themeColor="text1"/>
        </w:rPr>
        <w:t xml:space="preserve">I de fall loggutdrag tas fram av RK ITD ska dessa skickas i förslutet kuvert till beställaren, </w:t>
      </w:r>
      <w:r>
        <w:rPr>
          <w:rFonts w:cs="Arial"/>
          <w:color w:val="000000" w:themeColor="text1"/>
        </w:rPr>
        <w:t/>
      </w:r>
      <w:r w:rsidR="00B7508C">
        <w:rPr>
          <w:rFonts w:cs="Arial"/>
          <w:color w:val="000000" w:themeColor="text1"/>
        </w:rPr>
        <w:t/>
      </w:r>
      <w:r w:rsidRPr="00CC6C94">
        <w:rPr>
          <w:rFonts w:cs="Arial"/>
          <w:color w:val="000000" w:themeColor="text1"/>
        </w:rPr>
        <w:t xml:space="preserve"/>
      </w:r>
      <w:r>
        <w:rPr>
          <w:rFonts w:cs="Arial"/>
          <w:color w:val="000000" w:themeColor="text1"/>
        </w:rPr>
        <w:t/>
      </w:r>
      <w:r w:rsidRPr="00CC6C94">
        <w:rPr>
          <w:rFonts w:cs="Arial"/>
          <w:color w:val="000000" w:themeColor="text1"/>
        </w:rPr>
        <w:t/>
      </w:r>
      <w:r>
        <w:rPr>
          <w:rFonts w:cs="Arial"/>
          <w:color w:val="000000" w:themeColor="text1"/>
        </w:rPr>
        <w:t xml:space="preserve"/>
      </w:r>
      <w:hyperlink w:history="1" r:id="rId23">
        <w:r w:rsidRPr="002A3B12">
          <w:rPr>
            <w:rStyle w:val="Hyperlnk"/>
            <w:rFonts w:cs="Arial"/>
          </w:rPr>
          <w:t>se rutin Journalhandling med internpost</w:t>
        </w:r>
      </w:hyperlink>
    </w:p>
    <w:p w:rsidRPr="001E1757" w:rsidR="001E16FA" w:rsidP="001E16FA" w:rsidRDefault="001E16FA" w14:paraId="562CBF95" w14:textId="3BA7EEFD">
      <w:pPr>
        <w:pStyle w:val="Liststycke"/>
        <w:numPr>
          <w:ilvl w:val="0"/>
          <w:numId w:val="13"/>
        </w:numPr>
        <w:spacing w:after="100"/>
        <w:ind w:left="714" w:hanging="357"/>
        <w:contextualSpacing w:val="0"/>
        <w:rPr>
          <w:rFonts w:cs="Arial"/>
        </w:rPr>
      </w:pPr>
      <w:r w:rsidRPr="001E1757">
        <w:rPr>
          <w:rFonts w:cs="Arial"/>
        </w:rPr>
        <w:t xml:space="preserve">Dokumentationen är </w:t>
      </w:r>
      <w:r w:rsidR="00D85D06">
        <w:rPr>
          <w:rFonts w:cs="Arial"/>
        </w:rPr>
        <w:t>informations</w:t>
      </w:r>
      <w:r w:rsidRPr="001E1757">
        <w:rPr>
          <w:rFonts w:cs="Arial"/>
        </w:rPr>
        <w:t xml:space="preserve">klassad </w:t>
      </w:r>
      <w:r w:rsidRPr="00D85D06" w:rsidR="00D85D06">
        <w:rPr>
          <w:rFonts w:cs="Arial"/>
          <w:i/>
          <w:iCs/>
        </w:rPr>
        <w:t>mycket hög</w:t>
      </w:r>
      <w:r w:rsidRPr="001E1757">
        <w:rPr>
          <w:rFonts w:cs="Arial"/>
        </w:rPr>
        <w:t xml:space="preserve"> och ska förvaras inlåst.</w:t>
      </w:r>
    </w:p>
    <w:p w:rsidR="001E16FA" w:rsidP="001E16FA" w:rsidRDefault="001E16FA" w14:paraId="0DBE9B16" w14:textId="77777777">
      <w:pPr>
        <w:pStyle w:val="Liststycke"/>
        <w:numPr>
          <w:ilvl w:val="0"/>
          <w:numId w:val="13"/>
        </w:numPr>
        <w:spacing w:after="100"/>
        <w:ind w:left="714" w:hanging="357"/>
        <w:contextualSpacing w:val="0"/>
        <w:rPr>
          <w:rFonts w:cs="Arial"/>
        </w:rPr>
      </w:pPr>
      <w:r>
        <w:rPr>
          <w:rFonts w:cs="Arial"/>
        </w:rPr>
        <w:t>Ingen anmärkning</w:t>
      </w:r>
    </w:p>
    <w:p w:rsidRPr="000D37CC" w:rsidR="001E16FA" w:rsidP="001E16FA" w:rsidRDefault="001E16FA" w14:paraId="64505A4E" w14:textId="77777777">
      <w:pPr>
        <w:pStyle w:val="Liststycke"/>
        <w:numPr>
          <w:ilvl w:val="1"/>
          <w:numId w:val="13"/>
        </w:numPr>
        <w:spacing w:after="100"/>
        <w:contextualSpacing w:val="0"/>
        <w:rPr>
          <w:rFonts w:cs="Arial"/>
        </w:rPr>
      </w:pPr>
      <w:r w:rsidRPr="000D37CC">
        <w:rPr>
          <w:rFonts w:cs="Arial"/>
        </w:rPr>
        <w:t>Dokumentationen av loggkontrollen (blankett och loggutskrift) ska sparas i två år.</w:t>
      </w:r>
    </w:p>
    <w:p w:rsidRPr="00A02B7C" w:rsidR="001E16FA" w:rsidP="001E16FA" w:rsidRDefault="001E16FA" w14:paraId="79A54ED4" w14:textId="77777777">
      <w:pPr>
        <w:pStyle w:val="Liststycke"/>
        <w:numPr>
          <w:ilvl w:val="0"/>
          <w:numId w:val="13"/>
        </w:numPr>
      </w:pPr>
      <w:r>
        <w:rPr>
          <w:rFonts w:cs="Arial"/>
        </w:rPr>
        <w:t>Vid anmärkning på egen klinik/vårdenhet</w:t>
      </w:r>
    </w:p>
    <w:p w:rsidRPr="00A02B7C" w:rsidR="001E16FA" w:rsidP="001E16FA" w:rsidRDefault="001E16FA" w14:paraId="55CE1BD1" w14:textId="4E1D8ACC">
      <w:pPr>
        <w:pStyle w:val="Liststycke"/>
        <w:numPr>
          <w:ilvl w:val="1"/>
          <w:numId w:val="13"/>
        </w:numPr>
        <w:rPr>
          <w:rStyle w:val="Hyperlnk"/>
          <w:color w:val="auto"/>
          <w:u w:val="none"/>
        </w:rPr>
      </w:pPr>
      <w:r>
        <w:rPr>
          <w:rFonts w:cs="Arial"/>
        </w:rPr>
        <w:t xml:space="preserve">Lämna blankett till ansvarig chef för bedömning. Vid misstanke om dataintrång följer ansvarig chef rutin </w:t>
      </w:r>
      <w:r w:rsidRPr="003614ED">
        <w:rPr>
          <w:rFonts w:cs="Arial"/>
        </w:rPr>
        <w:t xml:space="preserve"/>
      </w:r>
      <w:r w:rsidRPr="003614ED">
        <w:t xml:space="preserve"/>
      </w:r>
      <w:hyperlink w:history="1" r:id="rId24">
        <w:r w:rsidRPr="000E3F3B">
          <w:rPr>
            <w:rStyle w:val="Hyperlnk"/>
          </w:rPr>
          <w:t xml:space="preserve">Dataintrång – brott mot tystnadsplikt, sabotage mot </w:t>
        </w:r>
        <w:proofErr w:type="spellStart"/>
        <w:r w:rsidRPr="000E3F3B">
          <w:rPr>
            <w:rStyle w:val="Hyperlnk"/>
          </w:rPr>
          <w:t>it-system</w:t>
        </w:r>
        <w:proofErr w:type="spellEnd"/>
        <w:r w:rsidRPr="000E3F3B">
          <w:rPr>
            <w:rStyle w:val="Hyperlnk"/>
          </w:rPr>
          <w:t xml:space="preserve"> - misstanke om</w:t>
        </w:r>
      </w:hyperlink>
    </w:p>
    <w:p w:rsidRPr="00A02B7C" w:rsidR="001E16FA" w:rsidP="001E16FA" w:rsidRDefault="001E16FA" w14:paraId="5F0E040E" w14:textId="77777777">
      <w:pPr>
        <w:pStyle w:val="Liststycke"/>
        <w:numPr>
          <w:ilvl w:val="0"/>
          <w:numId w:val="0"/>
        </w:numPr>
        <w:ind w:left="720"/>
      </w:pPr>
    </w:p>
    <w:p w:rsidRPr="00605F91" w:rsidR="001E16FA" w:rsidP="001E16FA" w:rsidRDefault="001E16FA" w14:paraId="37BE72D7" w14:textId="77777777">
      <w:pPr>
        <w:pStyle w:val="Liststycke"/>
        <w:numPr>
          <w:ilvl w:val="0"/>
          <w:numId w:val="13"/>
        </w:numPr>
      </w:pPr>
      <w:r>
        <w:rPr>
          <w:rFonts w:cs="Arial"/>
        </w:rPr>
        <w:t>Vid anmärkning på annan förvaltning, klinik/vårdenhet</w:t>
      </w:r>
    </w:p>
    <w:p w:rsidRPr="008E1D86" w:rsidR="001E16FA" w:rsidP="001E16FA" w:rsidRDefault="001E16FA" w14:paraId="20486F35" w14:textId="71F1FEA8">
      <w:pPr>
        <w:pStyle w:val="Default"/>
        <w:numPr>
          <w:ilvl w:val="1"/>
          <w:numId w:val="13"/>
        </w:numPr>
        <w:rPr>
          <w:rStyle w:val="Hyperlnk"/>
          <w:rFonts w:ascii="Arial" w:hAnsi="Arial" w:cs="Arial"/>
          <w:color w:val="auto"/>
          <w:sz w:val="22"/>
          <w:szCs w:val="22"/>
          <w:u w:val="none"/>
        </w:rPr>
      </w:pPr>
      <w:r w:rsidRPr="003614ED">
        <w:rPr>
          <w:rFonts w:ascii="Arial" w:hAnsi="Arial" w:cs="Arial"/>
          <w:sz w:val="22"/>
          <w:szCs w:val="22"/>
        </w:rPr>
        <w:t xml:space="preserve">Lämna blankett till ansvarig chef som </w:t>
      </w:r>
      <w:r w:rsidRPr="003614ED">
        <w:rPr>
          <w:rFonts w:ascii="Arial" w:hAnsi="Arial" w:cs="Arial"/>
          <w:color w:val="auto"/>
          <w:sz w:val="22"/>
          <w:szCs w:val="22"/>
        </w:rPr>
        <w:t xml:space="preserve">tar frågan vidare till chefen på den verksamhet där medarbetaren med anmärkning arbetar för bedömning. Vid misstankte om dataintrång följ rutin </w:t>
      </w:r>
      <w:r>
        <w:rPr>
          <w:rFonts w:ascii="Arial" w:hAnsi="Arial" w:cs="Arial"/>
          <w:color w:val="auto"/>
          <w:sz w:val="22"/>
          <w:szCs w:val="22"/>
        </w:rPr>
        <w:t xml:space="preserve"/>
      </w:r>
      <w:r w:rsidR="00D85D06">
        <w:rPr>
          <w:rFonts w:ascii="Arial" w:hAnsi="Arial" w:cs="Arial"/>
          <w:color w:val="auto"/>
          <w:sz w:val="22"/>
          <w:szCs w:val="22"/>
        </w:rPr>
        <w:t/>
      </w:r>
      <w:r w:rsidRPr="008E1D86">
        <w:rPr>
          <w:rFonts w:ascii="Arial" w:hAnsi="Arial" w:cs="Arial"/>
          <w:color w:val="auto"/>
          <w:sz w:val="22"/>
          <w:szCs w:val="22"/>
        </w:rPr>
        <w:t xml:space="preserve"/>
      </w:r>
      <w:proofErr w:type="spellStart"/>
      <w:r w:rsidRPr="008E1D86">
        <w:rPr>
          <w:rFonts w:ascii="Arial" w:hAnsi="Arial" w:cs="Arial"/>
          <w:color w:val="auto"/>
          <w:sz w:val="22"/>
          <w:szCs w:val="22"/>
        </w:rPr>
        <w:t/>
      </w:r>
      <w:proofErr w:type="spellEnd"/>
      <w:r w:rsidRPr="008E1D86">
        <w:rPr>
          <w:rFonts w:ascii="Arial" w:hAnsi="Arial" w:cs="Arial"/>
          <w:color w:val="auto"/>
          <w:sz w:val="22"/>
          <w:szCs w:val="22"/>
        </w:rPr>
        <w:t xml:space="preserve"/>
      </w:r>
      <w:hyperlink w:history="1" r:id="rId25">
        <w:r w:rsidRPr="008E1D86">
          <w:rPr>
            <w:rStyle w:val="Hyperlnk"/>
            <w:rFonts w:ascii="Arial" w:hAnsi="Arial" w:cs="Arial"/>
            <w:sz w:val="22"/>
            <w:szCs w:val="22"/>
          </w:rPr>
          <w:t xml:space="preserve">Dataintrång – brott mot tystnadsplikt, sabotage mot </w:t>
        </w:r>
        <w:proofErr w:type="spellStart"/>
        <w:r w:rsidRPr="008E1D86">
          <w:rPr>
            <w:rStyle w:val="Hyperlnk"/>
            <w:rFonts w:ascii="Arial" w:hAnsi="Arial" w:cs="Arial"/>
            <w:sz w:val="22"/>
            <w:szCs w:val="22"/>
          </w:rPr>
          <w:t>it-system</w:t>
        </w:r>
        <w:proofErr w:type="spellEnd"/>
        <w:r w:rsidRPr="008E1D86">
          <w:rPr>
            <w:rStyle w:val="Hyperlnk"/>
            <w:rFonts w:ascii="Arial" w:hAnsi="Arial" w:cs="Arial"/>
            <w:sz w:val="22"/>
            <w:szCs w:val="22"/>
          </w:rPr>
          <w:t xml:space="preserve"> - misstanke om</w:t>
        </w:r>
      </w:hyperlink>
    </w:p>
    <w:p w:rsidRPr="00A02B7C" w:rsidR="001E16FA" w:rsidP="001E16FA" w:rsidRDefault="001E16FA" w14:paraId="15DF1A93" w14:textId="77777777">
      <w:pPr>
        <w:pStyle w:val="Default"/>
        <w:ind w:left="1440"/>
        <w:rPr>
          <w:rFonts w:ascii="Arial" w:hAnsi="Arial" w:cs="Arial"/>
          <w:color w:val="auto"/>
          <w:sz w:val="22"/>
          <w:szCs w:val="22"/>
        </w:rPr>
      </w:pPr>
    </w:p>
    <w:p w:rsidR="001E16FA" w:rsidP="001E16FA" w:rsidRDefault="001E16FA" w14:paraId="2B0B3678" w14:textId="77777777">
      <w:pPr>
        <w:spacing w:after="100"/>
      </w:pPr>
      <w:r w:rsidRPr="00A02B7C">
        <w:t xml:space="preserve">Loggar i patientjournalsystem ska sparas i minst tio år. Skälet är att straffansvar enligt Brottsbalken och Preskriptionslagen inte kan utkrävas längre tid än 10 år efter ett intrång. </w:t>
      </w:r>
    </w:p>
    <w:p w:rsidR="001E16FA" w:rsidP="001E16FA" w:rsidRDefault="001E16FA" w14:paraId="683574DB" w14:textId="77777777">
      <w:pPr>
        <w:spacing w:after="100"/>
      </w:pPr>
      <w:r w:rsidRPr="00A02B7C">
        <w:t>Det omfattar även uppgifter rörande behörighetstilldelning och andra personaladministrativa uppgifter som behövs vid en eventuell utredning.</w:t>
      </w:r>
      <w:r>
        <w:t xml:space="preserve"> </w:t>
      </w:r>
      <w:r w:rsidRPr="00A02B7C">
        <w:t>Se gallringsbeslut, 2018-05-03.</w:t>
      </w:r>
    </w:p>
    <w:p w:rsidR="000D37CC" w:rsidP="000D37CC" w:rsidRDefault="000D37CC" w14:paraId="074DE0D1" w14:textId="77777777"/>
    <w:p w:rsidR="000D37CC" w:rsidP="000D37CC" w:rsidRDefault="000D37CC" w14:paraId="51B66134" w14:textId="77777777">
      <w:pPr>
        <w:sectPr w:rsidR="000D37CC" w:rsidSect="002A5078">
          <w:headerReference w:type="even" r:id="rId26"/>
          <w:headerReference w:type="default" r:id="rId27"/>
          <w:footerReference w:type="even" r:id="rId28"/>
          <w:footerReference w:type="default" r:id="rId29"/>
          <w:headerReference w:type="first" r:id="rId30"/>
          <w:footerReference w:type="first" r:id="rId31"/>
          <w:type w:val="continuous"/>
          <w:pgSz w:w="11906" w:h="16838" w:code="9"/>
          <w:pgMar w:top="1418" w:right="1418" w:bottom="1418" w:left="1418" w:header="709" w:footer="709" w:gutter="0"/>
          <w:cols w:space="708"/>
          <w:docGrid w:linePitch="360"/>
        </w:sectPr>
      </w:pPr>
    </w:p>
    <w:p w:rsidR="002C691E" w:rsidRDefault="002C691E" w14:paraId="41799FB1" w14:textId="77777777">
      <w:pPr>
        <w:rPr>
          <w:rFonts w:eastAsia="Calibri"/>
          <w:b/>
          <w:sz w:val="26"/>
          <w:szCs w:val="28"/>
          <w:lang w:eastAsia="en-US"/>
        </w:rPr>
      </w:pPr>
      <w:bookmarkStart w:name="_Toc482949941" w:id="46"/>
      <w:bookmarkStart w:name="_Toc482952411" w:id="47"/>
      <w:bookmarkStart w:name="_Toc519586432" w:id="48"/>
      <w:bookmarkStart w:name="_Toc39475044" w:id="49"/>
      <w:r>
        <w:br w:type="page"/>
      </w:r>
    </w:p>
    <w:p w:rsidR="000D37CC" w:rsidP="000D37CC" w:rsidRDefault="000D37CC" w14:paraId="5CBBF955" w14:textId="71F0E477">
      <w:pPr>
        <w:pStyle w:val="Rubrik1"/>
      </w:pPr>
      <w:proofErr w:type="spellStart"/>
      <w:r>
        <w:lastRenderedPageBreak/>
        <w:t xml:space="preserve">It-system som </w:t>
      </w:r>
      <w:proofErr w:type="spellEnd"/>
      <w:r>
        <w:t xml:space="preserve"/>
      </w:r>
      <w:bookmarkEnd w:id="46"/>
      <w:bookmarkEnd w:id="47"/>
      <w:r>
        <w:t>ska loggas</w:t>
      </w:r>
      <w:bookmarkEnd w:id="48"/>
      <w:bookmarkEnd w:id="49"/>
    </w:p>
    <w:p w:rsidR="00D74DDA" w:rsidP="00D74DDA" w:rsidRDefault="00D74DDA" w14:paraId="2207CA3F" w14:textId="201917E4">
      <w:pPr>
        <w:rPr>
          <w:lang w:eastAsia="en-US"/>
        </w:rPr>
      </w:pPr>
      <w:r w:rsidRPr="00D74DDA">
        <w:rPr>
          <w:lang w:eastAsia="en-US"/>
        </w:rPr>
        <w:t>Loggkontroll genomförs i respektive verksamhet i de system som verksamhetschef tilldelar behörighet till.</w:t>
      </w:r>
    </w:p>
    <w:p w:rsidRPr="00D74DDA" w:rsidR="00D74DDA" w:rsidP="00D74DDA" w:rsidRDefault="00D74DDA" w14:paraId="6B0AE074" w14:textId="77777777">
      <w:pPr>
        <w:rPr>
          <w:lang w:eastAsia="en-US"/>
        </w:rPr>
      </w:pPr>
    </w:p>
    <w:tbl>
      <w:tblPr>
        <w:tblStyle w:val="Tabellrutnt"/>
        <w:tblW w:w="5130" w:type="pct"/>
        <w:tblLook w:val="04A0" w:firstRow="1" w:lastRow="0" w:firstColumn="1" w:lastColumn="0" w:noHBand="0" w:noVBand="1"/>
      </w:tblPr>
      <w:tblGrid>
        <w:gridCol w:w="2121"/>
        <w:gridCol w:w="3120"/>
        <w:gridCol w:w="4055"/>
      </w:tblGrid>
      <w:tr w:rsidR="001E16FA" w:rsidTr="000B7EF0" w14:paraId="1E43742A" w14:textId="77777777">
        <w:tc>
          <w:tcPr>
            <w:tcW w:w="1141" w:type="pct"/>
          </w:tcPr>
          <w:p w:rsidRPr="003E3F8E" w:rsidR="001E16FA" w:rsidP="00330975" w:rsidRDefault="001E16FA" w14:paraId="32590BDE" w14:textId="77777777">
            <w:pPr>
              <w:tabs>
                <w:tab w:val="left" w:pos="1318"/>
              </w:tabs>
              <w:rPr>
                <w:b/>
                <w:szCs w:val="22"/>
              </w:rPr>
            </w:pPr>
            <w:proofErr w:type="spellStart"/>
            <w:r>
              <w:rPr>
                <w:b/>
                <w:szCs w:val="22"/>
              </w:rPr>
              <w:t>It-system</w:t>
            </w:r>
            <w:r w:rsidRPr="003E3F8E">
              <w:rPr>
                <w:b/>
                <w:szCs w:val="22"/>
              </w:rPr>
              <w:t/>
            </w:r>
            <w:proofErr w:type="spellEnd"/>
            <w:r w:rsidRPr="003E3F8E">
              <w:rPr>
                <w:b/>
                <w:szCs w:val="22"/>
              </w:rPr>
              <w:tab/>
            </w:r>
          </w:p>
        </w:tc>
        <w:tc>
          <w:tcPr>
            <w:tcW w:w="1678" w:type="pct"/>
          </w:tcPr>
          <w:p w:rsidRPr="003E3F8E" w:rsidR="001E16FA" w:rsidP="00330975" w:rsidRDefault="001E16FA" w14:paraId="1D292342" w14:textId="77777777">
            <w:pPr>
              <w:rPr>
                <w:b/>
                <w:szCs w:val="22"/>
              </w:rPr>
            </w:pPr>
            <w:r w:rsidRPr="003E3F8E">
              <w:rPr>
                <w:b/>
                <w:szCs w:val="22"/>
              </w:rPr>
              <w:t xml:space="preserve">Underlag tas fram av</w:t>
            </w:r>
            <w:r>
              <w:rPr>
                <w:b/>
                <w:szCs w:val="22"/>
              </w:rPr>
              <w:t/>
            </w:r>
          </w:p>
        </w:tc>
        <w:tc>
          <w:tcPr>
            <w:tcW w:w="2181" w:type="pct"/>
          </w:tcPr>
          <w:p w:rsidRPr="003E3F8E" w:rsidR="001E16FA" w:rsidP="001E16FA" w:rsidRDefault="001E16FA" w14:paraId="3252D69A" w14:textId="3CCDD702">
            <w:pPr>
              <w:rPr>
                <w:b/>
                <w:szCs w:val="22"/>
              </w:rPr>
            </w:pPr>
            <w:r w:rsidRPr="003E3F8E">
              <w:rPr>
                <w:b/>
                <w:szCs w:val="22"/>
              </w:rPr>
              <w:t>Rutin/Manual/Blankett</w:t>
            </w:r>
            <w:r>
              <w:rPr>
                <w:b/>
                <w:szCs w:val="22"/>
              </w:rPr>
              <w:t/>
            </w:r>
          </w:p>
        </w:tc>
      </w:tr>
      <w:tr w:rsidR="001E16FA" w:rsidTr="000B7EF0" w14:paraId="54EF7351" w14:textId="77777777">
        <w:tc>
          <w:tcPr>
            <w:tcW w:w="1141" w:type="pct"/>
          </w:tcPr>
          <w:p w:rsidR="001E16FA" w:rsidP="00330975" w:rsidRDefault="001E16FA" w14:paraId="1CCC2D87" w14:textId="77777777">
            <w:pPr>
              <w:rPr>
                <w:szCs w:val="22"/>
              </w:rPr>
            </w:pPr>
            <w:r>
              <w:rPr>
                <w:szCs w:val="22"/>
              </w:rPr>
              <w:t xml:space="preserve">1177 Vårdguidens </w:t>
            </w:r>
            <w:r>
              <w:rPr>
                <w:szCs w:val="22"/>
              </w:rPr>
              <w:br/>
              <w:t>e-tjänster</w:t>
            </w:r>
          </w:p>
        </w:tc>
        <w:tc>
          <w:tcPr>
            <w:tcW w:w="1678" w:type="pct"/>
          </w:tcPr>
          <w:p w:rsidR="001E16FA" w:rsidP="00330975" w:rsidRDefault="001E16FA" w14:paraId="5FFB4558" w14:textId="77777777">
            <w:pPr>
              <w:rPr>
                <w:szCs w:val="22"/>
              </w:rPr>
            </w:pPr>
            <w:r>
              <w:rPr>
                <w:szCs w:val="22"/>
              </w:rPr>
              <w:t>Loggkontrollant</w:t>
            </w:r>
          </w:p>
        </w:tc>
        <w:tc>
          <w:tcPr>
            <w:tcW w:w="2181" w:type="pct"/>
          </w:tcPr>
          <w:p w:rsidR="001E16FA" w:rsidP="00330975" w:rsidRDefault="00FB4400" w14:paraId="45A02EBD" w14:textId="0F481CC5">
            <w:pPr>
              <w:rPr>
                <w:szCs w:val="22"/>
              </w:rPr>
            </w:pPr>
            <w:hyperlink w:history="1" r:id="rId32">
              <w:r w:rsidRPr="00730BF4" w:rsidR="001E16FA">
                <w:rPr>
                  <w:rStyle w:val="Hyperlnk"/>
                  <w:szCs w:val="22"/>
                </w:rPr>
                <w:t>Loggning och loggkontroll i 1177 vårdguidens e-tjänster</w:t>
              </w:r>
            </w:hyperlink>
          </w:p>
        </w:tc>
      </w:tr>
      <w:tr w:rsidR="001E16FA" w:rsidTr="000B7EF0" w14:paraId="06DC9B05" w14:textId="77777777">
        <w:tc>
          <w:tcPr>
            <w:tcW w:w="1141" w:type="pct"/>
          </w:tcPr>
          <w:p w:rsidR="001E16FA" w:rsidP="00330975" w:rsidRDefault="001E16FA" w14:paraId="0127CF95" w14:textId="77777777">
            <w:pPr>
              <w:rPr>
                <w:szCs w:val="22"/>
              </w:rPr>
            </w:pPr>
            <w:proofErr w:type="spellStart"/>
            <w:r>
              <w:rPr>
                <w:szCs w:val="22"/>
              </w:rPr>
              <w:t>Aweria</w:t>
            </w:r>
            <w:proofErr w:type="spellEnd"/>
          </w:p>
        </w:tc>
        <w:tc>
          <w:tcPr>
            <w:tcW w:w="1678" w:type="pct"/>
          </w:tcPr>
          <w:p w:rsidR="001E16FA" w:rsidP="00330975" w:rsidRDefault="001E16FA" w14:paraId="6F5342D8" w14:textId="77777777">
            <w:pPr>
              <w:rPr>
                <w:szCs w:val="22"/>
              </w:rPr>
            </w:pPr>
            <w:r>
              <w:rPr>
                <w:szCs w:val="22"/>
              </w:rPr>
              <w:t>Akutklinikens IT-samordnare</w:t>
            </w:r>
          </w:p>
        </w:tc>
        <w:tc>
          <w:tcPr>
            <w:tcW w:w="2181" w:type="pct"/>
          </w:tcPr>
          <w:p w:rsidR="001E16FA" w:rsidP="00330975" w:rsidRDefault="001E16FA" w14:paraId="68384FC1" w14:textId="77777777">
            <w:pPr>
              <w:rPr>
                <w:szCs w:val="22"/>
              </w:rPr>
            </w:pPr>
          </w:p>
        </w:tc>
      </w:tr>
      <w:tr w:rsidR="001E16FA" w:rsidTr="000B7EF0" w14:paraId="521EBD74" w14:textId="77777777">
        <w:tc>
          <w:tcPr>
            <w:tcW w:w="1141" w:type="pct"/>
          </w:tcPr>
          <w:p w:rsidR="001E16FA" w:rsidP="00330975" w:rsidRDefault="001E16FA" w14:paraId="5833C1FE" w14:textId="77777777">
            <w:pPr>
              <w:rPr>
                <w:szCs w:val="22"/>
              </w:rPr>
            </w:pPr>
            <w:r>
              <w:rPr>
                <w:szCs w:val="22"/>
              </w:rPr>
              <w:t>BCFPI</w:t>
            </w:r>
          </w:p>
        </w:tc>
        <w:tc>
          <w:tcPr>
            <w:tcW w:w="1678" w:type="pct"/>
          </w:tcPr>
          <w:p w:rsidR="001E16FA" w:rsidP="00330975" w:rsidRDefault="001E16FA" w14:paraId="54A6096F" w14:textId="77777777">
            <w:pPr>
              <w:rPr>
                <w:szCs w:val="22"/>
              </w:rPr>
            </w:pPr>
            <w:r>
              <w:rPr>
                <w:szCs w:val="22"/>
              </w:rPr>
              <w:t>IT-samordnare BUP</w:t>
            </w:r>
          </w:p>
        </w:tc>
        <w:tc>
          <w:tcPr>
            <w:tcW w:w="2181" w:type="pct"/>
          </w:tcPr>
          <w:p w:rsidR="001E16FA" w:rsidP="00330975" w:rsidRDefault="001E16FA" w14:paraId="00C4D134" w14:textId="77777777">
            <w:pPr>
              <w:rPr>
                <w:szCs w:val="22"/>
              </w:rPr>
            </w:pPr>
          </w:p>
        </w:tc>
      </w:tr>
      <w:tr w:rsidR="001E16FA" w:rsidTr="000B7EF0" w14:paraId="69BD6B9A" w14:textId="77777777">
        <w:tc>
          <w:tcPr>
            <w:tcW w:w="1141" w:type="pct"/>
          </w:tcPr>
          <w:p w:rsidR="001E16FA" w:rsidP="00330975" w:rsidRDefault="001E16FA" w14:paraId="0056E851" w14:textId="77777777">
            <w:pPr>
              <w:rPr>
                <w:szCs w:val="22"/>
              </w:rPr>
            </w:pPr>
            <w:proofErr w:type="spellStart"/>
            <w:r>
              <w:rPr>
                <w:szCs w:val="22"/>
              </w:rPr>
              <w:t>LifeCare</w:t>
            </w:r>
            <w:proofErr w:type="spellEnd"/>
          </w:p>
        </w:tc>
        <w:tc>
          <w:tcPr>
            <w:tcW w:w="1678" w:type="pct"/>
          </w:tcPr>
          <w:p w:rsidR="001E16FA" w:rsidP="00330975" w:rsidRDefault="001E16FA" w14:paraId="211B2D11" w14:textId="77777777">
            <w:pPr>
              <w:rPr>
                <w:szCs w:val="22"/>
              </w:rPr>
            </w:pPr>
            <w:r>
              <w:rPr>
                <w:szCs w:val="22"/>
              </w:rPr>
              <w:t>Loggkontrollant</w:t>
            </w:r>
          </w:p>
        </w:tc>
        <w:tc>
          <w:tcPr>
            <w:tcW w:w="2181" w:type="pct"/>
          </w:tcPr>
          <w:p w:rsidR="001E16FA" w:rsidP="00330975" w:rsidRDefault="00FB4400" w14:paraId="2A9C9D26" w14:textId="0E79BF91">
            <w:hyperlink w:history="1" r:id="rId33">
              <w:proofErr w:type="spellStart"/>
              <w:r w:rsidRPr="000F783F" w:rsidR="001E16FA">
                <w:rPr>
                  <w:rStyle w:val="Hyperlnk"/>
                </w:rPr>
                <w:t>LifeCare</w:t>
              </w:r>
              <w:proofErr w:type="spellEnd"/>
              <w:r w:rsidRPr="000F783F" w:rsidR="001E16FA">
                <w:rPr>
                  <w:rStyle w:val="Hyperlnk"/>
                </w:rPr>
                <w:t xml:space="preserve"> - loggkontroll</w:t>
              </w:r>
            </w:hyperlink>
          </w:p>
        </w:tc>
      </w:tr>
      <w:tr w:rsidR="000B7EF0" w:rsidTr="003F3A71" w14:paraId="74E6C7E9" w14:textId="77777777">
        <w:tc>
          <w:tcPr>
            <w:tcW w:w="1141" w:type="pct"/>
          </w:tcPr>
          <w:p w:rsidR="000B7EF0" w:rsidP="003F3A71" w:rsidRDefault="000B7EF0" w14:paraId="11304BC0" w14:textId="77777777">
            <w:pPr>
              <w:rPr>
                <w:szCs w:val="22"/>
              </w:rPr>
            </w:pPr>
            <w:proofErr w:type="spellStart"/>
            <w:r>
              <w:rPr>
                <w:szCs w:val="22"/>
              </w:rPr>
              <w:t>MittVaccin</w:t>
            </w:r>
            <w:proofErr w:type="spellEnd"/>
          </w:p>
        </w:tc>
        <w:tc>
          <w:tcPr>
            <w:tcW w:w="1678" w:type="pct"/>
          </w:tcPr>
          <w:p w:rsidR="000B7EF0" w:rsidP="003F3A71" w:rsidRDefault="000B7EF0" w14:paraId="04D6B5D5" w14:textId="77777777">
            <w:pPr>
              <w:rPr>
                <w:szCs w:val="22"/>
              </w:rPr>
            </w:pPr>
            <w:r>
              <w:rPr>
                <w:szCs w:val="22"/>
              </w:rPr>
              <w:t>Loggkontrollant</w:t>
            </w:r>
          </w:p>
        </w:tc>
        <w:tc>
          <w:tcPr>
            <w:tcW w:w="2181" w:type="pct"/>
          </w:tcPr>
          <w:p w:rsidR="000B7EF0" w:rsidP="003F3A71" w:rsidRDefault="000B7EF0" w14:paraId="3C0A5EE2" w14:textId="3CA41E2E">
            <w:r>
              <w:t xml:space="preserve">Manual loggning - MittVaccin</w:t>
            </w:r>
            <w:r w:rsidR="009F3F2F">
              <w:t/>
            </w:r>
            <w:r>
              <w:t xml:space="preserve"/>
            </w:r>
            <w:r w:rsidR="009F3F2F">
              <w:t xml:space="preserve"/>
            </w:r>
            <w:proofErr w:type="spellStart"/>
            <w:r>
              <w:t/>
            </w:r>
            <w:proofErr w:type="spellEnd"/>
          </w:p>
        </w:tc>
      </w:tr>
      <w:tr w:rsidR="001E16FA" w:rsidTr="000B7EF0" w14:paraId="25A0F827" w14:textId="77777777">
        <w:tc>
          <w:tcPr>
            <w:tcW w:w="1141" w:type="pct"/>
          </w:tcPr>
          <w:p w:rsidR="001E16FA" w:rsidP="00330975" w:rsidRDefault="001E16FA" w14:paraId="22D5E60A" w14:textId="77777777">
            <w:pPr>
              <w:rPr>
                <w:szCs w:val="22"/>
              </w:rPr>
            </w:pPr>
            <w:proofErr w:type="spellStart"/>
            <w:r>
              <w:rPr>
                <w:szCs w:val="22"/>
              </w:rPr>
              <w:t>Obstetrix</w:t>
            </w:r>
            <w:proofErr w:type="spellEnd"/>
          </w:p>
        </w:tc>
        <w:tc>
          <w:tcPr>
            <w:tcW w:w="1678" w:type="pct"/>
          </w:tcPr>
          <w:p w:rsidR="001E16FA" w:rsidP="00330975" w:rsidRDefault="001E16FA" w14:paraId="02E6C11D" w14:textId="77777777">
            <w:pPr>
              <w:rPr>
                <w:szCs w:val="22"/>
              </w:rPr>
            </w:pPr>
            <w:r>
              <w:rPr>
                <w:szCs w:val="22"/>
              </w:rPr>
              <w:t>Lokala administratörer</w:t>
            </w:r>
          </w:p>
        </w:tc>
        <w:tc>
          <w:tcPr>
            <w:tcW w:w="2181" w:type="pct"/>
          </w:tcPr>
          <w:p w:rsidR="001E16FA" w:rsidP="00330975" w:rsidRDefault="00FB4400" w14:paraId="698B20D7" w14:textId="2235FF9D">
            <w:pPr>
              <w:rPr>
                <w:szCs w:val="22"/>
              </w:rPr>
            </w:pPr>
            <w:hyperlink w:history="1" r:id="rId34">
              <w:r w:rsidRPr="009876A9" w:rsidR="001E16FA">
                <w:rPr>
                  <w:rStyle w:val="Hyperlnk"/>
                  <w:szCs w:val="22"/>
                </w:rPr>
                <w:t>Lokala administratörer</w:t>
              </w:r>
            </w:hyperlink>
          </w:p>
        </w:tc>
      </w:tr>
      <w:tr w:rsidR="000B7EF0" w:rsidTr="003F3A71" w14:paraId="7929ED4B" w14:textId="77777777">
        <w:tc>
          <w:tcPr>
            <w:tcW w:w="1141" w:type="pct"/>
          </w:tcPr>
          <w:p w:rsidR="000B7EF0" w:rsidP="003F3A71" w:rsidRDefault="000B7EF0" w14:paraId="6255758A" w14:textId="77777777">
            <w:pPr>
              <w:rPr>
                <w:szCs w:val="22"/>
              </w:rPr>
            </w:pPr>
            <w:r>
              <w:rPr>
                <w:szCs w:val="22"/>
              </w:rPr>
              <w:t>PMO</w:t>
            </w:r>
          </w:p>
        </w:tc>
        <w:tc>
          <w:tcPr>
            <w:tcW w:w="1678" w:type="pct"/>
          </w:tcPr>
          <w:p w:rsidR="000B7EF0" w:rsidP="003F3A71" w:rsidRDefault="000B7EF0" w14:paraId="038B21B4" w14:textId="77777777">
            <w:pPr>
              <w:rPr>
                <w:szCs w:val="22"/>
              </w:rPr>
            </w:pPr>
            <w:r>
              <w:rPr>
                <w:szCs w:val="22"/>
              </w:rPr>
              <w:t>Loggkontrollant</w:t>
            </w:r>
          </w:p>
        </w:tc>
        <w:tc>
          <w:tcPr>
            <w:tcW w:w="2181" w:type="pct"/>
          </w:tcPr>
          <w:p w:rsidR="000B7EF0" w:rsidP="003F3A71" w:rsidRDefault="000B7EF0" w14:paraId="0B989F74" w14:textId="3AF24AE8">
            <w:r>
              <w:t xml:space="preserve">Manual loggning - PMO</w:t>
            </w:r>
            <w:r w:rsidR="009F3F2F">
              <w:t/>
            </w:r>
            <w:r>
              <w:t xml:space="preserve"/>
            </w:r>
            <w:r w:rsidR="009F3F2F">
              <w:t xml:space="preserve"/>
            </w:r>
            <w:r>
              <w:t/>
            </w:r>
          </w:p>
        </w:tc>
      </w:tr>
      <w:tr w:rsidR="001E16FA" w:rsidTr="000B7EF0" w14:paraId="4D78134F" w14:textId="77777777">
        <w:tc>
          <w:tcPr>
            <w:tcW w:w="1141" w:type="pct"/>
          </w:tcPr>
          <w:p w:rsidR="001E16FA" w:rsidP="00330975" w:rsidRDefault="001E16FA" w14:paraId="2B5CB2DB" w14:textId="77777777">
            <w:pPr>
              <w:rPr>
                <w:szCs w:val="22"/>
              </w:rPr>
            </w:pPr>
            <w:proofErr w:type="spellStart"/>
            <w:r>
              <w:rPr>
                <w:szCs w:val="22"/>
              </w:rPr>
              <w:t>Provisio</w:t>
            </w:r>
            <w:proofErr w:type="spellEnd"/>
          </w:p>
        </w:tc>
        <w:tc>
          <w:tcPr>
            <w:tcW w:w="1678" w:type="pct"/>
          </w:tcPr>
          <w:p w:rsidR="001E16FA" w:rsidP="00330975" w:rsidRDefault="001E16FA" w14:paraId="1E46485D" w14:textId="77777777">
            <w:pPr>
              <w:rPr>
                <w:szCs w:val="22"/>
              </w:rPr>
            </w:pPr>
            <w:r>
              <w:rPr>
                <w:szCs w:val="22"/>
              </w:rPr>
              <w:t>Loggkontrollant</w:t>
            </w:r>
          </w:p>
        </w:tc>
        <w:tc>
          <w:tcPr>
            <w:tcW w:w="2181" w:type="pct"/>
          </w:tcPr>
          <w:p w:rsidR="001E16FA" w:rsidP="00330975" w:rsidRDefault="001E16FA" w14:paraId="0952D23C" w14:textId="77777777">
            <w:pPr>
              <w:rPr>
                <w:szCs w:val="22"/>
              </w:rPr>
            </w:pPr>
          </w:p>
        </w:tc>
      </w:tr>
      <w:tr w:rsidR="001E16FA" w:rsidTr="000B7EF0" w14:paraId="4BA658C0" w14:textId="77777777">
        <w:tc>
          <w:tcPr>
            <w:tcW w:w="1141" w:type="pct"/>
          </w:tcPr>
          <w:p w:rsidR="001E16FA" w:rsidP="00330975" w:rsidRDefault="001E16FA" w14:paraId="1289AEC5" w14:textId="77777777">
            <w:pPr>
              <w:rPr>
                <w:szCs w:val="22"/>
              </w:rPr>
            </w:pPr>
            <w:r>
              <w:rPr>
                <w:szCs w:val="22"/>
              </w:rPr>
              <w:t>Röntgensystem</w:t>
            </w:r>
          </w:p>
        </w:tc>
        <w:tc>
          <w:tcPr>
            <w:tcW w:w="1678" w:type="pct"/>
          </w:tcPr>
          <w:p w:rsidR="001E16FA" w:rsidP="00330975" w:rsidRDefault="001E16FA" w14:paraId="470272B7" w14:textId="77777777">
            <w:pPr>
              <w:rPr>
                <w:szCs w:val="22"/>
              </w:rPr>
            </w:pPr>
            <w:r>
              <w:rPr>
                <w:szCs w:val="22"/>
              </w:rPr>
              <w:t>Röntgenkliniken</w:t>
            </w:r>
          </w:p>
        </w:tc>
        <w:tc>
          <w:tcPr>
            <w:tcW w:w="2181" w:type="pct"/>
          </w:tcPr>
          <w:p w:rsidR="001E16FA" w:rsidP="00330975" w:rsidRDefault="00FB4400" w14:paraId="43F7A455" w14:textId="0689A039">
            <w:pPr>
              <w:rPr>
                <w:szCs w:val="22"/>
              </w:rPr>
            </w:pPr>
            <w:hyperlink w:history="1" r:id="rId35">
              <w:r w:rsidRPr="009B08BC" w:rsidR="001E16FA">
                <w:rPr>
                  <w:rStyle w:val="Hyperlnk"/>
                  <w:szCs w:val="22"/>
                </w:rPr>
                <w:t>Begäran om loggning i röntgensystem</w:t>
              </w:r>
            </w:hyperlink>
          </w:p>
        </w:tc>
      </w:tr>
      <w:tr w:rsidR="000B7EF0" w:rsidTr="000B7EF0" w14:paraId="60F3E199" w14:textId="77777777">
        <w:tc>
          <w:tcPr>
            <w:tcW w:w="1141" w:type="pct"/>
          </w:tcPr>
          <w:p w:rsidR="000B7EF0" w:rsidP="000B7EF0" w:rsidRDefault="000B7EF0" w14:paraId="3C64E9D0" w14:textId="1A27967D">
            <w:pPr>
              <w:rPr>
                <w:szCs w:val="22"/>
              </w:rPr>
            </w:pPr>
            <w:r>
              <w:rPr>
                <w:szCs w:val="22"/>
              </w:rPr>
              <w:t>Sesam</w:t>
            </w:r>
          </w:p>
        </w:tc>
        <w:tc>
          <w:tcPr>
            <w:tcW w:w="1678" w:type="pct"/>
          </w:tcPr>
          <w:p w:rsidR="000B7EF0" w:rsidP="000B7EF0" w:rsidRDefault="000B7EF0" w14:paraId="066AA456" w14:textId="7BC4E9E3">
            <w:pPr>
              <w:rPr>
                <w:szCs w:val="22"/>
              </w:rPr>
            </w:pPr>
            <w:r>
              <w:rPr>
                <w:szCs w:val="22"/>
              </w:rPr>
              <w:t>Loggkontrollant</w:t>
            </w:r>
          </w:p>
        </w:tc>
        <w:tc>
          <w:tcPr>
            <w:tcW w:w="2181" w:type="pct"/>
          </w:tcPr>
          <w:p w:rsidR="000B7EF0" w:rsidP="000B7EF0" w:rsidRDefault="000B7EF0" w14:paraId="442F2D91" w14:textId="4C4D974F">
            <w:r>
              <w:t>Manual loggning – Sesam</w:t>
            </w:r>
          </w:p>
        </w:tc>
      </w:tr>
      <w:tr w:rsidR="000B7EF0" w:rsidTr="000B7EF0" w14:paraId="7FA3991B" w14:textId="77777777">
        <w:tc>
          <w:tcPr>
            <w:tcW w:w="1141" w:type="pct"/>
          </w:tcPr>
          <w:p w:rsidR="000B7EF0" w:rsidP="000B7EF0" w:rsidRDefault="000B7EF0" w14:paraId="7A730199" w14:textId="57B296A0">
            <w:pPr>
              <w:rPr>
                <w:szCs w:val="22"/>
              </w:rPr>
            </w:pPr>
            <w:r>
              <w:rPr>
                <w:szCs w:val="22"/>
              </w:rPr>
              <w:t>- Webbsesam</w:t>
            </w:r>
          </w:p>
        </w:tc>
        <w:tc>
          <w:tcPr>
            <w:tcW w:w="1678" w:type="pct"/>
          </w:tcPr>
          <w:p w:rsidR="000B7EF0" w:rsidP="000B7EF0" w:rsidRDefault="000B7EF0" w14:paraId="2911549A" w14:textId="79496BA9">
            <w:pPr>
              <w:rPr>
                <w:szCs w:val="22"/>
              </w:rPr>
            </w:pPr>
            <w:r>
              <w:rPr>
                <w:szCs w:val="22"/>
              </w:rPr>
              <w:t>Loggkontrollant</w:t>
            </w:r>
          </w:p>
        </w:tc>
        <w:tc>
          <w:tcPr>
            <w:tcW w:w="2181" w:type="pct"/>
          </w:tcPr>
          <w:p w:rsidR="000B7EF0" w:rsidP="000B7EF0" w:rsidRDefault="000B7EF0" w14:paraId="18E761E7" w14:textId="10B4360C">
            <w:r>
              <w:t>Manual loggning – Sesam</w:t>
            </w:r>
          </w:p>
        </w:tc>
      </w:tr>
      <w:tr w:rsidR="000B7EF0" w:rsidTr="000B7EF0" w14:paraId="66E24070" w14:textId="77777777">
        <w:tc>
          <w:tcPr>
            <w:tcW w:w="1141" w:type="pct"/>
          </w:tcPr>
          <w:p w:rsidR="000B7EF0" w:rsidP="000B7EF0" w:rsidRDefault="000B7EF0" w14:paraId="7B643A65" w14:textId="6C8A2361">
            <w:pPr>
              <w:rPr>
                <w:szCs w:val="22"/>
              </w:rPr>
            </w:pPr>
            <w:r>
              <w:rPr>
                <w:szCs w:val="22"/>
              </w:rPr>
              <w:t>- Sesam LMN</w:t>
            </w:r>
          </w:p>
        </w:tc>
        <w:tc>
          <w:tcPr>
            <w:tcW w:w="1678" w:type="pct"/>
          </w:tcPr>
          <w:p w:rsidR="000B7EF0" w:rsidP="000B7EF0" w:rsidRDefault="000B7EF0" w14:paraId="4F21345E" w14:textId="0A7C22D9">
            <w:pPr>
              <w:rPr>
                <w:szCs w:val="22"/>
              </w:rPr>
            </w:pPr>
            <w:r>
              <w:rPr>
                <w:szCs w:val="22"/>
              </w:rPr>
              <w:t>Loggkontrollant</w:t>
            </w:r>
          </w:p>
        </w:tc>
        <w:tc>
          <w:tcPr>
            <w:tcW w:w="2181" w:type="pct"/>
          </w:tcPr>
          <w:p w:rsidR="000B7EF0" w:rsidP="000B7EF0" w:rsidRDefault="000B7EF0" w14:paraId="47E2E7C5" w14:textId="575193CE">
            <w:r>
              <w:t>Manual loggning - Sesam</w:t>
            </w:r>
          </w:p>
        </w:tc>
      </w:tr>
      <w:tr w:rsidR="000B7EF0" w:rsidTr="000B7EF0" w14:paraId="3DDEDE70" w14:textId="77777777">
        <w:tc>
          <w:tcPr>
            <w:tcW w:w="1141" w:type="pct"/>
          </w:tcPr>
          <w:p w:rsidR="000B7EF0" w:rsidP="000B7EF0" w:rsidRDefault="000B7EF0" w14:paraId="47A79CC2" w14:textId="77777777">
            <w:pPr>
              <w:rPr>
                <w:szCs w:val="22"/>
              </w:rPr>
            </w:pPr>
            <w:r>
              <w:rPr>
                <w:szCs w:val="22"/>
              </w:rPr>
              <w:t>VAS</w:t>
            </w:r>
          </w:p>
        </w:tc>
        <w:tc>
          <w:tcPr>
            <w:tcW w:w="1678" w:type="pct"/>
          </w:tcPr>
          <w:p w:rsidR="000B7EF0" w:rsidP="000B7EF0" w:rsidRDefault="000B7EF0" w14:paraId="0435A49C" w14:textId="77777777">
            <w:pPr>
              <w:rPr>
                <w:szCs w:val="22"/>
              </w:rPr>
            </w:pPr>
            <w:r>
              <w:rPr>
                <w:szCs w:val="22"/>
              </w:rPr>
              <w:t>Loggkontrollant</w:t>
            </w:r>
          </w:p>
        </w:tc>
        <w:tc>
          <w:tcPr>
            <w:tcW w:w="2181" w:type="pct"/>
          </w:tcPr>
          <w:p w:rsidR="000B7EF0" w:rsidP="000B7EF0" w:rsidRDefault="00FB4400" w14:paraId="18F897E4" w14:textId="10A33E1D">
            <w:pPr>
              <w:rPr>
                <w:szCs w:val="22"/>
              </w:rPr>
            </w:pPr>
            <w:hyperlink w:history="1" r:id="rId36">
              <w:r w:rsidRPr="001F08B7" w:rsidR="000B7EF0">
                <w:rPr>
                  <w:rStyle w:val="Hyperlnk"/>
                  <w:szCs w:val="22"/>
                </w:rPr>
                <w:t>VAS – logganalys och funktionslogg</w:t>
              </w:r>
            </w:hyperlink>
          </w:p>
        </w:tc>
      </w:tr>
    </w:tbl>
    <w:p w:rsidR="000D37CC" w:rsidP="000D37CC" w:rsidRDefault="000D37CC" w14:paraId="2A083858" w14:textId="77777777"/>
    <w:p w:rsidR="000D37CC" w:rsidP="000D37CC" w:rsidRDefault="000D37CC" w14:paraId="186650A7" w14:textId="346E7EB1">
      <w:pPr>
        <w:pStyle w:val="Rubrik1"/>
      </w:pPr>
      <w:bookmarkStart w:name="_Toc519586433" w:id="50"/>
      <w:bookmarkStart w:name="_Toc39475045" w:id="51"/>
      <w:proofErr w:type="spellStart"/>
      <w:r>
        <w:t>It-system som loggas vid behov</w:t>
      </w:r>
      <w:proofErr w:type="spellEnd"/>
      <w:r>
        <w:t xml:space="preserve"/>
      </w:r>
      <w:bookmarkEnd w:id="50"/>
      <w:bookmarkEnd w:id="51"/>
    </w:p>
    <w:tbl>
      <w:tblPr>
        <w:tblStyle w:val="Tabellrutnt"/>
        <w:tblW w:w="5130" w:type="pct"/>
        <w:tblLook w:val="04A0" w:firstRow="1" w:lastRow="0" w:firstColumn="1" w:lastColumn="0" w:noHBand="0" w:noVBand="1"/>
      </w:tblPr>
      <w:tblGrid>
        <w:gridCol w:w="2121"/>
        <w:gridCol w:w="3120"/>
        <w:gridCol w:w="4055"/>
      </w:tblGrid>
      <w:tr w:rsidRPr="003E3F8E" w:rsidR="001E16FA" w:rsidTr="001E16FA" w14:paraId="4CC0F42F" w14:textId="77777777">
        <w:tc>
          <w:tcPr>
            <w:tcW w:w="1141" w:type="pct"/>
          </w:tcPr>
          <w:p w:rsidRPr="003E3F8E" w:rsidR="001E16FA" w:rsidP="00E1380B" w:rsidRDefault="001E16FA" w14:paraId="603FA585" w14:textId="77777777">
            <w:pPr>
              <w:tabs>
                <w:tab w:val="left" w:pos="1318"/>
              </w:tabs>
              <w:rPr>
                <w:b/>
                <w:szCs w:val="22"/>
              </w:rPr>
            </w:pPr>
            <w:proofErr w:type="spellStart"/>
            <w:r>
              <w:rPr>
                <w:b/>
                <w:szCs w:val="22"/>
              </w:rPr>
              <w:t>It-system</w:t>
            </w:r>
            <w:r w:rsidRPr="003E3F8E">
              <w:rPr>
                <w:b/>
                <w:szCs w:val="22"/>
              </w:rPr>
              <w:t/>
            </w:r>
            <w:proofErr w:type="spellEnd"/>
            <w:r w:rsidRPr="003E3F8E">
              <w:rPr>
                <w:b/>
                <w:szCs w:val="22"/>
              </w:rPr>
              <w:tab/>
            </w:r>
          </w:p>
        </w:tc>
        <w:tc>
          <w:tcPr>
            <w:tcW w:w="1678" w:type="pct"/>
          </w:tcPr>
          <w:p w:rsidRPr="003E3F8E" w:rsidR="001E16FA" w:rsidP="00E1380B" w:rsidRDefault="001E16FA" w14:paraId="04BDB736" w14:textId="77777777">
            <w:pPr>
              <w:rPr>
                <w:b/>
                <w:szCs w:val="22"/>
              </w:rPr>
            </w:pPr>
            <w:r w:rsidRPr="003E3F8E">
              <w:rPr>
                <w:b/>
                <w:szCs w:val="22"/>
              </w:rPr>
              <w:t xml:space="preserve">Underlag tas fram av</w:t>
            </w:r>
            <w:r>
              <w:rPr>
                <w:b/>
                <w:szCs w:val="22"/>
              </w:rPr>
              <w:t/>
            </w:r>
          </w:p>
        </w:tc>
        <w:tc>
          <w:tcPr>
            <w:tcW w:w="2182" w:type="pct"/>
          </w:tcPr>
          <w:p w:rsidRPr="003E3F8E" w:rsidR="001E16FA" w:rsidP="001E16FA" w:rsidRDefault="001E16FA" w14:paraId="5A2EB41F" w14:textId="3FBE31AE">
            <w:pPr>
              <w:rPr>
                <w:b/>
                <w:szCs w:val="22"/>
              </w:rPr>
            </w:pPr>
            <w:r w:rsidRPr="003E3F8E">
              <w:rPr>
                <w:b/>
                <w:szCs w:val="22"/>
              </w:rPr>
              <w:t>Rutin/Manual/Blankett</w:t>
            </w:r>
            <w:r>
              <w:rPr>
                <w:b/>
                <w:szCs w:val="22"/>
              </w:rPr>
              <w:t/>
            </w:r>
          </w:p>
        </w:tc>
      </w:tr>
      <w:tr w:rsidR="00BE6EC5" w:rsidTr="001E16FA" w14:paraId="6863760E" w14:textId="77777777">
        <w:tc>
          <w:tcPr>
            <w:tcW w:w="1141" w:type="pct"/>
          </w:tcPr>
          <w:p w:rsidR="00BE6EC5" w:rsidP="00E1380B" w:rsidRDefault="00BE6EC5" w14:paraId="70BC4E96" w14:textId="5BA51516">
            <w:pPr>
              <w:rPr>
                <w:szCs w:val="22"/>
              </w:rPr>
            </w:pPr>
            <w:proofErr w:type="spellStart"/>
            <w:r>
              <w:rPr>
                <w:szCs w:val="22"/>
              </w:rPr>
              <w:t>CytoBase</w:t>
            </w:r>
            <w:proofErr w:type="spellEnd"/>
          </w:p>
        </w:tc>
        <w:tc>
          <w:tcPr>
            <w:tcW w:w="1678" w:type="pct"/>
          </w:tcPr>
          <w:p w:rsidR="00BE6EC5" w:rsidP="001E16FA" w:rsidRDefault="00BE6EC5" w14:paraId="031FBDD1" w14:textId="4887CA59">
            <w:pPr>
              <w:rPr>
                <w:szCs w:val="22"/>
              </w:rPr>
            </w:pPr>
            <w:r>
              <w:rPr>
                <w:szCs w:val="22"/>
              </w:rPr>
              <w:t>RK ITD</w:t>
            </w:r>
          </w:p>
        </w:tc>
        <w:tc>
          <w:tcPr>
            <w:tcW w:w="2182" w:type="pct"/>
          </w:tcPr>
          <w:p w:rsidR="00BE6EC5" w:rsidP="00E1380B" w:rsidRDefault="00BE6EC5" w14:paraId="73C1AF00" w14:textId="3E17C36F">
            <w:pPr>
              <w:rPr>
                <w:szCs w:val="22"/>
              </w:rPr>
            </w:pPr>
            <w:r>
              <w:rPr>
                <w:szCs w:val="22"/>
              </w:rPr>
              <w:t>Anmäl ärende via SD+</w:t>
            </w:r>
          </w:p>
        </w:tc>
      </w:tr>
      <w:tr w:rsidR="00BE6EC5" w:rsidTr="001E16FA" w14:paraId="49E92F84" w14:textId="77777777">
        <w:tc>
          <w:tcPr>
            <w:tcW w:w="1141" w:type="pct"/>
          </w:tcPr>
          <w:p w:rsidR="00BE6EC5" w:rsidP="00E1380B" w:rsidRDefault="00BE6EC5" w14:paraId="1A03680C" w14:textId="6E1F60FA">
            <w:pPr>
              <w:rPr>
                <w:szCs w:val="22"/>
              </w:rPr>
            </w:pPr>
            <w:proofErr w:type="spellStart"/>
            <w:r>
              <w:rPr>
                <w:szCs w:val="22"/>
              </w:rPr>
              <w:t>Journalia AK</w:t>
            </w:r>
            <w:proofErr w:type="spellEnd"/>
            <w:r>
              <w:rPr>
                <w:szCs w:val="22"/>
              </w:rPr>
              <w:t xml:space="preserve"/>
            </w:r>
          </w:p>
        </w:tc>
        <w:tc>
          <w:tcPr>
            <w:tcW w:w="1678" w:type="pct"/>
          </w:tcPr>
          <w:p w:rsidR="00BE6EC5" w:rsidP="001E16FA" w:rsidRDefault="00BE6EC5" w14:paraId="0FBB588C" w14:textId="6E515678">
            <w:pPr>
              <w:rPr>
                <w:szCs w:val="22"/>
              </w:rPr>
            </w:pPr>
            <w:r>
              <w:rPr>
                <w:szCs w:val="22"/>
              </w:rPr>
              <w:t>RK ITD</w:t>
            </w:r>
          </w:p>
        </w:tc>
        <w:tc>
          <w:tcPr>
            <w:tcW w:w="2182" w:type="pct"/>
          </w:tcPr>
          <w:p w:rsidR="00BE6EC5" w:rsidP="00E1380B" w:rsidRDefault="00BE6EC5" w14:paraId="2140B194" w14:textId="30B156C3">
            <w:pPr>
              <w:rPr>
                <w:szCs w:val="22"/>
              </w:rPr>
            </w:pPr>
            <w:r>
              <w:rPr>
                <w:szCs w:val="22"/>
              </w:rPr>
              <w:t>Anmäl ärende via SD+</w:t>
            </w:r>
          </w:p>
        </w:tc>
      </w:tr>
      <w:tr w:rsidR="00BE6EC5" w:rsidTr="001E16FA" w14:paraId="0B7CC826" w14:textId="77777777">
        <w:tc>
          <w:tcPr>
            <w:tcW w:w="1141" w:type="pct"/>
          </w:tcPr>
          <w:p w:rsidR="00BE6EC5" w:rsidP="00E1380B" w:rsidRDefault="00BE6EC5" w14:paraId="57970F6B" w14:textId="5832F434">
            <w:pPr>
              <w:rPr>
                <w:szCs w:val="22"/>
              </w:rPr>
            </w:pPr>
            <w:r>
              <w:rPr>
                <w:szCs w:val="22"/>
              </w:rPr>
              <w:t>NCS Läkemedelsmodul</w:t>
            </w:r>
          </w:p>
        </w:tc>
        <w:tc>
          <w:tcPr>
            <w:tcW w:w="1678" w:type="pct"/>
          </w:tcPr>
          <w:p w:rsidR="00BE6EC5" w:rsidP="001E16FA" w:rsidRDefault="00BE6EC5" w14:paraId="59376ECF" w14:textId="416F2EA2">
            <w:pPr>
              <w:rPr>
                <w:szCs w:val="22"/>
              </w:rPr>
            </w:pPr>
            <w:r>
              <w:rPr>
                <w:szCs w:val="22"/>
              </w:rPr>
              <w:t>RK ITD</w:t>
            </w:r>
          </w:p>
        </w:tc>
        <w:tc>
          <w:tcPr>
            <w:tcW w:w="2182" w:type="pct"/>
          </w:tcPr>
          <w:p w:rsidR="00BE6EC5" w:rsidP="00E1380B" w:rsidRDefault="00BE6EC5" w14:paraId="3EA2ED77" w14:textId="1E5A3DB9">
            <w:pPr>
              <w:rPr>
                <w:szCs w:val="22"/>
              </w:rPr>
            </w:pPr>
            <w:r>
              <w:rPr>
                <w:szCs w:val="22"/>
              </w:rPr>
              <w:t>Anmäl ärende via SD+</w:t>
            </w:r>
          </w:p>
        </w:tc>
      </w:tr>
      <w:tr w:rsidR="001E16FA" w:rsidTr="001E16FA" w14:paraId="2CACFD0F" w14:textId="77777777">
        <w:tc>
          <w:tcPr>
            <w:tcW w:w="1141" w:type="pct"/>
          </w:tcPr>
          <w:p w:rsidR="001E16FA" w:rsidP="00E1380B" w:rsidRDefault="001E16FA" w14:paraId="216490A2" w14:textId="2D1F6EDD">
            <w:pPr>
              <w:rPr>
                <w:szCs w:val="22"/>
              </w:rPr>
            </w:pPr>
            <w:r>
              <w:rPr>
                <w:szCs w:val="22"/>
              </w:rPr>
              <w:t>NPÖ</w:t>
            </w:r>
          </w:p>
        </w:tc>
        <w:tc>
          <w:tcPr>
            <w:tcW w:w="1678" w:type="pct"/>
          </w:tcPr>
          <w:p w:rsidR="001E16FA" w:rsidP="001E16FA" w:rsidRDefault="001E16FA" w14:paraId="2A0D5D5C" w14:textId="3CFB37DC">
            <w:pPr>
              <w:rPr>
                <w:szCs w:val="22"/>
              </w:rPr>
            </w:pPr>
            <w:r>
              <w:rPr>
                <w:szCs w:val="22"/>
              </w:rPr>
              <w:t>RK ITD</w:t>
            </w:r>
            <w:r w:rsidR="00B7508C">
              <w:rPr>
                <w:szCs w:val="22"/>
              </w:rPr>
              <w:t/>
            </w:r>
          </w:p>
        </w:tc>
        <w:tc>
          <w:tcPr>
            <w:tcW w:w="2182" w:type="pct"/>
          </w:tcPr>
          <w:p w:rsidR="001E16FA" w:rsidP="00E1380B" w:rsidRDefault="001E16FA" w14:paraId="5DC36956" w14:textId="050867FC">
            <w:pPr>
              <w:rPr>
                <w:szCs w:val="22"/>
              </w:rPr>
            </w:pPr>
            <w:r>
              <w:rPr>
                <w:szCs w:val="22"/>
              </w:rPr>
              <w:t>Anmäl ärende via SD+</w:t>
            </w:r>
          </w:p>
        </w:tc>
      </w:tr>
      <w:tr w:rsidR="00BE6EC5" w:rsidTr="001E16FA" w14:paraId="02FCB1C1" w14:textId="77777777">
        <w:tc>
          <w:tcPr>
            <w:tcW w:w="1141" w:type="pct"/>
          </w:tcPr>
          <w:p w:rsidR="00BE6EC5" w:rsidP="00E1380B" w:rsidRDefault="00BE6EC5" w14:paraId="7793BAC2" w14:textId="76BB94AE">
            <w:pPr>
              <w:rPr>
                <w:szCs w:val="22"/>
              </w:rPr>
            </w:pPr>
            <w:r>
              <w:rPr>
                <w:szCs w:val="22"/>
              </w:rPr>
              <w:t>Pascal</w:t>
            </w:r>
          </w:p>
        </w:tc>
        <w:tc>
          <w:tcPr>
            <w:tcW w:w="1678" w:type="pct"/>
          </w:tcPr>
          <w:p w:rsidR="00BE6EC5" w:rsidP="001E16FA" w:rsidRDefault="00BE6EC5" w14:paraId="7970A892" w14:textId="615CCC33">
            <w:pPr>
              <w:rPr>
                <w:szCs w:val="22"/>
              </w:rPr>
            </w:pPr>
            <w:r>
              <w:rPr>
                <w:szCs w:val="22"/>
              </w:rPr>
              <w:t>RK ITD</w:t>
            </w:r>
          </w:p>
        </w:tc>
        <w:tc>
          <w:tcPr>
            <w:tcW w:w="2182" w:type="pct"/>
          </w:tcPr>
          <w:p w:rsidR="00BE6EC5" w:rsidP="00E1380B" w:rsidRDefault="00BE6EC5" w14:paraId="71FFF23B" w14:textId="06FEB59B">
            <w:pPr>
              <w:rPr>
                <w:szCs w:val="22"/>
              </w:rPr>
            </w:pPr>
            <w:r>
              <w:rPr>
                <w:szCs w:val="22"/>
              </w:rPr>
              <w:t>Anmäl ärende via SD+</w:t>
            </w:r>
          </w:p>
        </w:tc>
      </w:tr>
      <w:tr w:rsidR="00B7508C" w:rsidTr="001E16FA" w14:paraId="09B77F87" w14:textId="77777777">
        <w:tc>
          <w:tcPr>
            <w:tcW w:w="1141" w:type="pct"/>
          </w:tcPr>
          <w:p w:rsidR="00B7508C" w:rsidP="00E1380B" w:rsidRDefault="00B7508C" w14:paraId="3166CE6D" w14:textId="44F61759">
            <w:pPr>
              <w:rPr>
                <w:szCs w:val="22"/>
              </w:rPr>
            </w:pPr>
            <w:r>
              <w:rPr>
                <w:szCs w:val="22"/>
              </w:rPr>
              <w:t>Platina</w:t>
            </w:r>
          </w:p>
        </w:tc>
        <w:tc>
          <w:tcPr>
            <w:tcW w:w="1678" w:type="pct"/>
          </w:tcPr>
          <w:p w:rsidR="00B7508C" w:rsidP="001E16FA" w:rsidRDefault="00B7508C" w14:paraId="5009F94C" w14:textId="0EDDD739">
            <w:pPr>
              <w:rPr>
                <w:szCs w:val="22"/>
              </w:rPr>
            </w:pPr>
            <w:r>
              <w:rPr>
                <w:szCs w:val="22"/>
              </w:rPr>
              <w:t>RK ITD</w:t>
            </w:r>
          </w:p>
        </w:tc>
        <w:tc>
          <w:tcPr>
            <w:tcW w:w="2182" w:type="pct"/>
          </w:tcPr>
          <w:p w:rsidR="00B7508C" w:rsidP="00E1380B" w:rsidRDefault="00B7508C" w14:paraId="29ADC050" w14:textId="744484A0">
            <w:pPr>
              <w:rPr>
                <w:szCs w:val="22"/>
              </w:rPr>
            </w:pPr>
            <w:r>
              <w:rPr>
                <w:szCs w:val="22"/>
              </w:rPr>
              <w:t>Anmäl ärende via SD+</w:t>
            </w:r>
          </w:p>
        </w:tc>
      </w:tr>
    </w:tbl>
    <w:p w:rsidR="001E16FA" w:rsidP="00332D94" w:rsidRDefault="001E16FA" w14:paraId="070BBF28" w14:textId="4976C1F6"/>
    <w:p w:rsidR="002C691E" w:rsidP="00332D94" w:rsidRDefault="002C691E" w14:paraId="4C5570B0"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050"/>
      </w:tblGrid>
      <w:tr w:rsidRPr="006C4A08" w:rsidR="006C4A08" w:rsidTr="000D37CC" w14:paraId="1B940373" w14:textId="77777777">
        <w:trPr>
          <w:trHeight w:val="555"/>
        </w:trPr>
        <w:tc>
          <w:tcPr>
            <w:tcW w:w="9286" w:type="dxa"/>
            <w:tcBorders>
              <w:top w:val="single" w:color="4F81BD" w:sz="8" w:space="0"/>
              <w:left w:val="single" w:color="4F81BD" w:sz="8" w:space="0"/>
              <w:bottom w:val="single" w:color="4F81BD" w:sz="8" w:space="0"/>
              <w:right w:val="single" w:color="4F81BD" w:sz="8" w:space="0"/>
            </w:tcBorders>
            <w:shd w:val="clear" w:color="auto" w:fill="FFFFFF"/>
            <w:vAlign w:val="center"/>
          </w:tcPr>
          <w:p w:rsidRPr="00903BFD" w:rsidR="00A96A84" w:rsidP="00A96A84" w:rsidRDefault="00A96A84" w14:paraId="7C666F7E" w14:textId="038AD7FA">
            <w:pPr>
              <w:pStyle w:val="Rubrik1"/>
            </w:pPr>
            <w:bookmarkStart w:name="_Toc338760458" w:id="52"/>
            <w:bookmarkStart w:name="_Toc338760522" w:id="53"/>
            <w:bookmarkStart w:name="_Toc338760588" w:id="54"/>
            <w:bookmarkStart w:name="_Toc338760604" w:id="55"/>
            <w:bookmarkStart w:name="_Toc39475046" w:id="56"/>
            <w:r w:rsidRPr="00903BFD">
              <w:t>Uppdaterat från föregående version</w:t>
            </w:r>
            <w:bookmarkEnd w:id="52"/>
            <w:bookmarkEnd w:id="53"/>
            <w:bookmarkEnd w:id="54"/>
            <w:bookmarkEnd w:id="55"/>
            <w:bookmarkEnd w:id="56"/>
          </w:p>
          <w:p w:rsidR="0050783D" w:rsidP="00BE6EC5" w:rsidRDefault="00BE6EC5" w14:paraId="34A4D31B" w14:textId="13737B00">
            <w:pPr>
              <w:rPr>
                <w:iCs/>
              </w:rPr>
            </w:pPr>
            <w:r>
              <w:rPr>
                <w:iCs/>
              </w:rPr>
              <w:t xml:space="preserve">Lagt till loggning av MittVaccin och PMO. Lagt till CytoBase, Journalia AK, NCS Läkemedelsmodul och Pascal. Arrangerat i bokstavsordning</w:t>
            </w:r>
            <w:proofErr w:type="spellStart"/>
            <w:r>
              <w:rPr>
                <w:iCs/>
              </w:rPr>
              <w:t/>
            </w:r>
            <w:proofErr w:type="spellEnd"/>
            <w:r>
              <w:rPr>
                <w:iCs/>
              </w:rPr>
              <w:t xml:space="preserve"/>
            </w:r>
            <w:proofErr w:type="spellStart"/>
            <w:r>
              <w:rPr>
                <w:iCs/>
              </w:rPr>
              <w:t/>
            </w:r>
            <w:proofErr w:type="spellEnd"/>
            <w:r>
              <w:rPr>
                <w:iCs/>
              </w:rPr>
              <w:t xml:space="preserve"/>
            </w:r>
            <w:proofErr w:type="spellStart"/>
            <w:r>
              <w:rPr>
                <w:iCs/>
              </w:rPr>
              <w:t/>
            </w:r>
            <w:proofErr w:type="spellEnd"/>
            <w:r>
              <w:rPr>
                <w:iCs/>
              </w:rPr>
              <w:t xml:space="preserve"/>
            </w:r>
          </w:p>
          <w:p w:rsidRPr="00BE6EC5" w:rsidR="00BE6EC5" w:rsidP="00BE6EC5" w:rsidRDefault="00BE6EC5" w14:paraId="45EFCCE3" w14:textId="7258E9EE">
            <w:pPr>
              <w:rPr>
                <w:iCs/>
              </w:rPr>
            </w:pPr>
            <w:r>
              <w:rPr>
                <w:iCs/>
              </w:rPr>
              <w:t>Ersätter version: 2022-07-12</w:t>
            </w:r>
          </w:p>
        </w:tc>
      </w:tr>
    </w:tbl>
    <w:p w:rsidRPr="005B17E9" w:rsidR="00FA256E" w:rsidP="00332D94" w:rsidRDefault="00FA256E" w14:paraId="1855043C" w14:textId="77777777"/>
    <w:sectPr w:rsidRPr="005B17E9" w:rsidR="00FA256E" w:rsidSect="000636E3">
      <w:headerReference w:type="default" r:id="rId37"/>
      <w:type w:val="continuous"/>
      <w:pgSz w:w="11906" w:h="16838"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F5744" w14:textId="77777777" w:rsidR="000D37CC" w:rsidRDefault="000D37CC" w:rsidP="00332D94">
      <w:r>
        <w:separator/>
      </w:r>
    </w:p>
  </w:endnote>
  <w:endnote w:type="continuationSeparator" w:id="0">
    <w:p w14:paraId="698DBFA1" w14:textId="77777777" w:rsidR="000D37CC" w:rsidRDefault="000D37CC"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4400" w:rsidRDefault="00FB4400" w14:paraId="38BCCB84"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4400" w:rsidRDefault="00FB4400" w14:paraId="3B64E7AD"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FB4400" w:rsidP="0086669C" w:rsidRDefault="00FB4400" w14:paraId="3D266039" w14:textId="77777777">
          <w:pPr>
            <w:pStyle w:val="Sidfot"/>
            <w:rPr>
              <w:sz w:val="20"/>
            </w:rPr>
          </w:pPr>
          <w:r w:rsidRPr="00730DA5">
            <w:rPr>
              <w:sz w:val="20"/>
            </w:rPr>
            <w:t>Rutin: Loggkontroll i patientjournalsystem RH</w:t>
          </w:r>
        </w:p>
      </w:tc>
      <w:tc>
        <w:tcPr>
          <w:tcW w:w="1933" w:type="dxa"/>
        </w:tcPr>
        <w:p w:rsidR="00FB4400" w:rsidP="0086669C" w:rsidRDefault="00FB4400"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FB4400" w:rsidP="0086669C" w:rsidRDefault="00FB4400" w14:paraId="587C5A37" w14:textId="770834EF">
          <w:pPr>
            <w:pStyle w:val="Sidfot"/>
            <w:rPr>
              <w:sz w:val="20"/>
            </w:rPr>
          </w:pPr>
          <w:r w:rsidRPr="37904626">
            <w:rPr>
              <w:sz w:val="20"/>
              <w:szCs w:val="20"/>
            </w:rPr>
            <w:t xml:space="preserve">Fastställd av: Regional Säkerhetsansvarig, Publicerad: 2023-01-25</w:t>
          </w:r>
          <w:r w:rsidRPr="37904626">
            <w:rPr>
              <w:sz w:val="20"/>
              <w:szCs w:val="20"/>
            </w:rPr>
            <w:t/>
          </w:r>
          <w:r w:rsidRPr="002C73BB">
            <w:rPr>
              <w:sz w:val="20"/>
              <w:szCs w:val="20"/>
            </w:rPr>
            <w:t/>
          </w:r>
          <w:r w:rsidRPr="37904626">
            <w:rPr>
              <w:sz w:val="20"/>
              <w:szCs w:val="20"/>
            </w:rPr>
            <w:t/>
          </w:r>
        </w:p>
      </w:tc>
      <w:tc>
        <w:tcPr>
          <w:tcW w:w="1933" w:type="dxa"/>
        </w:tcPr>
        <w:p w:rsidRPr="00CE3B56" w:rsidR="00FB4400" w:rsidP="0086669C" w:rsidRDefault="00FB4400" w14:paraId="359DDFB3" w14:textId="77777777">
          <w:pPr>
            <w:pStyle w:val="Sidfot"/>
            <w:jc w:val="right"/>
            <w:rPr>
              <w:sz w:val="20"/>
            </w:rPr>
          </w:pPr>
        </w:p>
      </w:tc>
    </w:tr>
    <w:tr w:rsidR="0086669C" w:rsidTr="00220BF1" w14:paraId="450F38E4" w14:textId="77777777">
      <w:tc>
        <w:tcPr>
          <w:tcW w:w="7083" w:type="dxa"/>
        </w:tcPr>
        <w:p w:rsidRPr="37904626" w:rsidR="00FB4400" w:rsidP="0086669C" w:rsidRDefault="00FB4400" w14:paraId="62B6D4D4" w14:textId="77777777">
          <w:pPr>
            <w:pStyle w:val="Sidfot"/>
            <w:rPr>
              <w:sz w:val="20"/>
              <w:szCs w:val="20"/>
            </w:rPr>
          </w:pPr>
          <w:r>
            <w:rPr>
              <w:sz w:val="20"/>
            </w:rPr>
            <w:t xml:space="preserve">Huvudförfattare: Jaxvall Lindblom Mari RK</w:t>
          </w:r>
          <w:r w:rsidRPr="001E66B2">
            <w:rPr>
              <w:sz w:val="20"/>
            </w:rPr>
            <w:t/>
          </w:r>
        </w:p>
      </w:tc>
      <w:tc>
        <w:tcPr>
          <w:tcW w:w="1933" w:type="dxa"/>
        </w:tcPr>
        <w:p w:rsidRPr="00CE3B56" w:rsidR="00FB4400" w:rsidP="0086669C" w:rsidRDefault="00FB4400" w14:paraId="1B0FB7E9" w14:textId="77777777">
          <w:pPr>
            <w:pStyle w:val="Sidfot"/>
            <w:jc w:val="right"/>
            <w:rPr>
              <w:sz w:val="20"/>
            </w:rPr>
          </w:pPr>
        </w:p>
      </w:tc>
    </w:tr>
  </w:tbl>
  <w:p w:rsidR="00FB4400" w:rsidRDefault="00FB4400"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FB4400" w:rsidP="000D6F1B" w:rsidRDefault="00FB4400" w14:paraId="20748AEE" w14:textId="77777777">
          <w:pPr>
            <w:pStyle w:val="Sidfot"/>
            <w:rPr>
              <w:sz w:val="20"/>
            </w:rPr>
          </w:pPr>
          <w:r w:rsidRPr="00730DA5">
            <w:rPr>
              <w:sz w:val="20"/>
            </w:rPr>
            <w:t>Rutin: Loggkontroll i patientjournalsystem RH</w:t>
          </w:r>
        </w:p>
      </w:tc>
      <w:tc>
        <w:tcPr>
          <w:tcW w:w="1933" w:type="dxa"/>
        </w:tcPr>
        <w:p w:rsidR="00FB4400" w:rsidP="000D6F1B" w:rsidRDefault="00FB4400" w14:paraId="320295E4"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FB4400" w:rsidP="000D6F1B" w:rsidRDefault="00FB4400" w14:paraId="4CE66246" w14:textId="05F0BAC6">
          <w:pPr>
            <w:pStyle w:val="Sidfot"/>
            <w:rPr>
              <w:sz w:val="20"/>
            </w:rPr>
          </w:pPr>
          <w:r w:rsidRPr="37904626">
            <w:rPr>
              <w:sz w:val="20"/>
              <w:szCs w:val="20"/>
            </w:rPr>
            <w:t xml:space="preserve">Fastställd av: Regional Säkerhetsansvarig, Publicerad: 2023-01-25</w:t>
          </w:r>
          <w:r w:rsidRPr="37904626">
            <w:rPr>
              <w:sz w:val="20"/>
              <w:szCs w:val="20"/>
            </w:rPr>
            <w:t/>
          </w:r>
          <w:r w:rsidRPr="002C73BB">
            <w:rPr>
              <w:sz w:val="20"/>
              <w:szCs w:val="20"/>
            </w:rPr>
            <w:t/>
          </w:r>
          <w:r w:rsidRPr="37904626">
            <w:rPr>
              <w:sz w:val="20"/>
              <w:szCs w:val="20"/>
            </w:rPr>
            <w:t/>
          </w:r>
        </w:p>
      </w:tc>
      <w:tc>
        <w:tcPr>
          <w:tcW w:w="1933" w:type="dxa"/>
        </w:tcPr>
        <w:p w:rsidRPr="00CE3B56" w:rsidR="00FB4400" w:rsidP="000D6F1B" w:rsidRDefault="00FB4400" w14:paraId="3D5506B3" w14:textId="77777777">
          <w:pPr>
            <w:pStyle w:val="Sidfot"/>
            <w:jc w:val="right"/>
            <w:rPr>
              <w:sz w:val="20"/>
            </w:rPr>
          </w:pPr>
        </w:p>
      </w:tc>
    </w:tr>
    <w:tr w:rsidR="000D6F1B" w:rsidTr="00595120" w14:paraId="0A90BD92" w14:textId="77777777">
      <w:tc>
        <w:tcPr>
          <w:tcW w:w="7083" w:type="dxa"/>
        </w:tcPr>
        <w:p w:rsidRPr="37904626" w:rsidR="00FB4400" w:rsidP="000D6F1B" w:rsidRDefault="00FB4400" w14:paraId="41CB39C8" w14:textId="77777777">
          <w:pPr>
            <w:pStyle w:val="Sidfot"/>
            <w:rPr>
              <w:sz w:val="20"/>
              <w:szCs w:val="20"/>
            </w:rPr>
          </w:pPr>
          <w:r>
            <w:rPr>
              <w:sz w:val="20"/>
            </w:rPr>
            <w:t xml:space="preserve">Huvudförfattare: Jaxvall Lindblom Mari RK</w:t>
          </w:r>
          <w:r w:rsidRPr="001E66B2">
            <w:rPr>
              <w:sz w:val="20"/>
            </w:rPr>
            <w:t/>
          </w:r>
        </w:p>
      </w:tc>
      <w:tc>
        <w:tcPr>
          <w:tcW w:w="1933" w:type="dxa"/>
        </w:tcPr>
        <w:p w:rsidRPr="00CE3B56" w:rsidR="00FB4400" w:rsidP="000D6F1B" w:rsidRDefault="00FB4400" w14:paraId="2C7473F1" w14:textId="77777777">
          <w:pPr>
            <w:pStyle w:val="Sidfot"/>
            <w:jc w:val="right"/>
            <w:rPr>
              <w:sz w:val="20"/>
            </w:rPr>
          </w:pPr>
        </w:p>
      </w:tc>
    </w:tr>
  </w:tbl>
  <w:p w:rsidR="00FB4400" w:rsidRDefault="00FB4400" w14:paraId="2E4ECF54" w14:textId="777777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FB4400" w:rsidP="000D6F1B" w:rsidRDefault="00FB4400" w14:paraId="70DA62BB" w14:textId="77777777">
          <w:pPr>
            <w:pStyle w:val="Sidfot"/>
            <w:rPr>
              <w:sz w:val="20"/>
            </w:rPr>
          </w:pPr>
          <w:r w:rsidRPr="00730DA5">
            <w:rPr>
              <w:sz w:val="20"/>
            </w:rPr>
            <w:t>Rutin: Loggkontroll i patientjournalsystem RH</w:t>
          </w:r>
        </w:p>
      </w:tc>
      <w:tc>
        <w:tcPr>
          <w:tcW w:w="1933" w:type="dxa"/>
        </w:tcPr>
        <w:p w:rsidR="00FB4400" w:rsidP="000D6F1B" w:rsidRDefault="00FB4400"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FB4400" w:rsidP="000D6F1B" w:rsidRDefault="00FB4400" w14:paraId="2B59EE43" w14:textId="55276C7F">
          <w:pPr>
            <w:pStyle w:val="Sidfot"/>
            <w:rPr>
              <w:sz w:val="20"/>
            </w:rPr>
          </w:pPr>
          <w:r w:rsidRPr="37904626">
            <w:rPr>
              <w:sz w:val="20"/>
              <w:szCs w:val="20"/>
            </w:rPr>
            <w:t xml:space="preserve">Fastställd av: Regional Säkerhetsansvarig, Publicerad: 2023-01-25</w:t>
          </w:r>
          <w:r w:rsidRPr="37904626">
            <w:rPr>
              <w:sz w:val="20"/>
              <w:szCs w:val="20"/>
            </w:rPr>
            <w:t/>
          </w:r>
          <w:r w:rsidRPr="002C73BB">
            <w:rPr>
              <w:sz w:val="20"/>
              <w:szCs w:val="20"/>
            </w:rPr>
            <w:t/>
          </w:r>
          <w:r w:rsidRPr="37904626">
            <w:rPr>
              <w:sz w:val="20"/>
              <w:szCs w:val="20"/>
            </w:rPr>
            <w:t/>
          </w:r>
        </w:p>
      </w:tc>
      <w:tc>
        <w:tcPr>
          <w:tcW w:w="1933" w:type="dxa"/>
        </w:tcPr>
        <w:p w:rsidRPr="00CE3B56" w:rsidR="00FB4400" w:rsidP="000D6F1B" w:rsidRDefault="00FB4400" w14:paraId="3416583C" w14:textId="77777777">
          <w:pPr>
            <w:pStyle w:val="Sidfot"/>
            <w:jc w:val="right"/>
            <w:rPr>
              <w:sz w:val="20"/>
            </w:rPr>
          </w:pPr>
        </w:p>
      </w:tc>
    </w:tr>
    <w:tr w:rsidR="000D6F1B" w:rsidTr="00595120" w14:paraId="19CABEE9" w14:textId="77777777">
      <w:tc>
        <w:tcPr>
          <w:tcW w:w="7083" w:type="dxa"/>
        </w:tcPr>
        <w:p w:rsidRPr="37904626" w:rsidR="00FB4400" w:rsidP="000D6F1B" w:rsidRDefault="00FB4400" w14:paraId="3A930822" w14:textId="77777777">
          <w:pPr>
            <w:pStyle w:val="Sidfot"/>
            <w:rPr>
              <w:sz w:val="20"/>
              <w:szCs w:val="20"/>
            </w:rPr>
          </w:pPr>
          <w:r>
            <w:rPr>
              <w:sz w:val="20"/>
            </w:rPr>
            <w:t xml:space="preserve">Huvudförfattare: Jaxvall Lindblom Mari RK</w:t>
          </w:r>
          <w:r w:rsidRPr="001E66B2">
            <w:rPr>
              <w:sz w:val="20"/>
            </w:rPr>
            <w:t/>
          </w:r>
        </w:p>
      </w:tc>
      <w:tc>
        <w:tcPr>
          <w:tcW w:w="1933" w:type="dxa"/>
        </w:tcPr>
        <w:p w:rsidRPr="00CE3B56" w:rsidR="00FB4400" w:rsidP="000D6F1B" w:rsidRDefault="00FB4400" w14:paraId="35ABC5A9" w14:textId="77777777">
          <w:pPr>
            <w:pStyle w:val="Sidfot"/>
            <w:jc w:val="right"/>
            <w:rPr>
              <w:sz w:val="20"/>
            </w:rPr>
          </w:pPr>
        </w:p>
      </w:tc>
    </w:tr>
  </w:tbl>
  <w:p w:rsidR="00FB4400" w:rsidRDefault="00FB4400" w14:paraId="7A79DF76" w14:textId="77777777">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4400" w:rsidRDefault="00FB4400"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FB4400" w:rsidP="0086669C" w:rsidRDefault="00FB4400" w14:paraId="0BD4DF7E" w14:textId="77777777">
          <w:pPr>
            <w:pStyle w:val="Sidfot"/>
            <w:rPr>
              <w:sz w:val="20"/>
            </w:rPr>
          </w:pPr>
          <w:r w:rsidRPr="00730DA5">
            <w:rPr>
              <w:sz w:val="20"/>
            </w:rPr>
            <w:t>Rutin: Loggkontroll i patientjournalsystem RH</w:t>
          </w:r>
        </w:p>
      </w:tc>
      <w:tc>
        <w:tcPr>
          <w:tcW w:w="1933" w:type="dxa"/>
        </w:tcPr>
        <w:p w:rsidR="00FB4400" w:rsidP="0086669C" w:rsidRDefault="00FB4400"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FB4400" w:rsidP="0086669C" w:rsidRDefault="00FB4400" w14:paraId="22DEC7FD" w14:textId="069A1002">
          <w:pPr>
            <w:pStyle w:val="Sidfot"/>
            <w:rPr>
              <w:sz w:val="20"/>
            </w:rPr>
          </w:pPr>
          <w:r w:rsidRPr="37904626">
            <w:rPr>
              <w:sz w:val="20"/>
              <w:szCs w:val="20"/>
            </w:rPr>
            <w:t xml:space="preserve">Fastställd av: Regional Säkerhetsansvarig, Publicerad: 2023-01-25</w:t>
          </w:r>
          <w:r w:rsidRPr="37904626">
            <w:rPr>
              <w:sz w:val="20"/>
              <w:szCs w:val="20"/>
            </w:rPr>
            <w:t/>
          </w:r>
          <w:r w:rsidRPr="002C73BB">
            <w:rPr>
              <w:sz w:val="20"/>
              <w:szCs w:val="20"/>
            </w:rPr>
            <w:t/>
          </w:r>
          <w:r w:rsidRPr="37904626">
            <w:rPr>
              <w:sz w:val="20"/>
              <w:szCs w:val="20"/>
            </w:rPr>
            <w:t/>
          </w:r>
        </w:p>
      </w:tc>
      <w:tc>
        <w:tcPr>
          <w:tcW w:w="1933" w:type="dxa"/>
        </w:tcPr>
        <w:p w:rsidRPr="00CE3B56" w:rsidR="00FB4400" w:rsidP="0086669C" w:rsidRDefault="00FB4400" w14:paraId="57AAF9EB" w14:textId="77777777">
          <w:pPr>
            <w:pStyle w:val="Sidfot"/>
            <w:jc w:val="right"/>
            <w:rPr>
              <w:sz w:val="20"/>
            </w:rPr>
          </w:pPr>
        </w:p>
      </w:tc>
    </w:tr>
    <w:tr w:rsidR="00256277" w:rsidTr="00220BF1" w14:paraId="0B40B905" w14:textId="77777777">
      <w:tc>
        <w:tcPr>
          <w:tcW w:w="7083" w:type="dxa"/>
        </w:tcPr>
        <w:p w:rsidRPr="37904626" w:rsidR="00FB4400" w:rsidP="0086669C" w:rsidRDefault="00FB4400" w14:paraId="75CFE404" w14:textId="77777777">
          <w:pPr>
            <w:pStyle w:val="Sidfot"/>
            <w:rPr>
              <w:sz w:val="20"/>
              <w:szCs w:val="20"/>
            </w:rPr>
          </w:pPr>
          <w:r>
            <w:rPr>
              <w:sz w:val="20"/>
            </w:rPr>
            <w:t xml:space="preserve">Huvudförfattare: Jaxvall Lindblom Mari RK</w:t>
          </w:r>
          <w:r w:rsidRPr="001E66B2">
            <w:rPr>
              <w:sz w:val="20"/>
            </w:rPr>
            <w:t/>
          </w:r>
        </w:p>
      </w:tc>
      <w:tc>
        <w:tcPr>
          <w:tcW w:w="1933" w:type="dxa"/>
        </w:tcPr>
        <w:p w:rsidRPr="00CE3B56" w:rsidR="00FB4400" w:rsidP="0086669C" w:rsidRDefault="00FB4400" w14:paraId="436B6CFB" w14:textId="77777777">
          <w:pPr>
            <w:pStyle w:val="Sidfot"/>
            <w:jc w:val="right"/>
            <w:rPr>
              <w:sz w:val="20"/>
            </w:rPr>
          </w:pPr>
        </w:p>
      </w:tc>
    </w:tr>
  </w:tbl>
  <w:p w:rsidR="00FB4400" w:rsidRDefault="00FB4400" w14:paraId="4D06B481"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4400" w:rsidRDefault="00FB4400" w14:paraId="4BD167E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70C15" w14:textId="77777777" w:rsidR="000D37CC" w:rsidRDefault="000D37CC" w:rsidP="00332D94">
      <w:r>
        <w:separator/>
      </w:r>
    </w:p>
  </w:footnote>
  <w:footnote w:type="continuationSeparator" w:id="0">
    <w:p w14:paraId="0028F93D" w14:textId="77777777" w:rsidR="000D37CC" w:rsidRDefault="000D37CC"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4400" w:rsidRDefault="00FB4400" w14:paraId="5EE4EA23" w14:textId="77777777">
    <w:pPr>
      <w:pStyle w:val="Sidhuvud"/>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FB4400" w:rsidP="00E219F1" w:rsidRDefault="00FB4400" w14:paraId="7737927F" w14:textId="77777777">
          <w:pPr>
            <w:pStyle w:val="Sidhuvud"/>
          </w:pPr>
          <w:r w:rsidRPr="00CE3B56">
            <w:rPr>
              <w:sz w:val="20"/>
            </w:rPr>
            <w:t>Gäller för:</w:t>
          </w:r>
          <w:r>
            <w:rPr>
              <w:sz w:val="20"/>
            </w:rPr>
            <w:t xml:space="preserve"> </w:t>
          </w:r>
          <w:r w:rsidRPr="0090517B">
            <w:rPr>
              <w:sz w:val="20"/>
            </w:rPr>
            <w:t>Region Halland</w:t>
          </w:r>
        </w:p>
      </w:tc>
      <w:tc>
        <w:tcPr>
          <w:tcW w:w="4508" w:type="dxa"/>
        </w:tcPr>
        <w:p w:rsidR="00FB4400" w:rsidP="00E219F1" w:rsidRDefault="00FB4400" w14:paraId="29FC14AA" w14:textId="77777777">
          <w:pPr>
            <w:pStyle w:val="Sidhuvud"/>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FB4400" w:rsidP="00E219F1" w:rsidRDefault="00FB4400" w14:paraId="1601A7BD" w14:textId="77777777">
    <w:pPr>
      <w:pStyle w:val="Sidhuvud"/>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FB4400" w:rsidP="000D6F1B" w:rsidRDefault="00FB4400" w14:paraId="19A9EEB7" w14:textId="77777777">
          <w:pPr>
            <w:pStyle w:val="Sidhuvud"/>
          </w:pPr>
          <w:r w:rsidRPr="00CE3B56">
            <w:rPr>
              <w:sz w:val="20"/>
            </w:rPr>
            <w:t>Gäller för:</w:t>
          </w:r>
          <w:r>
            <w:rPr>
              <w:sz w:val="20"/>
            </w:rPr>
            <w:t xml:space="preserve"> </w:t>
          </w:r>
          <w:r w:rsidRPr="0090517B">
            <w:rPr>
              <w:sz w:val="20"/>
            </w:rPr>
            <w:t>Region Halland</w:t>
          </w:r>
        </w:p>
      </w:tc>
      <w:tc>
        <w:tcPr>
          <w:tcW w:w="4508" w:type="dxa"/>
        </w:tcPr>
        <w:p w:rsidR="00FB4400" w:rsidP="000D6F1B" w:rsidRDefault="00FB4400" w14:paraId="2737AE29" w14:textId="77777777">
          <w:pPr>
            <w:pStyle w:val="Sidhuvud"/>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FB4400" w:rsidRDefault="00FB4400" w14:paraId="2FC22883" w14:textId="77777777">
    <w:pPr>
      <w:pStyle w:val="Sidhuvud"/>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FB4400" w:rsidP="000D6F1B" w:rsidRDefault="00FB4400" w14:paraId="101B0AFB" w14:textId="77777777">
          <w:pPr>
            <w:pStyle w:val="Sidhuvud"/>
          </w:pPr>
          <w:r w:rsidRPr="00CE3B56">
            <w:rPr>
              <w:sz w:val="20"/>
            </w:rPr>
            <w:t>Gäller för:</w:t>
          </w:r>
          <w:r>
            <w:rPr>
              <w:sz w:val="20"/>
            </w:rPr>
            <w:t xml:space="preserve"> </w:t>
          </w:r>
          <w:r w:rsidRPr="0090517B">
            <w:rPr>
              <w:sz w:val="20"/>
            </w:rPr>
            <w:t>Region Halland</w:t>
          </w:r>
        </w:p>
      </w:tc>
      <w:tc>
        <w:tcPr>
          <w:tcW w:w="4508" w:type="dxa"/>
        </w:tcPr>
        <w:p w:rsidR="00FB4400" w:rsidP="000D6F1B" w:rsidRDefault="00FB4400" w14:paraId="7880FF78" w14:textId="77777777">
          <w:pPr>
            <w:pStyle w:val="Sidhuvud"/>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FB4400" w:rsidP="000D6F1B" w:rsidRDefault="00FB4400" w14:paraId="503DB203" w14:textId="77777777">
    <w:pPr>
      <w:pStyle w:val="Sidhuvud"/>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FB4400" w:rsidP="00E219F1" w:rsidRDefault="00FB4400" w14:paraId="2A0EA42E" w14:textId="77777777">
          <w:pPr>
            <w:pStyle w:val="Sidhuvud"/>
          </w:pPr>
          <w:r w:rsidRPr="00CE3B56">
            <w:rPr>
              <w:sz w:val="20"/>
            </w:rPr>
            <w:t>Gäller för:</w:t>
          </w:r>
          <w:r>
            <w:rPr>
              <w:sz w:val="20"/>
            </w:rPr>
            <w:t xml:space="preserve"> </w:t>
          </w:r>
          <w:r w:rsidRPr="0090517B">
            <w:rPr>
              <w:sz w:val="20"/>
            </w:rPr>
            <w:t>Region Halland</w:t>
          </w:r>
        </w:p>
      </w:tc>
      <w:tc>
        <w:tcPr>
          <w:tcW w:w="4508" w:type="dxa"/>
        </w:tcPr>
        <w:p w:rsidR="00FB4400" w:rsidP="00E219F1" w:rsidRDefault="00FB4400" w14:paraId="0EBD33FC" w14:textId="77777777">
          <w:pPr>
            <w:pStyle w:val="Sidhuvud"/>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FB4400" w:rsidP="00E219F1" w:rsidRDefault="00FB4400" w14:paraId="4666B331" w14:textId="77777777">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4400" w:rsidRDefault="00FB4400" w14:paraId="2FC20B86" w14:textId="77777777">
    <w:pPr>
      <w:pStyle w:val="Sidhuvud"/>
    </w:pPr>
  </w:p>
</w:hdr>
</file>

<file path=word/header7.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256E" w:rsidP="00332D94" w:rsidRDefault="00FA256E" w14:paraId="5E683269" w14:textId="77777777">
    <w:pPr>
      <w:pStyle w:val="Sidhuvud"/>
    </w:pPr>
    <w:r>
      <w:rPr>
        <w:noProof/>
      </w:rPr>
      <mc:AlternateContent>
        <mc:Choice Requires="wps">
          <w:drawing>
            <wp:anchor distT="0" distB="0" distL="114300" distR="114300" simplePos="0" relativeHeight="251658752" behindDoc="0" locked="0" layoutInCell="1" allowOverlap="1" wp14:editId="164DFB0F" wp14:anchorId="2F6023E6">
              <wp:simplePos x="0" y="0"/>
              <wp:positionH relativeFrom="column">
                <wp:posOffset>4800600</wp:posOffset>
              </wp:positionH>
              <wp:positionV relativeFrom="paragraph">
                <wp:posOffset>-197485</wp:posOffset>
              </wp:positionV>
              <wp:extent cx="795655" cy="173990"/>
              <wp:effectExtent l="0" t="0" r="0" b="0"/>
              <wp:wrapNone/>
              <wp:docPr id="170183820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1739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378pt;margin-top:-15.55pt;width:62.65pt;height:1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vtFHwIAADsEAAAOAAAAZHJzL2Uyb0RvYy54bWysU1Fv0zAQfkfiP1h+p2m6dl2jptPUUYQ0&#10;YGLwA1zHSSwcnzm7Tcuv5+x0pYMXhPCD5fOdP3/33d3y9tAZtlfoNdiS56MxZ8pKqLRtSv71y+bN&#10;DWc+CFsJA1aV/Kg8v129frXsXaEm0IKpFDICsb7oXcnbEFyRZV62qhN+BE5ZctaAnQhkYpNVKHpC&#10;70w2GY+vsx6wcghSeU+394OTrxJ+XSsZPtW1V4GZkhO3kHZM+zbu2WopigaFa7U80RD/wKIT2tKn&#10;Z6h7EQTbof4DqtMSwUMdRhK6DOpaS5VyoGzy8W/ZPLXCqZQLiePdWSb//2Dlx/0jMl2V/IozKzoq&#10;0WcSTdjGKDaP8vTOFxT15B4xJujdA8hvnllYtxSl7hChb5WoiFQe47MXD6Lh6Snb9h+gInSxC5CU&#10;OtTYRUDSgB1SQY7ngqhDYJIu54vZ9WzGmSRXPr9aLFLBMlE8P3bowzsFHYuHkiNRT+Bi/+BDJCOK&#10;55BEHoyuNtqYZGCzXRtke0G9sUkr8accL8OMZX3JF7PJLCG/8Pm/g+h0oCY3uiv5zTiuoe2iam9t&#10;lVowCG2GM1E29iRjVG6owBaqI6mIMHQwTRwdWsAfnPXUvSX333cCFWfmvaVKLPLpNLZ7Mqaz+YQM&#10;vPRsLz3CSoIqeeBsOK7DMCI7h7pp6ac85W7hjqpX66RsrOzA6kSWOjQJfpqmOAKXdor6NfOrnwAA&#10;AP//AwBQSwMEFAAGAAgAAAAhAGGZh1bfAAAACgEAAA8AAABkcnMvZG93bnJldi54bWxMj8FOwzAQ&#10;RO9I/IO1SNxaJxTaKMSpoARx4VDact86SxJhr6PYbVO+HvcEx9kZzb4plqM14kiD7xwrSKcJCGLt&#10;6o4bBbvt6yQD4QNyjcYxKTiTh2V5fVVgXrsTf9BxExoRS9jnqKANoc+l9Loli37qeuLofbnBYohy&#10;aGQ94CmWWyPvkmQuLXYcP7TY06ol/b05WAVrxJf1z5vWz9X5/b6i1WdFzih1ezM+PYIINIa/MFzw&#10;IzqUkWnvDlx7YRQsHuZxS1AwmaUpiJjIsnQGYn+5LECWhfw/ofwFAAD//wMAUEsBAi0AFAAGAAgA&#10;AAAhALaDOJL+AAAA4QEAABMAAAAAAAAAAAAAAAAAAAAAAFtDb250ZW50X1R5cGVzXS54bWxQSwEC&#10;LQAUAAYACAAAACEAOP0h/9YAAACUAQAACwAAAAAAAAAAAAAAAAAvAQAAX3JlbHMvLnJlbHNQSwEC&#10;LQAUAAYACAAAACEAZJr7RR8CAAA7BAAADgAAAAAAAAAAAAAAAAAuAgAAZHJzL2Uyb0RvYy54bWxQ&#10;SwECLQAUAAYACAAAACEAYZmHVt8AAAAKAQAADwAAAAAAAAAAAAAAAAB5BAAAZHJzL2Rvd25yZXYu&#10;eG1sUEsFBgAAAAAEAAQA8wAAAIUFAAAAAA==&#10;" w14:anchorId="55DBA617"/>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0966078"/>
    <w:multiLevelType w:val="hybridMultilevel"/>
    <w:tmpl w:val="39C00E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B032E80"/>
    <w:multiLevelType w:val="hybridMultilevel"/>
    <w:tmpl w:val="E8CA0C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3A31597"/>
    <w:multiLevelType w:val="hybridMultilevel"/>
    <w:tmpl w:val="DD745F6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8"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0337728"/>
    <w:multiLevelType w:val="hybridMultilevel"/>
    <w:tmpl w:val="F61C4A66"/>
    <w:lvl w:ilvl="0" w:tplc="041D000F">
      <w:start w:val="1"/>
      <w:numFmt w:val="decimal"/>
      <w:lvlText w:val="%1."/>
      <w:lvlJc w:val="left"/>
      <w:pPr>
        <w:ind w:left="720" w:hanging="360"/>
      </w:pPr>
      <w:rPr>
        <w:rFonts w:cs="Times New Roman"/>
      </w:rPr>
    </w:lvl>
    <w:lvl w:ilvl="1" w:tplc="041D0019">
      <w:start w:val="1"/>
      <w:numFmt w:val="lowerLetter"/>
      <w:lvlText w:val="%2."/>
      <w:lvlJc w:val="left"/>
      <w:pPr>
        <w:ind w:left="1440" w:hanging="360"/>
      </w:pPr>
      <w:rPr>
        <w:rFonts w:cs="Times New Roman"/>
      </w:rPr>
    </w:lvl>
    <w:lvl w:ilvl="2" w:tplc="041D001B">
      <w:start w:val="1"/>
      <w:numFmt w:val="lowerRoman"/>
      <w:lvlText w:val="%3."/>
      <w:lvlJc w:val="right"/>
      <w:pPr>
        <w:ind w:left="2160" w:hanging="180"/>
      </w:pPr>
      <w:rPr>
        <w:rFonts w:cs="Times New Roman"/>
      </w:rPr>
    </w:lvl>
    <w:lvl w:ilvl="3" w:tplc="041D000F">
      <w:start w:val="1"/>
      <w:numFmt w:val="decimal"/>
      <w:lvlText w:val="%4."/>
      <w:lvlJc w:val="left"/>
      <w:pPr>
        <w:ind w:left="2880" w:hanging="360"/>
      </w:pPr>
      <w:rPr>
        <w:rFonts w:cs="Times New Roman"/>
      </w:rPr>
    </w:lvl>
    <w:lvl w:ilvl="4" w:tplc="041D0019">
      <w:start w:val="1"/>
      <w:numFmt w:val="lowerLetter"/>
      <w:lvlText w:val="%5."/>
      <w:lvlJc w:val="left"/>
      <w:pPr>
        <w:ind w:left="3600" w:hanging="360"/>
      </w:pPr>
      <w:rPr>
        <w:rFonts w:cs="Times New Roman"/>
      </w:rPr>
    </w:lvl>
    <w:lvl w:ilvl="5" w:tplc="041D001B">
      <w:start w:val="1"/>
      <w:numFmt w:val="lowerRoman"/>
      <w:lvlText w:val="%6."/>
      <w:lvlJc w:val="right"/>
      <w:pPr>
        <w:ind w:left="4320" w:hanging="180"/>
      </w:pPr>
      <w:rPr>
        <w:rFonts w:cs="Times New Roman"/>
      </w:rPr>
    </w:lvl>
    <w:lvl w:ilvl="6" w:tplc="041D000F">
      <w:start w:val="1"/>
      <w:numFmt w:val="decimal"/>
      <w:lvlText w:val="%7."/>
      <w:lvlJc w:val="left"/>
      <w:pPr>
        <w:ind w:left="5040" w:hanging="360"/>
      </w:pPr>
      <w:rPr>
        <w:rFonts w:cs="Times New Roman"/>
      </w:rPr>
    </w:lvl>
    <w:lvl w:ilvl="7" w:tplc="041D0019">
      <w:start w:val="1"/>
      <w:numFmt w:val="lowerLetter"/>
      <w:lvlText w:val="%8."/>
      <w:lvlJc w:val="left"/>
      <w:pPr>
        <w:ind w:left="5760" w:hanging="360"/>
      </w:pPr>
      <w:rPr>
        <w:rFonts w:cs="Times New Roman"/>
      </w:rPr>
    </w:lvl>
    <w:lvl w:ilvl="8" w:tplc="041D001B">
      <w:start w:val="1"/>
      <w:numFmt w:val="lowerRoman"/>
      <w:lvlText w:val="%9."/>
      <w:lvlJc w:val="right"/>
      <w:pPr>
        <w:ind w:left="6480" w:hanging="180"/>
      </w:pPr>
      <w:rPr>
        <w:rFonts w:cs="Times New Roman"/>
      </w:rPr>
    </w:lvl>
  </w:abstractNum>
  <w:abstractNum w:abstractNumId="10" w15:restartNumberingAfterBreak="0">
    <w:nsid w:val="566776B4"/>
    <w:multiLevelType w:val="hybridMultilevel"/>
    <w:tmpl w:val="6504B8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9C071B1"/>
    <w:multiLevelType w:val="hybridMultilevel"/>
    <w:tmpl w:val="1C4C150C"/>
    <w:lvl w:ilvl="0" w:tplc="F29E1846">
      <w:start w:val="1"/>
      <w:numFmt w:val="bullet"/>
      <w:lvlText w:val=""/>
      <w:lvlJc w:val="left"/>
      <w:pPr>
        <w:ind w:left="720" w:hanging="360"/>
      </w:pPr>
      <w:rPr>
        <w:rFonts w:ascii="Symbol" w:hAnsi="Symbol" w:hint="default"/>
        <w:color w:val="000000" w:themeColor="text1"/>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5"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6" w15:restartNumberingAfterBreak="0">
    <w:nsid w:val="7E0E2373"/>
    <w:multiLevelType w:val="hybridMultilevel"/>
    <w:tmpl w:val="DAA0AFBE"/>
    <w:lvl w:ilvl="0" w:tplc="1BB68D28">
      <w:numFmt w:val="bullet"/>
      <w:lvlText w:val="-"/>
      <w:lvlJc w:val="left"/>
      <w:pPr>
        <w:ind w:left="720" w:hanging="360"/>
      </w:pPr>
      <w:rPr>
        <w:rFonts w:ascii="Arial" w:eastAsia="Times New Roman" w:hAnsi="Arial" w:cs="Arial" w:hint="default"/>
        <w:i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670452275">
    <w:abstractNumId w:val="14"/>
  </w:num>
  <w:num w:numId="2" w16cid:durableId="1027145980">
    <w:abstractNumId w:val="17"/>
  </w:num>
  <w:num w:numId="3" w16cid:durableId="1726835037">
    <w:abstractNumId w:val="15"/>
  </w:num>
  <w:num w:numId="4" w16cid:durableId="1652949113">
    <w:abstractNumId w:val="5"/>
  </w:num>
  <w:num w:numId="5" w16cid:durableId="1892765858">
    <w:abstractNumId w:val="7"/>
  </w:num>
  <w:num w:numId="6" w16cid:durableId="232009119">
    <w:abstractNumId w:val="13"/>
  </w:num>
  <w:num w:numId="7" w16cid:durableId="1168205542">
    <w:abstractNumId w:val="1"/>
  </w:num>
  <w:num w:numId="8" w16cid:durableId="1092623503">
    <w:abstractNumId w:val="8"/>
  </w:num>
  <w:num w:numId="9" w16cid:durableId="689911080">
    <w:abstractNumId w:val="12"/>
  </w:num>
  <w:num w:numId="10" w16cid:durableId="987900006">
    <w:abstractNumId w:val="6"/>
  </w:num>
  <w:num w:numId="11" w16cid:durableId="1865095696">
    <w:abstractNumId w:val="0"/>
  </w:num>
  <w:num w:numId="12" w16cid:durableId="8670669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3823386">
    <w:abstractNumId w:val="11"/>
  </w:num>
  <w:num w:numId="14" w16cid:durableId="1466391722">
    <w:abstractNumId w:val="3"/>
  </w:num>
  <w:num w:numId="15" w16cid:durableId="1827358738">
    <w:abstractNumId w:val="2"/>
  </w:num>
  <w:num w:numId="16" w16cid:durableId="2056274060">
    <w:abstractNumId w:val="4"/>
  </w:num>
  <w:num w:numId="17" w16cid:durableId="523136027">
    <w:abstractNumId w:val="6"/>
  </w:num>
  <w:num w:numId="18" w16cid:durableId="812215019">
    <w:abstractNumId w:val="10"/>
  </w:num>
  <w:num w:numId="19" w16cid:durableId="18576457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FF6"/>
    <w:rsid w:val="00043447"/>
    <w:rsid w:val="00045C5A"/>
    <w:rsid w:val="000636E3"/>
    <w:rsid w:val="00071C4D"/>
    <w:rsid w:val="00087B68"/>
    <w:rsid w:val="000B0C89"/>
    <w:rsid w:val="000B7EF0"/>
    <w:rsid w:val="000D094D"/>
    <w:rsid w:val="000D37CC"/>
    <w:rsid w:val="000E7EF0"/>
    <w:rsid w:val="001560E9"/>
    <w:rsid w:val="00167844"/>
    <w:rsid w:val="0018206E"/>
    <w:rsid w:val="00192BAE"/>
    <w:rsid w:val="00197CB9"/>
    <w:rsid w:val="001E16FA"/>
    <w:rsid w:val="00225E0B"/>
    <w:rsid w:val="002421EA"/>
    <w:rsid w:val="00246F62"/>
    <w:rsid w:val="00255BDE"/>
    <w:rsid w:val="00271080"/>
    <w:rsid w:val="002C3828"/>
    <w:rsid w:val="002C691E"/>
    <w:rsid w:val="002D0241"/>
    <w:rsid w:val="002D4416"/>
    <w:rsid w:val="002D4C8B"/>
    <w:rsid w:val="002E0A96"/>
    <w:rsid w:val="00332D94"/>
    <w:rsid w:val="00395352"/>
    <w:rsid w:val="003A2FF6"/>
    <w:rsid w:val="003C5B41"/>
    <w:rsid w:val="003D2710"/>
    <w:rsid w:val="003E537C"/>
    <w:rsid w:val="00406C20"/>
    <w:rsid w:val="004103A9"/>
    <w:rsid w:val="004223A0"/>
    <w:rsid w:val="00461D47"/>
    <w:rsid w:val="004625ED"/>
    <w:rsid w:val="004A1A87"/>
    <w:rsid w:val="004A4717"/>
    <w:rsid w:val="004A481D"/>
    <w:rsid w:val="004B5342"/>
    <w:rsid w:val="004C7834"/>
    <w:rsid w:val="004E2D4C"/>
    <w:rsid w:val="004F7569"/>
    <w:rsid w:val="0050783D"/>
    <w:rsid w:val="005140DE"/>
    <w:rsid w:val="0052253F"/>
    <w:rsid w:val="00531559"/>
    <w:rsid w:val="005A6C22"/>
    <w:rsid w:val="005B17E9"/>
    <w:rsid w:val="005D151B"/>
    <w:rsid w:val="005F0205"/>
    <w:rsid w:val="0061059F"/>
    <w:rsid w:val="00614116"/>
    <w:rsid w:val="006258B6"/>
    <w:rsid w:val="00633C84"/>
    <w:rsid w:val="00647E41"/>
    <w:rsid w:val="00651CCE"/>
    <w:rsid w:val="006534D8"/>
    <w:rsid w:val="00692E84"/>
    <w:rsid w:val="00693B29"/>
    <w:rsid w:val="00696200"/>
    <w:rsid w:val="006B091E"/>
    <w:rsid w:val="006C4A08"/>
    <w:rsid w:val="00713D71"/>
    <w:rsid w:val="00730BF4"/>
    <w:rsid w:val="0074069B"/>
    <w:rsid w:val="0075659A"/>
    <w:rsid w:val="0078071F"/>
    <w:rsid w:val="00782835"/>
    <w:rsid w:val="007A671E"/>
    <w:rsid w:val="007B5193"/>
    <w:rsid w:val="007C5C37"/>
    <w:rsid w:val="008018BE"/>
    <w:rsid w:val="008160E0"/>
    <w:rsid w:val="00836DD4"/>
    <w:rsid w:val="008520E1"/>
    <w:rsid w:val="008662C4"/>
    <w:rsid w:val="00903BFD"/>
    <w:rsid w:val="00910FDD"/>
    <w:rsid w:val="00916858"/>
    <w:rsid w:val="00931333"/>
    <w:rsid w:val="00935632"/>
    <w:rsid w:val="00940ED2"/>
    <w:rsid w:val="00976C47"/>
    <w:rsid w:val="009806F9"/>
    <w:rsid w:val="00980B6C"/>
    <w:rsid w:val="009872EE"/>
    <w:rsid w:val="009876A9"/>
    <w:rsid w:val="009D5FFA"/>
    <w:rsid w:val="009F3F2F"/>
    <w:rsid w:val="009F76CD"/>
    <w:rsid w:val="00A33719"/>
    <w:rsid w:val="00A96A84"/>
    <w:rsid w:val="00AB0079"/>
    <w:rsid w:val="00AB14D2"/>
    <w:rsid w:val="00AC09E7"/>
    <w:rsid w:val="00B2523E"/>
    <w:rsid w:val="00B676F4"/>
    <w:rsid w:val="00B7508C"/>
    <w:rsid w:val="00B91D99"/>
    <w:rsid w:val="00B93C9A"/>
    <w:rsid w:val="00BD0566"/>
    <w:rsid w:val="00BD31C6"/>
    <w:rsid w:val="00BE6EC5"/>
    <w:rsid w:val="00BF13CD"/>
    <w:rsid w:val="00C1580D"/>
    <w:rsid w:val="00C17F9A"/>
    <w:rsid w:val="00C43323"/>
    <w:rsid w:val="00CA74D0"/>
    <w:rsid w:val="00CB3BB1"/>
    <w:rsid w:val="00CC0153"/>
    <w:rsid w:val="00CD2DA0"/>
    <w:rsid w:val="00CE5E00"/>
    <w:rsid w:val="00D550AD"/>
    <w:rsid w:val="00D67040"/>
    <w:rsid w:val="00D74DDA"/>
    <w:rsid w:val="00D77558"/>
    <w:rsid w:val="00D85D06"/>
    <w:rsid w:val="00DD12E6"/>
    <w:rsid w:val="00DD2DDE"/>
    <w:rsid w:val="00E03E34"/>
    <w:rsid w:val="00E521D7"/>
    <w:rsid w:val="00E71832"/>
    <w:rsid w:val="00E83A80"/>
    <w:rsid w:val="00EA3323"/>
    <w:rsid w:val="00EB4FF9"/>
    <w:rsid w:val="00EC5D5C"/>
    <w:rsid w:val="00F01D75"/>
    <w:rsid w:val="00FA256E"/>
    <w:rsid w:val="00FB4400"/>
    <w:rsid w:val="00FD1BCE"/>
    <w:rsid w:val="00FD6E86"/>
    <w:rsid w:val="00FE45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B03306A"/>
  <w15:docId w15:val="{4B5A7774-5105-4D43-9CB4-399A1F68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Rubrik1">
    <w:name w:val="heading 1"/>
    <w:basedOn w:val="Liststycke"/>
    <w:next w:val="Normal"/>
    <w:link w:val="Rubrik1Char1"/>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link w:val="Rubrik2Char"/>
    <w:qFormat/>
    <w:rsid w:val="00BD0566"/>
    <w:pPr>
      <w:keepNext/>
      <w:outlineLvl w:val="1"/>
    </w:pPr>
    <w:rPr>
      <w:b/>
    </w:rPr>
  </w:style>
  <w:style w:type="paragraph" w:styleId="Rubrik3">
    <w:name w:val="heading 3"/>
    <w:basedOn w:val="Normal"/>
    <w:next w:val="Normal"/>
    <w:link w:val="Rubrik3Char"/>
    <w:qFormat/>
    <w:pPr>
      <w:keepNext/>
      <w:outlineLvl w:val="2"/>
    </w:p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1"/>
    <w:uiPriority w:val="99"/>
    <w:pPr>
      <w:tabs>
        <w:tab w:val="center" w:pos="4536"/>
        <w:tab w:val="right" w:pos="9072"/>
      </w:tabs>
    </w:pPr>
  </w:style>
  <w:style w:type="paragraph" w:styleId="Sidfot">
    <w:name w:val="footer"/>
    <w:basedOn w:val="Normal"/>
    <w:link w:val="SidfotChar1"/>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uiPriority w:val="99"/>
    <w:rsid w:val="00633C84"/>
  </w:style>
  <w:style w:type="paragraph" w:styleId="Ballongtext">
    <w:name w:val="Balloon Text"/>
    <w:basedOn w:val="Normal"/>
    <w:link w:val="BallongtextChar1"/>
    <w:rsid w:val="009F76CD"/>
    <w:rPr>
      <w:rFonts w:ascii="Tahoma" w:hAnsi="Tahoma" w:cs="Tahoma"/>
      <w:sz w:val="16"/>
      <w:szCs w:val="16"/>
    </w:rPr>
  </w:style>
  <w:style w:type="character" w:customStyle="1" w:styleId="BallongtextChar">
    <w:name w:val="Ballongtext Char"/>
    <w:rsid w:val="009F76CD"/>
    <w:rPr>
      <w:rFonts w:ascii="Tahoma" w:hAnsi="Tahoma" w:cs="Tahoma"/>
      <w:sz w:val="16"/>
      <w:szCs w:val="16"/>
    </w:rPr>
  </w:style>
  <w:style w:type="table" w:styleId="Tabellrutnt">
    <w:name w:val="Table Grid"/>
    <w:basedOn w:val="Normaltabel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1"/>
    <w:qFormat/>
    <w:rsid w:val="00E71832"/>
    <w:rPr>
      <w:sz w:val="32"/>
      <w:szCs w:val="40"/>
    </w:rPr>
  </w:style>
  <w:style w:type="character" w:customStyle="1" w:styleId="RubrikChar">
    <w:name w:val="Rubrik Char"/>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Rubrik1Char">
    <w:name w:val="Rubrik 1 Char"/>
    <w:basedOn w:val="Standardstycketeckensnitt"/>
    <w:rsid w:val="004A1A87"/>
    <w:rPr>
      <w:rFonts w:ascii="Arial" w:eastAsia="Calibri" w:hAnsi="Arial" w:cs="Arial"/>
      <w:b/>
      <w:sz w:val="26"/>
      <w:szCs w:val="28"/>
      <w:lang w:eastAsia="en-US"/>
    </w:rPr>
  </w:style>
  <w:style w:type="character" w:customStyle="1" w:styleId="Rubrik3Char">
    <w:name w:val="Rubrik 3 Char"/>
    <w:basedOn w:val="Standardstycketeckensnitt"/>
    <w:link w:val="Rubrik3"/>
    <w:rsid w:val="000D37CC"/>
    <w:rPr>
      <w:rFonts w:ascii="Arial" w:hAnsi="Arial" w:cs="Arial"/>
      <w:sz w:val="22"/>
      <w:szCs w:val="26"/>
    </w:rPr>
  </w:style>
  <w:style w:type="character" w:customStyle="1" w:styleId="SidhuvudChar">
    <w:name w:val="Sidhuvud Char"/>
    <w:basedOn w:val="Standardstycketeckensnitt"/>
    <w:rsid w:val="000D37CC"/>
    <w:rPr>
      <w:rFonts w:ascii="Arial" w:hAnsi="Arial" w:cs="Arial"/>
      <w:sz w:val="22"/>
      <w:szCs w:val="26"/>
    </w:rPr>
  </w:style>
  <w:style w:type="paragraph" w:customStyle="1" w:styleId="Default">
    <w:name w:val="Default"/>
    <w:basedOn w:val="Normal"/>
    <w:rsid w:val="000D37CC"/>
    <w:pPr>
      <w:autoSpaceDE w:val="0"/>
      <w:autoSpaceDN w:val="0"/>
    </w:pPr>
    <w:rPr>
      <w:rFonts w:ascii="Times New Roman" w:eastAsiaTheme="minorHAnsi" w:hAnsi="Times New Roman" w:cs="Times New Roman"/>
      <w:color w:val="000000"/>
      <w:sz w:val="24"/>
      <w:szCs w:val="24"/>
      <w:lang w:eastAsia="en-US"/>
    </w:rPr>
  </w:style>
  <w:style w:type="character" w:styleId="AnvndHyperlnk">
    <w:name w:val="FollowedHyperlink"/>
    <w:basedOn w:val="Standardstycketeckensnitt"/>
    <w:semiHidden/>
    <w:unhideWhenUsed/>
    <w:rsid w:val="000D37CC"/>
    <w:rPr>
      <w:color w:val="800080" w:themeColor="followedHyperlink"/>
      <w:u w:val="single"/>
    </w:rPr>
  </w:style>
  <w:style w:type="character" w:customStyle="1" w:styleId="Rubrik2Char">
    <w:name w:val="Rubrik 2 Char"/>
    <w:basedOn w:val="Standardstycketeckensnitt"/>
    <w:link w:val="Rubrik2"/>
    <w:rsid w:val="00531559"/>
    <w:rPr>
      <w:rFonts w:ascii="Arial" w:hAnsi="Arial" w:cs="Arial"/>
      <w:b/>
      <w:sz w:val="22"/>
      <w:szCs w:val="26"/>
    </w:rPr>
  </w:style>
  <w:style w:type="character" w:customStyle="1" w:styleId="SidfotChar1">
    <w:name w:val="Sidfot Char1"/>
    <w:link w:val="Sidfot"/>
    <w:uiPriority w:val="99"/>
    <w:rsid w:val="00633C84"/>
  </w:style>
  <w:style w:type="character" w:customStyle="1" w:styleId="BallongtextChar1">
    <w:name w:val="Ballongtext Char1"/>
    <w:link w:val="Ballongtext"/>
    <w:rsid w:val="009F76CD"/>
    <w:rPr>
      <w:rFonts w:ascii="Tahoma" w:hAnsi="Tahoma" w:cs="Tahoma"/>
      <w:sz w:val="16"/>
      <w:szCs w:val="16"/>
    </w:rPr>
  </w:style>
  <w:style w:type="character" w:customStyle="1" w:styleId="RubrikChar1">
    <w:name w:val="Rubrik Char1"/>
    <w:link w:val="Rubrik"/>
    <w:rsid w:val="00E71832"/>
    <w:rPr>
      <w:rFonts w:ascii="Arial" w:hAnsi="Arial" w:cs="Arial"/>
      <w:b/>
      <w:sz w:val="32"/>
      <w:szCs w:val="40"/>
    </w:rPr>
  </w:style>
  <w:style w:type="character" w:customStyle="1" w:styleId="Rubrik1Char1">
    <w:name w:val="Rubrik 1 Char1"/>
    <w:basedOn w:val="Standardstycketeckensnitt"/>
    <w:link w:val="Rubrik1"/>
    <w:rsid w:val="00A479E9"/>
    <w:rPr>
      <w:rFonts w:ascii="Arial" w:eastAsia="Calibri" w:hAnsi="Arial" w:cs="Arial"/>
      <w:b/>
      <w:sz w:val="26"/>
      <w:szCs w:val="28"/>
      <w:lang w:eastAsia="en-US"/>
    </w:rPr>
  </w:style>
  <w:style w:type="character" w:customStyle="1" w:styleId="SidhuvudChar1">
    <w:name w:val="Sidhuvud Char1"/>
    <w:basedOn w:val="Standardstycketeckensnitt"/>
    <w:link w:val="Sidhuvud"/>
    <w:uiPriority w:val="99"/>
    <w:rsid w:val="00E219F1"/>
    <w:rPr>
      <w:rFonts w:ascii="Arial" w:hAnsi="Arial" w:cs="Arial"/>
      <w:sz w:val="22"/>
      <w:szCs w:val="26"/>
    </w:rPr>
  </w:style>
  <w:style w:type="character" w:styleId="Olstomnmnande">
    <w:name w:val="Unresolved Mention"/>
    <w:basedOn w:val="Standardstycketeckensnitt"/>
    <w:uiPriority w:val="99"/>
    <w:semiHidden/>
    <w:unhideWhenUsed/>
    <w:rsid w:val="00156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76295">
      <w:bodyDiv w:val="1"/>
      <w:marLeft w:val="0"/>
      <w:marRight w:val="0"/>
      <w:marTop w:val="0"/>
      <w:marBottom w:val="0"/>
      <w:divBdr>
        <w:top w:val="none" w:sz="0" w:space="0" w:color="auto"/>
        <w:left w:val="none" w:sz="0" w:space="0" w:color="auto"/>
        <w:bottom w:val="none" w:sz="0" w:space="0" w:color="auto"/>
        <w:right w:val="none" w:sz="0" w:space="0" w:color="auto"/>
      </w:divBdr>
    </w:div>
    <w:div w:id="1152527096">
      <w:bodyDiv w:val="1"/>
      <w:marLeft w:val="0"/>
      <w:marRight w:val="0"/>
      <w:marTop w:val="0"/>
      <w:marBottom w:val="0"/>
      <w:divBdr>
        <w:top w:val="none" w:sz="0" w:space="0" w:color="auto"/>
        <w:left w:val="none" w:sz="0" w:space="0" w:color="auto"/>
        <w:bottom w:val="none" w:sz="0" w:space="0" w:color="auto"/>
        <w:right w:val="none" w:sz="0" w:space="0" w:color="auto"/>
      </w:divBdr>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207677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9e4c3d2d3b91447a9a467d1f3e27e712-rh.omniacloud.eu/api/centrallink/get/RH-9544" TargetMode="External"/><Relationship Id="rId26" Type="http://schemas.openxmlformats.org/officeDocument/2006/relationships/header" Target="header4.xml"/><Relationship Id="rId39" Type="http://schemas.openxmlformats.org/officeDocument/2006/relationships/theme" Target="theme/theme1.xml"/><Relationship Id="rId21" Type="http://schemas.openxmlformats.org/officeDocument/2006/relationships/hyperlink" Target="https://9e4c3d2d3b91447a9a467d1f3e27e712-rh.omniacloud.eu/api/centrallink/get/RH-9656" TargetMode="External"/><Relationship Id="rId34" Type="http://schemas.openxmlformats.org/officeDocument/2006/relationships/hyperlink" Target="https://rh.sharepoint.com/sites/Kvinnokliniken/ODMPublished/RH-7357/Obstetrix%20-%20loggkontroll%20adm.pdf?Web=1"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9e4c3d2d3b91447a9a467d1f3e27e712-rh.omniacloud.eu/api/centrallink/get/RH-9656" TargetMode="External"/><Relationship Id="rId33" Type="http://schemas.openxmlformats.org/officeDocument/2006/relationships/hyperlink" Target="https://rh.sharepoint.com/sites/Informationssakerhet_och_sakerhet/ODMPublished/RH-9842/Lifecare%20-%20loggkontroll%20RH.docx?Web=1"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9e4c3d2d3b91447a9a467d1f3e27e712-rh.omniacloud.eu/api/centrallink/get/RH-9864"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9e4c3d2d3b91447a9a467d1f3e27e712-rh.omniacloud.eu/api/centrallink/get/RH-9656" TargetMode="External"/><Relationship Id="rId32" Type="http://schemas.openxmlformats.org/officeDocument/2006/relationships/hyperlink" Target="https://inera.atlassian.net/wiki/spaces/OIN1VEFP/pages/3050782/Granskare" TargetMode="External"/><Relationship Id="rId37"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9e4c3d2d3b91447a9a467d1f3e27e712-rh.omniacloud.eu/api/centrallink/get/RH-9661" TargetMode="External"/><Relationship Id="rId28" Type="http://schemas.openxmlformats.org/officeDocument/2006/relationships/footer" Target="footer4.xml"/><Relationship Id="rId36" Type="http://schemas.openxmlformats.org/officeDocument/2006/relationships/hyperlink" Target="https://rh.sharepoint.com/sites/Informationssakerhet_och_sakerhet/ODMPublished/RH-10117/VAS%20-%20Logganalys%20och%20funktionslogg.pdf?Web=1" TargetMode="External"/><Relationship Id="rId10" Type="http://schemas.openxmlformats.org/officeDocument/2006/relationships/footnotes" Target="footnotes.xml"/><Relationship Id="rId19" Type="http://schemas.openxmlformats.org/officeDocument/2006/relationships/hyperlink" Target="https://9e4c3d2d3b91447a9a467d1f3e27e712-rh.omniacloud.eu/api/centrallink/get/RH-9850"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9e4c3d2d3b91447a9a467d1f3e27e712-rh.omniacloud.eu/api/centrallink/get/RH-9850" TargetMode="Externa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hyperlink" Target="https://rh.sharepoint.com/sites/Informationssakerhet_och_sakerhet/ODMPublished/RH-9844/Loggkontroll_patientjournalsystem_Bil3_Begaran_loggning_rontgensystem.pdf.pdf?Web=1"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Styrt dokument" ma:contentTypeID="0x010100FC1F9CDB39E1844A95B8BCB62021EBA1005FDA8F8E88469843B924F1C431D4C07B" ma:contentTypeVersion="28" ma:contentTypeDescription="Skapa ett nytt styrd dokument." ma:contentTypeScope="" ma:versionID="5a9cae2050bf7ee34bcc5371efdee525">
  <xsd:schema xmlns:xsd="http://www.w3.org/2001/XMLSchema" xmlns:xs="http://www.w3.org/2001/XMLSchema" xmlns:p="http://schemas.microsoft.com/office/2006/metadata/properties" xmlns:ns2="d7020d13-187d-4fc8-9816-bd01783b86ee" xmlns:ns3="a20921a3-d337-4f28-a5a8-d9fac85c55a0" targetNamespace="http://schemas.microsoft.com/office/2006/metadata/properties" ma:root="true" ma:fieldsID="811aebc5e964168973a93cb24a02e523" ns2:_="" ns3:_="">
    <xsd:import namespace="d7020d13-187d-4fc8-9816-bd01783b86ee"/>
    <xsd:import namespace="a20921a3-d337-4f28-a5a8-d9fac85c55a0"/>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e32bc2c600954b21b8771b7c871600ad" minOccurs="0"/>
                <xsd:element ref="ns2:TaxCatchAllLabel" minOccurs="0"/>
                <xsd:element ref="ns2:l3725d2185604df78b4bef80ff63202f" minOccurs="0"/>
                <xsd:element ref="ns2:i4d846bafbc94e6c892c2f207f8e6714" minOccurs="0"/>
                <xsd:element ref="ns2:k0e587a7c4ca45fb88ec6eb8cbb582c0" minOccurs="0"/>
                <xsd:element ref="ns2:c462f665bad2437cb8ba36ab4de68df8"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6"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8539a4b7-ad36-42d0-9250-46ca8e637ad6}"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e32bc2c600954b21b8771b7c871600ad" ma:index="33" nillable="true" ma:taxonomy="true" ma:internalName="e32bc2c600954b21b8771b7c871600ad" ma:taxonomyFieldName="RHI_ApprovedRole" ma:displayName="Fastställanderoll" ma:readOnly="true" ma:fieldId="{e32bc2c6-0095-4b21-b877-1b7c871600ad}"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8539a4b7-ad36-42d0-9250-46ca8e637ad6}"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l3725d2185604df78b4bef80ff63202f" ma:index="35" nillable="true" ma:taxonomy="true" ma:internalName="l3725d2185604df78b4bef80ff63202f" ma:taxonomyFieldName="RHI_MeSHMulti" ma:displayName="Medicinsk term" ma:readOnly="false" ma:fieldId="{53725d21-8560-4df7-8b4b-ef80ff63202f}"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i4d846bafbc94e6c892c2f207f8e6714" ma:index="36" nillable="true" ma:taxonomy="true" ma:internalName="i4d846bafbc94e6c892c2f207f8e6714" ma:taxonomyFieldName="RHI_KeywordsMulti" ma:displayName="Nyckelord" ma:readOnly="false" ma:fieldId="{24d846ba-fbc9-4e6c-892c-2f207f8e6714}"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k0e587a7c4ca45fb88ec6eb8cbb582c0" ma:index="37" nillable="true" ma:taxonomy="true" ma:internalName="k0e587a7c4ca45fb88ec6eb8cbb582c0" ma:taxonomyFieldName="RHI_MSChapter" ma:displayName="Kapitel" ma:readOnly="false" ma:fieldId="{40e587a7-c4ca-45fb-88ec-6eb8cbb582c0}"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c462f665bad2437cb8ba36ab4de68df8" ma:index="38" ma:taxonomy="true" ma:internalName="c462f665bad2437cb8ba36ab4de68df8" ma:taxonomyFieldName="RHI_AppliesToOrganizationMulti" ma:displayName="Gäller för" ma:readOnly="false" ma:fieldId="{c462f665-bad2-437c-b8ba-36ab4de68df8}"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0921a3-d337-4f28-a5a8-d9fac85c55a0"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simpleType>
    </xsd:element>
    <xsd:element name="RHI_ApprovedDate_Temp" ma:index="41" nillable="true" ma:displayName="rhFastställd"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simpleType>
    </xsd:element>
    <xsd:element name="FSCD_DocumentEdition_Temp" ma:index="43" nillable="true" ma:displayName="rhDokumentutgåva" ma:internalName="FSCD_DocumentEdition_Temp">
      <xsd:simpleType>
        <xsd:restriction base="dms:Text"/>
      </xsd:simpleType>
    </xsd:element>
    <xsd:element name="FSCD_DocumentId_Temp" ma:index="44" nillable="true" ma:displayName="rhDocumentID" ma:internalName="FSCD_DocumentId_Temp">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TaxCatchAll xmlns="d7020d13-187d-4fc8-9816-bd01783b86ee">
      <Value>47</Value>
      <Value>12</Value>
      <Value>62</Value>
      <Value>107</Value>
      <Value>4</Value>
      <Value>3</Value>
      <Value>2</Value>
      <Value>35</Value>
      <Value>34</Value>
    </TaxCatchAll>
    <FSCD_DocumentOwner xmlns="d7020d13-187d-4fc8-9816-bd01783b86ee">
      <UserInfo>
        <DisplayName>Pettersson Hans RK STAB</DisplayName>
        <AccountId>41</AccountId>
        <AccountType/>
      </UserInfo>
    </FSCD_DocumentOwner>
    <i4d846bafbc94e6c892c2f207f8e6714 xmlns="d7020d13-187d-4fc8-9816-bd01783b86ee">
      <Terms xmlns="http://schemas.microsoft.com/office/infopath/2007/PartnerControls">
        <TermInfo xmlns="http://schemas.microsoft.com/office/infopath/2007/PartnerControls">
          <TermName xmlns="http://schemas.microsoft.com/office/infopath/2007/PartnerControls">IT-behörighet och loggning</TermName>
          <TermId xmlns="http://schemas.microsoft.com/office/infopath/2007/PartnerControls">cfcd60e0-0fca-4634-b17b-bdebaa739faf</TermId>
        </TermInfo>
        <TermInfo xmlns="http://schemas.microsoft.com/office/infopath/2007/PartnerControls">
          <TermName xmlns="http://schemas.microsoft.com/office/infopath/2007/PartnerControls">Journal</TermName>
          <TermId xmlns="http://schemas.microsoft.com/office/infopath/2007/PartnerControls">e82f75e4-2614-473a-b83d-f4a4b82fc1f1</TermId>
        </TermInfo>
        <TermInfo xmlns="http://schemas.microsoft.com/office/infopath/2007/PartnerControls">
          <TermName xmlns="http://schemas.microsoft.com/office/infopath/2007/PartnerControls">Patientdatalagen</TermName>
          <TermId xmlns="http://schemas.microsoft.com/office/infopath/2007/PartnerControls">e217e799-537a-4261-b761-c92948a0d10b</TermId>
        </TermInfo>
        <TermInfo xmlns="http://schemas.microsoft.com/office/infopath/2007/PartnerControls">
          <TermName xmlns="http://schemas.microsoft.com/office/infopath/2007/PartnerControls">VAS</TermName>
          <TermId xmlns="http://schemas.microsoft.com/office/infopath/2007/PartnerControls">71323268-bae3-4593-afac-c5224ca03538</TermId>
        </TermInfo>
        <TermInfo xmlns="http://schemas.microsoft.com/office/infopath/2007/PartnerControls">
          <TermName xmlns="http://schemas.microsoft.com/office/infopath/2007/PartnerControls">IT Vårdsystem</TermName>
          <TermId xmlns="http://schemas.microsoft.com/office/infopath/2007/PartnerControls">3c644aad-2e66-4432-97d8-36000a0b78c2</TermId>
        </TermInfo>
      </Terms>
    </i4d846bafbc94e6c892c2f207f8e6714>
    <RHI_ApprovedDate_Temp xmlns="a20921a3-d337-4f28-a5a8-d9fac85c55a0">2023-01-24T23:00:00+00:00</RHI_ApprovedDate_Temp>
    <FSCD_DocumentEdition_Temp xmlns="a20921a3-d337-4f28-a5a8-d9fac85c55a0">12</FSCD_DocumentEdition_Temp>
    <PublishingStartDate xmlns="a20921a3-d337-4f28-a5a8-d9fac85c55a0" xsi:nil="true"/>
    <RHI_ReviewersMulti xmlns="d7020d13-187d-4fc8-9816-bd01783b86ee">
      <UserInfo>
        <DisplayName/>
        <AccountId xsi:nil="true"/>
        <AccountType/>
      </UserInfo>
    </RHI_ReviewersMulti>
    <RHI_ApproverDisplay_Temp xmlns="a20921a3-d337-4f28-a5a8-d9fac85c55a0">Regional Säkerhetsansvarig</RHI_ApproverDisplay_Temp>
    <FSCD_ApprovedBy xmlns="d7020d13-187d-4fc8-9816-bd01783b86ee">
      <UserInfo>
        <DisplayName/>
        <AccountId>41</AccountId>
        <AccountType/>
      </UserInfo>
    </FSCD_ApprovedBy>
    <RHI_CD_Classification xmlns="d7020d13-187d-4fc8-9816-bd01783b86ee">1</RHI_CD_Classification>
    <k0e587a7c4ca45fb88ec6eb8cbb582c0 xmlns="d7020d13-187d-4fc8-9816-bd01783b86ee">
      <Terms xmlns="http://schemas.microsoft.com/office/infopath/2007/PartnerControls">
        <TermInfo xmlns="http://schemas.microsoft.com/office/infopath/2007/PartnerControls">
          <TermName xmlns="http://schemas.microsoft.com/office/infopath/2007/PartnerControls">309. Informationssäkerhet</TermName>
          <TermId xmlns="http://schemas.microsoft.com/office/infopath/2007/PartnerControls">72a66159-ea04-4130-9e90-bbc83910d7c7</TermId>
        </TermInfo>
      </Terms>
    </k0e587a7c4ca45fb88ec6eb8cbb582c0>
    <FSCD_DocumentTypeTags xmlns="a20921a3-d337-4f28-a5a8-d9fac85c55a0">
      <Terms xmlns="http://schemas.microsoft.com/office/infopath/2007/PartnerControls">
        <TermInfo xmlns="http://schemas.microsoft.com/office/infopath/2007/PartnerControls">
          <TermName xmlns="http://schemas.microsoft.com/office/infopath/2007/PartnerControls">Rutin</TermName>
          <TermId xmlns="http://schemas.microsoft.com/office/infopath/2007/PartnerControls">3ecd4889-b546-4b08-8daf-345ed6a301ab</TermId>
        </TermInfo>
      </Terms>
    </FSCD_DocumentTypeTags>
    <e32bc2c600954b21b8771b7c871600ad xmlns="d7020d13-187d-4fc8-9816-bd01783b86ee">
      <Terms xmlns="http://schemas.microsoft.com/office/infopath/2007/PartnerControls">
        <TermInfo xmlns="http://schemas.microsoft.com/office/infopath/2007/PartnerControls">
          <TermName xmlns="http://schemas.microsoft.com/office/infopath/2007/PartnerControls">Regional Säkerhetsansvarig</TermName>
          <TermId xmlns="http://schemas.microsoft.com/office/infopath/2007/PartnerControls">c2426dc2-5c03-4b1a-bc78-da7d2f515dbb</TermId>
        </TermInfo>
      </Terms>
    </e32bc2c600954b21b8771b7c871600ad>
    <RHI_ApprovedRole_Temp xmlns="a20921a3-d337-4f28-a5a8-d9fac85c55a0">Regional Säkerhetsansvarig</RHI_ApprovedRole_Temp>
    <FSCD_IsPublished xmlns="d7020d13-187d-4fc8-9816-bd01783b86ee">12.0</FSCD_IsPublished>
    <RHI_CoAuthorsMulti xmlns="d7020d13-187d-4fc8-9816-bd01783b86ee">
      <UserInfo>
        <DisplayName/>
        <AccountId xsi:nil="true"/>
        <AccountType/>
      </UserInfo>
    </RHI_CoAuthorsMulti>
    <PublishingExpirationDate xmlns="a20921a3-d337-4f28-a5a8-d9fac85c55a0" xsi:nil="true"/>
    <FSCD_DocumentId_Temp xmlns="a20921a3-d337-4f28-a5a8-d9fac85c55a0">682f10c9-d98e-4156-9712-40ecfb39d2c1</FSCD_DocumentId_Temp>
    <FSCD_DocumentIssuer xmlns="d7020d13-187d-4fc8-9816-bd01783b86ee">
      <UserInfo>
        <DisplayName>Pettersson Hans RK STAB</DisplayName>
        <AccountId>41</AccountId>
        <AccountType/>
      </UserInfo>
    </FSCD_DocumentIssuer>
    <c462f665bad2437cb8ba36ab4de68df8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c462f665bad2437cb8ba36ab4de68df8>
    <l3725d2185604df78b4bef80ff63202f xmlns="d7020d13-187d-4fc8-9816-bd01783b86ee">
      <Terms xmlns="http://schemas.microsoft.com/office/infopath/2007/PartnerControls"/>
    </l3725d2185604df78b4bef80ff63202f>
  </documentManagement>
</p:properties>
</file>

<file path=customXml/itemProps1.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2.xml><?xml version="1.0" encoding="utf-8"?>
<ds:datastoreItem xmlns:ds="http://schemas.openxmlformats.org/officeDocument/2006/customXml" ds:itemID="{A117869E-B009-4B17-A21D-C4E13877CBF6}">
  <ds:schemaRefs>
    <ds:schemaRef ds:uri="http://schemas.microsoft.com/office/2006/metadata/customXsn"/>
  </ds:schemaRefs>
</ds:datastoreItem>
</file>

<file path=customXml/itemProps3.xml><?xml version="1.0" encoding="utf-8"?>
<ds:datastoreItem xmlns:ds="http://schemas.openxmlformats.org/officeDocument/2006/customXml" ds:itemID="{6D0CB8B1-BE07-4690-AB0B-3BEA392B6787}">
  <ds:schemaRefs>
    <ds:schemaRef ds:uri="http://schemas.openxmlformats.org/officeDocument/2006/bibliography"/>
  </ds:schemaRefs>
</ds:datastoreItem>
</file>

<file path=customXml/itemProps4.xml><?xml version="1.0" encoding="utf-8"?>
<ds:datastoreItem xmlns:ds="http://schemas.openxmlformats.org/officeDocument/2006/customXml" ds:itemID="{3EB004C4-4E47-4598-981E-281CAB54C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20d13-187d-4fc8-9816-bd01783b86ee"/>
    <ds:schemaRef ds:uri="a20921a3-d337-4f28-a5a8-d9fac85c5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C6A869-F032-41F2-B112-37A19C979E2F}">
  <ds:schemaRefs>
    <ds:schemaRef ds:uri="d7020d13-187d-4fc8-9816-bd01783b86ee"/>
    <ds:schemaRef ds:uri="http://purl.org/dc/terms/"/>
    <ds:schemaRef ds:uri="http://schemas.openxmlformats.org/package/2006/metadata/core-properties"/>
    <ds:schemaRef ds:uri="http://schemas.microsoft.com/office/2006/documentManagement/types"/>
    <ds:schemaRef ds:uri="a20921a3-d337-4f28-a5a8-d9fac85c55a0"/>
    <ds:schemaRef ds:uri="http://purl.org/dc/dcmitype/"/>
    <ds:schemaRef ds:uri="http://www.w3.org/XML/1998/namespace"/>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Pages>
  <Words>1036</Words>
  <Characters>8880</Characters>
  <Application>Microsoft Office Word</Application>
  <DocSecurity>0</DocSecurity>
  <Lines>74</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Loggkontroll patientjournalsystem</vt:lpstr>
      <vt:lpstr>Innehållsmall styrda dokument (grunddokument)</vt:lpstr>
    </vt:vector>
  </TitlesOfParts>
  <Company>Microsoft</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Loggkontroll patientjournalsystem</dc:title>
  <dc:creator>Hans.Pettersson@regionhalland.se</dc:creator>
  <cp:keywords>IT-behörighet och loggning; IT Vårdsystem</cp:keywords>
  <cp:lastModifiedBy>Sinkjaer Sköld Edna RK</cp:lastModifiedBy>
  <cp:revision>30</cp:revision>
  <cp:lastPrinted>2016-02-02T09:39:00Z</cp:lastPrinted>
  <dcterms:created xsi:type="dcterms:W3CDTF">2018-10-10T13:55:00Z</dcterms:created>
  <dcterms:modified xsi:type="dcterms:W3CDTF">2024-01-19T06:27:00Z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0x010100FC1F9CDB39E1844A95B8BCB62021EBA1005FDA8F8E88469843B924F1C431D4C07B</vt:lpwstr>
  </property>
  <property fmtid="{D5CDD505-2E9C-101B-9397-08002B2CF9AE}" pid="3" name="FSCD_DocumentType">
    <vt:lpwstr>12;#Rutin|3ecd4889-b546-4b08-8daf-345ed6a301ab</vt:lpwstr>
  </property>
  <property fmtid="{D5CDD505-2E9C-101B-9397-08002B2CF9AE}" pid="4" name="_dlc_DocIdItemGuid">
    <vt:lpwstr>682f10c9-d98e-4156-9712-40ecfb39d2c1</vt:lpwstr>
  </property>
  <property fmtid="{D5CDD505-2E9C-101B-9397-08002B2CF9AE}" pid="5" name="RHI_MSChapter">
    <vt:lpwstr>34;#309. Informationssäkerhet|72a66159-ea04-4130-9e90-bbc83910d7c7</vt:lpwstr>
  </property>
  <property fmtid="{D5CDD505-2E9C-101B-9397-08002B2CF9AE}" pid="6" name="RHI_MeSHMulti">
    <vt:lpwstr/>
  </property>
  <property fmtid="{D5CDD505-2E9C-101B-9397-08002B2CF9AE}" pid="7" name="RHI_KeywordsMulti">
    <vt:lpwstr>35;#IT-behörighet och loggning|cfcd60e0-0fca-4634-b17b-bdebaa739faf;#62;#Journal|e82f75e4-2614-473a-b83d-f4a4b82fc1f1;#107;#Patientdatalagen|e217e799-537a-4261-b761-c92948a0d10b;#4;#VAS|71323268-bae3-4593-afac-c5224ca03538;#3;#IT Vårdsystem|3c644aad-2e66-4432-97d8-36000a0b78c2</vt:lpwstr>
  </property>
  <property fmtid="{D5CDD505-2E9C-101B-9397-08002B2CF9AE}" pid="8" name="RHI_AppliesToOrganizationMulti">
    <vt:lpwstr>2;#Region Halland|d72d8b1f-b373-4815-ab51-a5608c837237</vt:lpwstr>
  </property>
  <property fmtid="{D5CDD505-2E9C-101B-9397-08002B2CF9AE}" pid="9" name="RHI_ApprovedRole">
    <vt:lpwstr>47;#Regional Säkerhetsansvarig|c2426dc2-5c03-4b1a-bc78-da7d2f515dbb</vt:lpwstr>
  </property>
  <property fmtid="{D5CDD505-2E9C-101B-9397-08002B2CF9AE}" pid="10" name="FSCD_DocumentOwner">
    <vt:lpwstr>41;#Pettersson Hans RK STAB</vt:lpwstr>
  </property>
  <property fmtid="{D5CDD505-2E9C-101B-9397-08002B2CF9AE}" pid="11" name="i4d846bafbc94e6c892c2f207f8e6714">
    <vt:lpwstr>IT-behörighet och loggning|cfcd60e0-0fca-4634-b17b-bdebaa739faf;Journal|e82f75e4-2614-473a-b83d-f4a4b82fc1f1;Patientdatalagen|e217e799-537a-4261-b761-c92948a0d10b;VAS|71323268-bae3-4593-afac-c5224ca03538;IT Vårdsystem|3c644aad-2e66-4432-97d8-36000a0b78c2</vt:lpwstr>
  </property>
  <property fmtid="{D5CDD505-2E9C-101B-9397-08002B2CF9AE}" pid="12" name="RHI_ApprovedDate_Temp">
    <vt:filetime>2022-07-11T22:00:00Z</vt:filetime>
  </property>
  <property fmtid="{D5CDD505-2E9C-101B-9397-08002B2CF9AE}" pid="13" name="FSCD_DocumentEdition_Temp">
    <vt:lpwstr>11</vt:lpwstr>
  </property>
  <property fmtid="{D5CDD505-2E9C-101B-9397-08002B2CF9AE}" pid="14" name="RHI_ReviewersMulti">
    <vt:lpwstr/>
  </property>
  <property fmtid="{D5CDD505-2E9C-101B-9397-08002B2CF9AE}" pid="15" name="RHI_ApproverDisplay_Temp">
    <vt:lpwstr>Regional Säkerhetsansvarig</vt:lpwstr>
  </property>
  <property fmtid="{D5CDD505-2E9C-101B-9397-08002B2CF9AE}" pid="16" name="FSCD_ApprovedBy">
    <vt:lpwstr>41</vt:lpwstr>
  </property>
  <property fmtid="{D5CDD505-2E9C-101B-9397-08002B2CF9AE}" pid="17" name="RHI_CD_Classification">
    <vt:lpwstr>1</vt:lpwstr>
  </property>
  <property fmtid="{D5CDD505-2E9C-101B-9397-08002B2CF9AE}" pid="18" name="k0e587a7c4ca45fb88ec6eb8cbb582c0">
    <vt:lpwstr>309. Informationssäkerhet|72a66159-ea04-4130-9e90-bbc83910d7c7</vt:lpwstr>
  </property>
  <property fmtid="{D5CDD505-2E9C-101B-9397-08002B2CF9AE}" pid="19" name="FSCD_DocumentTypeTags">
    <vt:lpwstr>Rutin|3ecd4889-b546-4b08-8daf-345ed6a301ab</vt:lpwstr>
  </property>
  <property fmtid="{D5CDD505-2E9C-101B-9397-08002B2CF9AE}" pid="20" name="e32bc2c600954b21b8771b7c871600ad">
    <vt:lpwstr>Regional Säkerhetsansvarig|c2426dc2-5c03-4b1a-bc78-da7d2f515dbb</vt:lpwstr>
  </property>
  <property fmtid="{D5CDD505-2E9C-101B-9397-08002B2CF9AE}" pid="21" name="RHI_ApprovedRole_Temp">
    <vt:lpwstr>Regional Säkerhetsansvarig</vt:lpwstr>
  </property>
  <property fmtid="{D5CDD505-2E9C-101B-9397-08002B2CF9AE}" pid="22" name="FSCD_IsPublished">
    <vt:lpwstr>11.0</vt:lpwstr>
  </property>
  <property fmtid="{D5CDD505-2E9C-101B-9397-08002B2CF9AE}" pid="23" name="RHI_CoAuthorsMulti">
    <vt:lpwstr/>
  </property>
  <property fmtid="{D5CDD505-2E9C-101B-9397-08002B2CF9AE}" pid="24" name="FSCD_DocumentId_Temp">
    <vt:lpwstr>682f10c9-d98e-4156-9712-40ecfb39d2c1</vt:lpwstr>
  </property>
  <property fmtid="{D5CDD505-2E9C-101B-9397-08002B2CF9AE}" pid="25" name="FSCD_DocumentIssuer">
    <vt:lpwstr>41;#Pettersson Hans RK STAB</vt:lpwstr>
  </property>
  <property fmtid="{D5CDD505-2E9C-101B-9397-08002B2CF9AE}" pid="26" name="c462f665bad2437cb8ba36ab4de68df8">
    <vt:lpwstr>Region Halland|d72d8b1f-b373-4815-ab51-a5608c837237</vt:lpwstr>
  </property>
  <property fmtid="{D5CDD505-2E9C-101B-9397-08002B2CF9AE}" pid="27" name="URL">
    <vt:lpwstr/>
  </property>
  <property fmtid="{D5CDD505-2E9C-101B-9397-08002B2CF9AE}" pid="28" name="l3725d2185604df78b4bef80ff63202f">
    <vt:lpwstr/>
  </property>
</Properties>
</file>