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C5" w:rsidRPr="00F811D6" w:rsidRDefault="001020C5" w:rsidP="001D186A">
      <w:pPr>
        <w:pStyle w:val="Rubrik1"/>
        <w:rPr>
          <w:color w:val="1F497D" w:themeColor="text2"/>
        </w:rPr>
      </w:pPr>
      <w:r w:rsidRPr="00F811D6">
        <w:rPr>
          <w:color w:val="1F497D" w:themeColor="text2"/>
        </w:rPr>
        <w:t>U</w:t>
      </w:r>
      <w:r w:rsidR="009D0C1C" w:rsidRPr="00F811D6">
        <w:rPr>
          <w:color w:val="1F497D" w:themeColor="text2"/>
        </w:rPr>
        <w:t>pp</w:t>
      </w:r>
      <w:r w:rsidR="0067462E" w:rsidRPr="00F811D6">
        <w:rPr>
          <w:color w:val="1F497D" w:themeColor="text2"/>
        </w:rPr>
        <w:t>e</w:t>
      </w:r>
      <w:r w:rsidR="009D0C1C" w:rsidRPr="00F811D6">
        <w:rPr>
          <w:color w:val="1F497D" w:themeColor="text2"/>
        </w:rPr>
        <w:t>hållstillstånd</w:t>
      </w:r>
    </w:p>
    <w:p w:rsidR="001020C5" w:rsidRDefault="00F811D6" w:rsidP="001020C5">
      <w:r>
        <w:t xml:space="preserve">Person kan få uppehållstillstånd i Sverige av olika anledningar. </w:t>
      </w:r>
      <w:r w:rsidR="001020C5">
        <w:t>Det finns två olika uppehållstillstånd, permanenta och tillfälli</w:t>
      </w:r>
      <w:r>
        <w:t>ga.</w:t>
      </w:r>
      <w:r w:rsidR="0067462E">
        <w:t xml:space="preserve"> Ett uppehållstillstånd</w:t>
      </w:r>
      <w:r>
        <w:t xml:space="preserve"> ger person tillstånd att uppehålla sig</w:t>
      </w:r>
      <w:r w:rsidR="0067462E">
        <w:t xml:space="preserve"> i Sverige</w:t>
      </w:r>
      <w:r>
        <w:t xml:space="preserve">, men </w:t>
      </w:r>
      <w:r w:rsidR="0067462E">
        <w:t>den har ingen påverkan på avgiften inom sjukvården. Personer som</w:t>
      </w:r>
      <w:r w:rsidR="001D186A">
        <w:t xml:space="preserve"> uppvisar uppehållstillståndskort men som </w:t>
      </w:r>
      <w:r w:rsidR="0067462E">
        <w:t>inte har ett svenskt personnummer får betala för sin sjukvård enligt de regler vi har med landet de kommer ifrån</w:t>
      </w:r>
    </w:p>
    <w:p w:rsidR="001020C5" w:rsidRPr="00F811D6" w:rsidRDefault="001020C5" w:rsidP="001020C5">
      <w:pPr>
        <w:pStyle w:val="Rubrik2"/>
        <w:rPr>
          <w:color w:val="1F497D" w:themeColor="text2"/>
        </w:rPr>
      </w:pPr>
      <w:r w:rsidRPr="00F811D6">
        <w:rPr>
          <w:color w:val="1F497D" w:themeColor="text2"/>
        </w:rPr>
        <w:t>Undantag</w:t>
      </w:r>
    </w:p>
    <w:p w:rsidR="009D0C1C" w:rsidRPr="00F811D6" w:rsidRDefault="001020C5" w:rsidP="001020C5">
      <w:pPr>
        <w:pStyle w:val="Rubrik4"/>
        <w:rPr>
          <w:color w:val="1F497D" w:themeColor="text2"/>
          <w:u w:val="single"/>
        </w:rPr>
      </w:pPr>
      <w:r w:rsidRPr="00F811D6">
        <w:rPr>
          <w:color w:val="1F497D" w:themeColor="text2"/>
          <w:u w:val="single"/>
        </w:rPr>
        <w:t>Asy</w:t>
      </w:r>
      <w:r w:rsidRPr="00F811D6">
        <w:rPr>
          <w:rStyle w:val="Rubrik4Char"/>
          <w:b/>
          <w:bCs/>
          <w:i/>
          <w:iCs/>
          <w:color w:val="1F497D" w:themeColor="text2"/>
          <w:u w:val="single"/>
        </w:rPr>
        <w:t>lsökande</w:t>
      </w:r>
    </w:p>
    <w:p w:rsidR="009D0C1C" w:rsidRDefault="001020C5" w:rsidP="009D0C1C">
      <w:pPr>
        <w:pStyle w:val="Liststycke"/>
        <w:numPr>
          <w:ilvl w:val="0"/>
          <w:numId w:val="2"/>
        </w:numPr>
      </w:pPr>
      <w:r>
        <w:t xml:space="preserve">Asylsökande </w:t>
      </w:r>
      <w:r w:rsidR="009D0C1C">
        <w:t xml:space="preserve">ska alltid uppvisa </w:t>
      </w:r>
      <w:r w:rsidR="00C84E02">
        <w:t xml:space="preserve">ett </w:t>
      </w:r>
      <w:r w:rsidR="009D0C1C">
        <w:t>LMA kort</w:t>
      </w:r>
      <w:r w:rsidR="00C84E02">
        <w:t xml:space="preserve"> och det ska visas fysiskt och inte via telefon då ni även behöver se baksidan för eventuell kopiering. </w:t>
      </w:r>
      <w:r w:rsidR="00C84E02">
        <w:br/>
        <w:t>LMA Kortet är deras identitetshandling.</w:t>
      </w:r>
      <w:r w:rsidR="009D0C1C">
        <w:t xml:space="preserve"> Deras sjukvård kostar då enligt regler 50/25 kr.</w:t>
      </w:r>
    </w:p>
    <w:p w:rsidR="00C84E02" w:rsidRDefault="00C84E02" w:rsidP="00C84E02">
      <w:pPr>
        <w:pStyle w:val="Liststycke"/>
        <w:numPr>
          <w:ilvl w:val="0"/>
          <w:numId w:val="2"/>
        </w:numPr>
      </w:pPr>
      <w:r>
        <w:t xml:space="preserve">Om det på baksidan av LMA kortet står att det är utfärdat i annan region än Halland ska kopia tas och skickas till GAS. </w:t>
      </w:r>
    </w:p>
    <w:p w:rsidR="009D0C1C" w:rsidRDefault="009D0C1C" w:rsidP="009D0C1C">
      <w:pPr>
        <w:pStyle w:val="Liststycke"/>
        <w:numPr>
          <w:ilvl w:val="0"/>
          <w:numId w:val="2"/>
        </w:numPr>
      </w:pPr>
      <w:r>
        <w:t>Asylsökande har ett uppehållstil</w:t>
      </w:r>
      <w:r w:rsidR="006E1E31">
        <w:t>l</w:t>
      </w:r>
      <w:bookmarkStart w:id="0" w:name="_GoBack"/>
      <w:bookmarkEnd w:id="0"/>
      <w:r>
        <w:t>ståndskort men det är bara för att de får vara i Sverige så länge deras ansökan prövas. Det är LMA kortet som måste uppvisas för att vård till 50/25 kr ska ges</w:t>
      </w:r>
    </w:p>
    <w:p w:rsidR="00C84E02" w:rsidRDefault="00C84E02" w:rsidP="009D0C1C">
      <w:pPr>
        <w:pStyle w:val="Liststycke"/>
        <w:numPr>
          <w:ilvl w:val="0"/>
          <w:numId w:val="2"/>
        </w:numPr>
      </w:pPr>
      <w:r>
        <w:t>Län och kommunkod 88 anges i VAS</w:t>
      </w:r>
    </w:p>
    <w:p w:rsidR="009D0C1C" w:rsidRPr="00F811D6" w:rsidRDefault="009D0C1C" w:rsidP="001020C5">
      <w:pPr>
        <w:pStyle w:val="Rubrik4"/>
        <w:rPr>
          <w:color w:val="1F497D" w:themeColor="text2"/>
          <w:u w:val="single"/>
        </w:rPr>
      </w:pPr>
      <w:r w:rsidRPr="00F811D6">
        <w:rPr>
          <w:color w:val="1F497D" w:themeColor="text2"/>
          <w:u w:val="single"/>
        </w:rPr>
        <w:t>Tillståndslösa</w:t>
      </w:r>
    </w:p>
    <w:p w:rsidR="009D0C1C" w:rsidRDefault="009D0C1C" w:rsidP="009D0C1C">
      <w:pPr>
        <w:pStyle w:val="Liststycke"/>
        <w:numPr>
          <w:ilvl w:val="0"/>
          <w:numId w:val="2"/>
        </w:numPr>
      </w:pPr>
      <w:r>
        <w:t>Samma regler som för asylsökande.</w:t>
      </w:r>
    </w:p>
    <w:p w:rsidR="009D0C1C" w:rsidRDefault="009D0C1C" w:rsidP="009D0C1C">
      <w:pPr>
        <w:pStyle w:val="Liststycke"/>
        <w:numPr>
          <w:ilvl w:val="0"/>
          <w:numId w:val="2"/>
        </w:numPr>
      </w:pPr>
      <w:r>
        <w:t>De har inget uppehålltillståndskort eftersom de vistas i Sverige olagligt</w:t>
      </w:r>
    </w:p>
    <w:p w:rsidR="00C84E02" w:rsidRDefault="00C84E02" w:rsidP="009D0C1C">
      <w:pPr>
        <w:pStyle w:val="Liststycke"/>
        <w:numPr>
          <w:ilvl w:val="0"/>
          <w:numId w:val="2"/>
        </w:numPr>
      </w:pPr>
      <w:r>
        <w:t>Län och kommunkod 66 anges VAS</w:t>
      </w:r>
    </w:p>
    <w:p w:rsidR="009D0C1C" w:rsidRPr="00F811D6" w:rsidRDefault="002F0E55" w:rsidP="002F0E55">
      <w:pPr>
        <w:pStyle w:val="Ingetavstnd"/>
        <w:rPr>
          <w:rFonts w:ascii="Calibri" w:hAnsi="Calibri" w:cs="Calibri"/>
          <w:bCs/>
          <w:color w:val="1F497D" w:themeColor="text2"/>
          <w:u w:val="single"/>
        </w:rPr>
      </w:pPr>
      <w:r w:rsidRPr="00F811D6">
        <w:rPr>
          <w:rStyle w:val="Rubrik4Char"/>
          <w:color w:val="1F497D" w:themeColor="text2"/>
          <w:u w:val="single"/>
        </w:rPr>
        <w:t>Tillfälligt uppehållstillstånd där giltighetstiden är mindre än 1 år</w:t>
      </w:r>
      <w:r w:rsidRPr="00F811D6">
        <w:rPr>
          <w:rStyle w:val="Rubrik2Char"/>
          <w:color w:val="1F497D" w:themeColor="text2"/>
        </w:rPr>
        <w:br/>
      </w:r>
      <w:r w:rsidRPr="00F811D6">
        <w:rPr>
          <w:rFonts w:ascii="Calibri" w:hAnsi="Calibri" w:cs="Calibri"/>
          <w:bCs/>
          <w:color w:val="1F497D" w:themeColor="text2"/>
        </w:rPr>
        <w:t>Information om Tillfälligt uppehållstillstånd, TUT, där giltighetstiden är mindre än 1 år med stöd av 5 kapitlet § 11 utlämningslagen</w:t>
      </w:r>
    </w:p>
    <w:p w:rsidR="002F0E55" w:rsidRPr="002F0E55" w:rsidRDefault="002F0E55" w:rsidP="002F0E55">
      <w:pPr>
        <w:pStyle w:val="Normalwebb"/>
        <w:spacing w:before="0" w:beforeAutospacing="0" w:after="0" w:afterAutospacing="0"/>
        <w:rPr>
          <w:rFonts w:ascii="Calibri" w:hAnsi="Calibri" w:cs="Calibri"/>
          <w:color w:val="4F81BD"/>
        </w:rPr>
      </w:pPr>
    </w:p>
    <w:p w:rsidR="002F0E55" w:rsidRDefault="002F0E55" w:rsidP="002F0E55">
      <w:pPr>
        <w:pStyle w:val="Liststycke"/>
        <w:numPr>
          <w:ilvl w:val="0"/>
          <w:numId w:val="4"/>
        </w:numPr>
      </w:pPr>
      <w:r>
        <w:t>Oftast ens</w:t>
      </w:r>
      <w:r w:rsidR="00C84E02">
        <w:t>amkommande barn uppvisar ett tillfälligt uppehållstillstånd</w:t>
      </w:r>
      <w:r>
        <w:t xml:space="preserve"> som varar mindre än 1 år.</w:t>
      </w:r>
    </w:p>
    <w:p w:rsidR="002F0E55" w:rsidRDefault="002F0E55" w:rsidP="002F0E55">
      <w:pPr>
        <w:pStyle w:val="Liststycke"/>
        <w:numPr>
          <w:ilvl w:val="0"/>
          <w:numId w:val="4"/>
        </w:numPr>
      </w:pPr>
      <w:r>
        <w:t>De har inget LMA kort och är inte heller asylsökande</w:t>
      </w:r>
    </w:p>
    <w:p w:rsidR="002F0E55" w:rsidRDefault="002F0E55" w:rsidP="002F0E55">
      <w:pPr>
        <w:pStyle w:val="Liststycke"/>
        <w:numPr>
          <w:ilvl w:val="0"/>
          <w:numId w:val="4"/>
        </w:numPr>
      </w:pPr>
      <w:r>
        <w:t>Om giltighetstiden är mindre än 1 år har de vård på samma villkor- och till samma kostnad som asylsökande</w:t>
      </w:r>
    </w:p>
    <w:p w:rsidR="00F811D6" w:rsidRDefault="00F811D6" w:rsidP="002F0E55">
      <w:pPr>
        <w:pStyle w:val="Liststycke"/>
        <w:numPr>
          <w:ilvl w:val="0"/>
          <w:numId w:val="4"/>
        </w:numPr>
      </w:pPr>
      <w:r>
        <w:t>Samma avgiftstyper som för asylsökande och tillståndslösa används.</w:t>
      </w:r>
    </w:p>
    <w:p w:rsidR="002F0E55" w:rsidRDefault="002F0E55" w:rsidP="002F0E55">
      <w:pPr>
        <w:pStyle w:val="Liststycke"/>
        <w:numPr>
          <w:ilvl w:val="0"/>
          <w:numId w:val="4"/>
        </w:numPr>
      </w:pPr>
      <w:r>
        <w:t>I VAS kodas dessa med län och kommunkod 55</w:t>
      </w:r>
    </w:p>
    <w:p w:rsidR="0067462E" w:rsidRDefault="0067462E" w:rsidP="0067462E">
      <w:pPr>
        <w:ind w:left="360"/>
      </w:pPr>
      <w:r>
        <w:t>För att ov</w:t>
      </w:r>
      <w:r w:rsidR="00F811D6">
        <w:t>an regler ska gälla ska intyg visas</w:t>
      </w:r>
      <w:r w:rsidR="00C84E02">
        <w:t xml:space="preserve"> upp</w:t>
      </w:r>
      <w:r w:rsidR="00F811D6">
        <w:t xml:space="preserve"> om att de</w:t>
      </w:r>
      <w:r>
        <w:t xml:space="preserve"> är i Sverige med stöd av </w:t>
      </w:r>
      <w:r w:rsidRPr="00F811D6">
        <w:rPr>
          <w:b/>
        </w:rPr>
        <w:t>ut</w:t>
      </w:r>
      <w:r w:rsidR="00C84E02">
        <w:rPr>
          <w:b/>
        </w:rPr>
        <w:t xml:space="preserve">lämningslagen, </w:t>
      </w:r>
      <w:r w:rsidR="00F811D6" w:rsidRPr="00F811D6">
        <w:rPr>
          <w:b/>
        </w:rPr>
        <w:t xml:space="preserve">5 kapitlet, </w:t>
      </w:r>
      <w:r w:rsidRPr="00F811D6">
        <w:rPr>
          <w:b/>
        </w:rPr>
        <w:t>§</w:t>
      </w:r>
      <w:r w:rsidR="00F811D6">
        <w:rPr>
          <w:b/>
        </w:rPr>
        <w:t xml:space="preserve"> </w:t>
      </w:r>
      <w:r w:rsidRPr="00F811D6">
        <w:rPr>
          <w:b/>
        </w:rPr>
        <w:t>11</w:t>
      </w:r>
      <w:r w:rsidR="00C84E02">
        <w:rPr>
          <w:b/>
        </w:rPr>
        <w:t xml:space="preserve">. </w:t>
      </w:r>
      <w:r w:rsidR="00C84E02">
        <w:t xml:space="preserve">Om inte detta intyg kan uppvisas så gäller reglerna för sjukvård enligt det avtal vi har med landet personen kommer från. </w:t>
      </w:r>
    </w:p>
    <w:p w:rsidR="00C84E02" w:rsidRDefault="00C84E02" w:rsidP="0067462E">
      <w:pPr>
        <w:ind w:left="360"/>
      </w:pPr>
    </w:p>
    <w:p w:rsidR="00C84E02" w:rsidRPr="00C84E02" w:rsidRDefault="00C84E02" w:rsidP="0067462E">
      <w:pPr>
        <w:ind w:left="360"/>
      </w:pPr>
    </w:p>
    <w:p w:rsidR="00C055EA" w:rsidRPr="00F811D6" w:rsidRDefault="00C055EA" w:rsidP="001020C5">
      <w:pPr>
        <w:pStyle w:val="Rubrik4"/>
        <w:rPr>
          <w:color w:val="1F497D" w:themeColor="text2"/>
          <w:u w:val="single"/>
        </w:rPr>
      </w:pPr>
      <w:r w:rsidRPr="00F811D6">
        <w:rPr>
          <w:color w:val="1F497D" w:themeColor="text2"/>
          <w:u w:val="single"/>
        </w:rPr>
        <w:lastRenderedPageBreak/>
        <w:t>Kvotflykting</w:t>
      </w:r>
    </w:p>
    <w:p w:rsidR="0067462E" w:rsidRDefault="0067462E" w:rsidP="00CA75F0">
      <w:r>
        <w:t>Kvotflykting är folkbokförd vid ankomsten till Sverige men de behöver ansöka om sitt svenska personnummer</w:t>
      </w:r>
      <w:r w:rsidR="00F811D6">
        <w:t xml:space="preserve"> hos Skatteverket</w:t>
      </w:r>
      <w:r>
        <w:t xml:space="preserve"> och detta kan ta upp till 12 veckor</w:t>
      </w:r>
      <w:r>
        <w:br/>
        <w:t>Om kvotflykting u</w:t>
      </w:r>
      <w:r w:rsidR="00F811D6">
        <w:t>ppsöker vården innan svenskt personnummer</w:t>
      </w:r>
      <w:r w:rsidR="00032431">
        <w:t xml:space="preserve"> finns ska de tolkas- och </w:t>
      </w:r>
      <w:r>
        <w:t xml:space="preserve">betala samma </w:t>
      </w:r>
      <w:r w:rsidR="00032431">
        <w:t>patient</w:t>
      </w:r>
      <w:r>
        <w:t>avgift för vården som</w:t>
      </w:r>
      <w:r w:rsidR="00F811D6">
        <w:t xml:space="preserve"> annan</w:t>
      </w:r>
      <w:r>
        <w:t xml:space="preserve"> folkbokförd person</w:t>
      </w:r>
      <w:r w:rsidR="00032431">
        <w:t xml:space="preserve"> i Sverige</w:t>
      </w:r>
      <w:r>
        <w:t>.</w:t>
      </w:r>
      <w:r w:rsidR="00C84E02">
        <w:t xml:space="preserve"> Deras län och kommunkod är halländsk</w:t>
      </w:r>
    </w:p>
    <w:p w:rsidR="00CA75F0" w:rsidRDefault="0067462E" w:rsidP="00CA75F0">
      <w:r w:rsidRPr="001D186A">
        <w:rPr>
          <w:i/>
        </w:rPr>
        <w:t>Hur vet man att person är kvotflykting:</w:t>
      </w:r>
      <w:r>
        <w:t xml:space="preserve"> </w:t>
      </w:r>
      <w:r>
        <w:br/>
      </w:r>
      <w:r w:rsidR="00032431">
        <w:t xml:space="preserve">Kvotflykting har oftast med sig någon som kan identifiera att person </w:t>
      </w:r>
      <w:r w:rsidR="001D186A">
        <w:t>i fråga är kvotflykting</w:t>
      </w:r>
      <w:r w:rsidR="00032431">
        <w:t>.</w:t>
      </w:r>
      <w:r w:rsidR="001D186A">
        <w:br/>
      </w:r>
      <w:r>
        <w:t xml:space="preserve">Det kan på kvotflyktings uppehållstillståndskort stå i anmärkningen att personen </w:t>
      </w:r>
      <w:r w:rsidR="00032431">
        <w:t>i fråga är en kvotflykting. K</w:t>
      </w:r>
      <w:r>
        <w:t xml:space="preserve">votflykting </w:t>
      </w:r>
      <w:r w:rsidR="00032431">
        <w:t>kan också uppvisa</w:t>
      </w:r>
      <w:r>
        <w:t xml:space="preserve"> sitt egna beslut som de har om att de är kvotflykting</w:t>
      </w:r>
    </w:p>
    <w:p w:rsidR="00C055EA" w:rsidRPr="00F811D6" w:rsidRDefault="002F0E55" w:rsidP="001D186A">
      <w:pPr>
        <w:pStyle w:val="Rubrik2"/>
        <w:rPr>
          <w:color w:val="1F497D" w:themeColor="text2"/>
        </w:rPr>
      </w:pPr>
      <w:r w:rsidRPr="00F811D6">
        <w:rPr>
          <w:color w:val="1F497D" w:themeColor="text2"/>
        </w:rPr>
        <w:t>Gymnasielagen:</w:t>
      </w:r>
    </w:p>
    <w:p w:rsidR="00032431" w:rsidRPr="00032431" w:rsidRDefault="00C055EA" w:rsidP="00032431">
      <w:pPr>
        <w:rPr>
          <w:i/>
        </w:rPr>
      </w:pPr>
      <w:r w:rsidRPr="00032431">
        <w:rPr>
          <w:i/>
        </w:rPr>
        <w:t>Ensamkommande flyktingbarn med ny möjlighet till uppehållstillstånd enligt nya gymnasielagen som börjar gälla den 1 juli 2018</w:t>
      </w:r>
      <w:r w:rsidR="00032431">
        <w:rPr>
          <w:i/>
        </w:rPr>
        <w:t xml:space="preserve">. På dessa uppehållstillstånd står oftast att de har uppehållstillstånd enligt </w:t>
      </w:r>
      <w:r w:rsidR="00413CEE">
        <w:rPr>
          <w:i/>
        </w:rPr>
        <w:t>gymnasielagen</w:t>
      </w:r>
    </w:p>
    <w:p w:rsidR="00C055EA" w:rsidRPr="001D186A" w:rsidRDefault="00C055EA" w:rsidP="00C055EA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D186A">
        <w:rPr>
          <w:rFonts w:ascii="Calibri" w:hAnsi="Calibri" w:cs="Calibri"/>
          <w:bCs/>
          <w:sz w:val="22"/>
          <w:szCs w:val="22"/>
        </w:rPr>
        <w:t xml:space="preserve">Det finns unga vuxna personer som kommit som ensamkommande och sökt asyl i Sverige och fått LMA kort. Dessa personer får sen avslag på sin ansökan men kan på nytt söka uppehållstillstånd </w:t>
      </w:r>
      <w:r w:rsidR="00032431">
        <w:rPr>
          <w:rFonts w:ascii="Calibri" w:hAnsi="Calibri" w:cs="Calibri"/>
          <w:bCs/>
          <w:sz w:val="22"/>
          <w:szCs w:val="22"/>
        </w:rPr>
        <w:t xml:space="preserve">upp </w:t>
      </w:r>
      <w:r w:rsidRPr="001D186A">
        <w:rPr>
          <w:rFonts w:ascii="Calibri" w:hAnsi="Calibri" w:cs="Calibri"/>
          <w:bCs/>
          <w:sz w:val="22"/>
          <w:szCs w:val="22"/>
        </w:rPr>
        <w:t>till 13 månader enligt gymnasielagen.</w:t>
      </w:r>
    </w:p>
    <w:p w:rsidR="00C055EA" w:rsidRDefault="00C055EA" w:rsidP="00C055EA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En del av dessa personer som söker uppehållstillstånd enligt gymnasielagen är kvar i asylprocessen och har ett </w:t>
      </w:r>
      <w:r w:rsidR="00C84E02">
        <w:rPr>
          <w:rFonts w:ascii="Calibri" w:hAnsi="Calibri" w:cs="Calibri"/>
          <w:sz w:val="22"/>
          <w:szCs w:val="22"/>
        </w:rPr>
        <w:t>LMA kort och så länge ett giltigt LMA kort</w:t>
      </w:r>
      <w:r>
        <w:rPr>
          <w:rFonts w:ascii="Calibri" w:hAnsi="Calibri" w:cs="Calibri"/>
          <w:sz w:val="22"/>
          <w:szCs w:val="22"/>
        </w:rPr>
        <w:t xml:space="preserve"> kan uppvisas så </w:t>
      </w:r>
      <w:r>
        <w:rPr>
          <w:rFonts w:ascii="Calibri" w:hAnsi="Calibri" w:cs="Calibri"/>
          <w:sz w:val="22"/>
          <w:szCs w:val="22"/>
          <w:u w:val="single"/>
        </w:rPr>
        <w:t>kodas och registreras</w:t>
      </w:r>
      <w:r w:rsidR="00C84E02">
        <w:rPr>
          <w:rFonts w:ascii="Calibri" w:hAnsi="Calibri" w:cs="Calibri"/>
          <w:sz w:val="22"/>
          <w:szCs w:val="22"/>
          <w:u w:val="single"/>
        </w:rPr>
        <w:t xml:space="preserve"> dessa personer som asylsökande</w:t>
      </w:r>
    </w:p>
    <w:p w:rsidR="00C84E02" w:rsidRPr="00C84E02" w:rsidRDefault="00C84E02" w:rsidP="00C055EA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Län och kommunkod 88</w:t>
      </w:r>
    </w:p>
    <w:p w:rsidR="00C84E02" w:rsidRDefault="00C84E02" w:rsidP="00C055EA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C055EA" w:rsidRDefault="00C055EA" w:rsidP="00C055EA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Andra personer i denna grupp är inte kvar i asylprocessen vilket innebär att de inte har ett LMA kort och de söker på nytt uppehållstillstånd enligt gymnasielagen och i väntan på beslut så har de ett uppehållstillstånd som oftast är på 13 månader men det kan också vara annan tid beroende på när uppehållet söktes. </w:t>
      </w:r>
      <w:r>
        <w:rPr>
          <w:rFonts w:ascii="Calibri" w:hAnsi="Calibri" w:cs="Calibri"/>
          <w:sz w:val="22"/>
          <w:szCs w:val="22"/>
          <w:u w:val="single"/>
        </w:rPr>
        <w:t>Dessa personer räknas som turister i Sverige och får betala enligt det avtal vi har med landet de kommer från och kodas med län och kommunkod 99</w:t>
      </w:r>
    </w:p>
    <w:p w:rsidR="00C055EA" w:rsidRDefault="00C055EA" w:rsidP="00C055EA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91EDD" w:rsidRDefault="00091EDD" w:rsidP="00C055EA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091EDD" w:rsidRDefault="00091EDD" w:rsidP="00C055EA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2F0E55" w:rsidRDefault="002F0E55" w:rsidP="009D0C1C"/>
    <w:p w:rsidR="002F0E55" w:rsidRDefault="002F0E55" w:rsidP="002F0E55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sectPr w:rsidR="002F0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1384"/>
    <w:multiLevelType w:val="hybridMultilevel"/>
    <w:tmpl w:val="DE1A4D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D2380"/>
    <w:multiLevelType w:val="hybridMultilevel"/>
    <w:tmpl w:val="1F80C7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F6DEA"/>
    <w:multiLevelType w:val="hybridMultilevel"/>
    <w:tmpl w:val="B13E18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A45AB"/>
    <w:multiLevelType w:val="hybridMultilevel"/>
    <w:tmpl w:val="1A0A69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E3456"/>
    <w:multiLevelType w:val="hybridMultilevel"/>
    <w:tmpl w:val="2DE8AA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1C"/>
    <w:rsid w:val="00032431"/>
    <w:rsid w:val="00034AA7"/>
    <w:rsid w:val="00091EDD"/>
    <w:rsid w:val="001020C5"/>
    <w:rsid w:val="001D186A"/>
    <w:rsid w:val="002F0E55"/>
    <w:rsid w:val="003D5792"/>
    <w:rsid w:val="00413CEE"/>
    <w:rsid w:val="0067462E"/>
    <w:rsid w:val="006E1E31"/>
    <w:rsid w:val="008C7EC2"/>
    <w:rsid w:val="0098143F"/>
    <w:rsid w:val="009D0C1C"/>
    <w:rsid w:val="00C055EA"/>
    <w:rsid w:val="00C84E02"/>
    <w:rsid w:val="00CA75F0"/>
    <w:rsid w:val="00DF40A7"/>
    <w:rsid w:val="00F8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CDA6"/>
  <w15:docId w15:val="{E862665D-99D4-4BEC-B99C-1794A426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A75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055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020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020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D0C1C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2F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2F0E55"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9"/>
    <w:rsid w:val="00C05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CA7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020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020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1020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1020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D1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1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6DB45-1686-4BE5-A7BC-62E14774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618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Pettersson Britt-Inger RGS</dc:creator>
  <cp:lastModifiedBy>Pettersson Britt-Inger RGS</cp:lastModifiedBy>
  <cp:revision>6</cp:revision>
  <dcterms:created xsi:type="dcterms:W3CDTF">2020-01-08T14:58:00Z</dcterms:created>
  <dcterms:modified xsi:type="dcterms:W3CDTF">2020-01-17T10:29:00Z</dcterms:modified>
</cp:coreProperties>
</file>