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F9652A">
        <w:rPr>
          <w:sz w:val="24"/>
          <w:szCs w:val="24"/>
        </w:rPr>
        <w:t>2020-03-20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5C2E4F" w:rsidRPr="00516D69" w:rsidRDefault="005C2E4F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ADH</w:t>
            </w:r>
          </w:p>
        </w:tc>
        <w:tc>
          <w:tcPr>
            <w:tcW w:w="5245" w:type="dxa"/>
          </w:tcPr>
          <w:p w:rsidR="00483F23" w:rsidRPr="00483F23" w:rsidRDefault="00D44894" w:rsidP="00B954E6">
            <w:pPr>
              <w:pStyle w:val="Punktlista1"/>
              <w:ind w:left="360"/>
            </w:pPr>
            <w:r>
              <w:t>Inger Hallin (r</w:t>
            </w:r>
            <w:r w:rsidR="00311C03">
              <w:t>öntgen</w:t>
            </w:r>
            <w:r w:rsidR="00513156">
              <w:t xml:space="preserve">) 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83F23" w:rsidRDefault="00C062D9" w:rsidP="008457F3">
            <w:pPr>
              <w:pStyle w:val="Punktlista1"/>
              <w:ind w:left="360"/>
            </w:pPr>
            <w:r>
              <w:t>Inga</w:t>
            </w:r>
            <w:r w:rsidR="006A6A8F">
              <w:t>-L</w:t>
            </w:r>
            <w:r>
              <w:t>ill</w:t>
            </w:r>
            <w:r w:rsidR="006A6A8F">
              <w:t xml:space="preserve"> </w:t>
            </w:r>
            <w:proofErr w:type="spellStart"/>
            <w:r w:rsidR="006A6A8F">
              <w:t>Baudlot</w:t>
            </w:r>
            <w:proofErr w:type="spellEnd"/>
            <w:r>
              <w:t>, Lena Johansson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C3154B">
            <w:pPr>
              <w:pStyle w:val="Punktlista1"/>
              <w:ind w:left="360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483F23" w:rsidRDefault="00902459" w:rsidP="00513156">
            <w:pPr>
              <w:pStyle w:val="Punktlista1"/>
              <w:ind w:left="360"/>
            </w:pPr>
            <w:r>
              <w:t xml:space="preserve">Peter </w:t>
            </w:r>
            <w:proofErr w:type="spellStart"/>
            <w:r>
              <w:t>Frediksson</w:t>
            </w:r>
            <w:proofErr w:type="spellEnd"/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483F23" w:rsidRDefault="008457F3" w:rsidP="00902459">
            <w:pPr>
              <w:pStyle w:val="Punktlista1"/>
              <w:ind w:left="360"/>
            </w:pPr>
            <w:r>
              <w:t>Johanna Rosengren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483F23" w:rsidRDefault="00B92AD8" w:rsidP="00B92AD8">
            <w:pPr>
              <w:pStyle w:val="Punktlista1"/>
            </w:pPr>
            <w:r>
              <w:t xml:space="preserve">     </w:t>
            </w:r>
            <w:r w:rsidR="00DC4DAA">
              <w:t>Aslak Iversen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C062D9" w:rsidP="00483F23">
            <w:pPr>
              <w:pStyle w:val="Punktlista1"/>
              <w:ind w:left="360"/>
            </w:pPr>
            <w:r>
              <w:t>Maria Kronberg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483F23" w:rsidRDefault="008457F3" w:rsidP="00B954E6">
            <w:pPr>
              <w:pStyle w:val="Punktlista1"/>
            </w:pPr>
            <w:r>
              <w:t xml:space="preserve">     </w:t>
            </w:r>
            <w:r w:rsidR="00B954E6">
              <w:t xml:space="preserve">Daniel </w:t>
            </w:r>
            <w:r w:rsidR="006E43CC">
              <w:t>Johansson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483F23" w:rsidRDefault="00902459" w:rsidP="00483F23">
            <w:pPr>
              <w:pStyle w:val="Punktlista1"/>
              <w:ind w:left="360"/>
            </w:pPr>
            <w:r>
              <w:t>Lotta Jonsson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483F23" w:rsidRDefault="00902459" w:rsidP="00483F23">
            <w:pPr>
              <w:pStyle w:val="Punktlista1"/>
              <w:ind w:left="360"/>
            </w:pPr>
            <w:r>
              <w:t>Gunilla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C062D9" w:rsidP="00483F23">
            <w:pPr>
              <w:pStyle w:val="Punktlista1"/>
              <w:ind w:left="360"/>
            </w:pPr>
            <w:proofErr w:type="spellStart"/>
            <w:r>
              <w:t>Angeline</w:t>
            </w:r>
            <w:proofErr w:type="spellEnd"/>
            <w:r>
              <w:t xml:space="preserve"> </w:t>
            </w:r>
            <w:r w:rsidR="00B954E6">
              <w:t>Svensson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B954E6" w:rsidP="00483F23">
            <w:pPr>
              <w:pStyle w:val="Punktlista1"/>
              <w:ind w:left="360"/>
            </w:pPr>
            <w:r>
              <w:t>Eva Müller</w:t>
            </w:r>
            <w:r w:rsidR="00B92AD8">
              <w:t xml:space="preserve">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483F23">
            <w:pPr>
              <w:pStyle w:val="Punktlista1"/>
              <w:ind w:left="360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C062D9" w:rsidP="00E51358">
            <w:pPr>
              <w:pStyle w:val="Punktlista1"/>
              <w:ind w:left="360"/>
            </w:pPr>
            <w:r>
              <w:t>Maria</w:t>
            </w:r>
            <w:r w:rsidR="006A6A8F">
              <w:t xml:space="preserve"> Sjödahl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483F23">
            <w:pPr>
              <w:pStyle w:val="Punktlista1"/>
              <w:ind w:left="360"/>
            </w:pPr>
            <w:r>
              <w:t>Regionkontoret</w:t>
            </w:r>
          </w:p>
        </w:tc>
        <w:tc>
          <w:tcPr>
            <w:tcW w:w="5245" w:type="dxa"/>
          </w:tcPr>
          <w:p w:rsidR="009D4C4E" w:rsidRDefault="00B954E6" w:rsidP="009D4C4E">
            <w:pPr>
              <w:pStyle w:val="Punktlista1"/>
              <w:ind w:left="360"/>
            </w:pPr>
            <w:r>
              <w:t>Jeanette Törnkvist</w:t>
            </w:r>
            <w:r w:rsidR="009D4C4E">
              <w:t>, Jakob Alström, Pernilla Wallerstedt (ersätter Karin Nordström)</w:t>
            </w:r>
            <w:r w:rsidR="00C062D9">
              <w:t>, Charlotte Travelin, Ola Johansson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483F23">
            <w:pPr>
              <w:pStyle w:val="Punktlista1"/>
              <w:ind w:left="360"/>
            </w:pPr>
          </w:p>
        </w:tc>
        <w:tc>
          <w:tcPr>
            <w:tcW w:w="5245" w:type="dxa"/>
          </w:tcPr>
          <w:p w:rsidR="00B954E6" w:rsidRDefault="00B954E6" w:rsidP="00E51358">
            <w:pPr>
              <w:pStyle w:val="Punktlista1"/>
              <w:ind w:left="360"/>
            </w:pPr>
          </w:p>
        </w:tc>
      </w:tr>
    </w:tbl>
    <w:p w:rsidR="00CB79DC" w:rsidRDefault="006E43CC" w:rsidP="003B64BF">
      <w:pPr>
        <w:pStyle w:val="Punktlista1"/>
      </w:pPr>
      <w:r>
        <w:t xml:space="preserve"> </w:t>
      </w:r>
    </w:p>
    <w:p w:rsidR="005C11CD" w:rsidRDefault="006E43CC" w:rsidP="006E43CC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C062D9" w:rsidRDefault="00C062D9" w:rsidP="003B64BF">
      <w:pPr>
        <w:pStyle w:val="Punktlista1"/>
      </w:pPr>
    </w:p>
    <w:p w:rsidR="00B954E6" w:rsidRDefault="00DC1F2A" w:rsidP="003B64BF">
      <w:pPr>
        <w:pStyle w:val="Punktlista1"/>
      </w:pPr>
      <w:r>
        <w:t>Återkoppling från i onsdag</w:t>
      </w:r>
      <w:r w:rsidR="006A6A8F">
        <w:t>s</w:t>
      </w:r>
      <w:r w:rsidR="00B954E6">
        <w:t xml:space="preserve">: </w:t>
      </w:r>
    </w:p>
    <w:p w:rsidR="00DC3D5F" w:rsidRPr="00DC3D5F" w:rsidRDefault="00DC3D5F" w:rsidP="00DC3D5F">
      <w:pPr>
        <w:pStyle w:val="Punktlista1"/>
        <w:numPr>
          <w:ilvl w:val="0"/>
          <w:numId w:val="10"/>
        </w:numPr>
      </w:pPr>
      <w:r w:rsidRPr="00DC3D5F">
        <w:t>Region Halland hade idag kontakt med alla kommuner på en strategisk nivå för att stämma av läget och få en bild.</w:t>
      </w:r>
    </w:p>
    <w:p w:rsidR="00DC3D5F" w:rsidRDefault="006E43CC" w:rsidP="00DC3D5F">
      <w:pPr>
        <w:pStyle w:val="Punktlista1"/>
        <w:numPr>
          <w:ilvl w:val="0"/>
          <w:numId w:val="10"/>
        </w:numPr>
      </w:pPr>
      <w:r w:rsidRPr="00DC3D5F">
        <w:t xml:space="preserve">Rutiner kring provtagning och </w:t>
      </w:r>
      <w:r w:rsidR="00B954E6" w:rsidRPr="00DC3D5F">
        <w:t>smittskydd</w:t>
      </w:r>
      <w:r w:rsidR="00DC3D5F" w:rsidRPr="00DC3D5F">
        <w:t>: Provtagning av kommunala boende och personal behöver klargöras, frå</w:t>
      </w:r>
      <w:r w:rsidR="00DC3D5F">
        <w:t>g</w:t>
      </w:r>
      <w:r w:rsidR="00DC3D5F" w:rsidRPr="00DC3D5F">
        <w:t xml:space="preserve">an är högst aktuell och arbetet med att ta fram </w:t>
      </w:r>
      <w:proofErr w:type="spellStart"/>
      <w:r w:rsidR="00DC3D5F" w:rsidRPr="00DC3D5F">
        <w:t>riklinjer</w:t>
      </w:r>
      <w:proofErr w:type="spellEnd"/>
      <w:r w:rsidR="00DC3D5F" w:rsidRPr="00DC3D5F">
        <w:t xml:space="preserve"> pågår. </w:t>
      </w:r>
    </w:p>
    <w:p w:rsidR="00404584" w:rsidRDefault="00DC3D5F" w:rsidP="00193E13">
      <w:pPr>
        <w:pStyle w:val="Punktlista1"/>
        <w:numPr>
          <w:ilvl w:val="0"/>
          <w:numId w:val="10"/>
        </w:numPr>
      </w:pPr>
      <w:r>
        <w:lastRenderedPageBreak/>
        <w:t xml:space="preserve">Information gällande skyddsutrustning ska ha gått ut till alla idag. Har man inte fått informationen måste kontakt tas med </w:t>
      </w:r>
      <w:r w:rsidRPr="009357DC">
        <w:t>Daniel H</w:t>
      </w:r>
      <w:r w:rsidR="009357DC">
        <w:t>ede</w:t>
      </w:r>
      <w:r w:rsidR="009357DC" w:rsidRPr="009357DC">
        <w:t>holt</w:t>
      </w:r>
      <w:r w:rsidRPr="009357DC">
        <w:t xml:space="preserve"> på </w:t>
      </w:r>
      <w:r w:rsidR="009357DC">
        <w:t>Regionservice</w:t>
      </w:r>
      <w:r w:rsidR="00193E13">
        <w:t xml:space="preserve"> ( </w:t>
      </w:r>
      <w:hyperlink r:id="rId12" w:history="1">
        <w:r w:rsidR="00193E13" w:rsidRPr="00B134F7">
          <w:rPr>
            <w:rStyle w:val="Hyperlnk"/>
          </w:rPr>
          <w:t>Daniel.Hedeholt@regionhalland.se</w:t>
        </w:r>
      </w:hyperlink>
      <w:r w:rsidR="00193E13">
        <w:t xml:space="preserve"> )</w:t>
      </w:r>
      <w:r>
        <w:t>.</w:t>
      </w:r>
      <w:r w:rsidR="009357DC">
        <w:t xml:space="preserve"> </w:t>
      </w:r>
      <w:r>
        <w:t>Skyddsutr</w:t>
      </w:r>
      <w:r w:rsidR="00404584">
        <w:t>ustningen delas solidariskt, och går ut till en ansvarig i varje kommun, som i si</w:t>
      </w:r>
      <w:r w:rsidR="009357DC">
        <w:t>n tur dela</w:t>
      </w:r>
      <w:bookmarkStart w:id="0" w:name="_GoBack"/>
      <w:bookmarkEnd w:id="0"/>
      <w:r w:rsidR="009357DC">
        <w:t>r ut inom kommunens ve</w:t>
      </w:r>
      <w:r w:rsidR="00404584">
        <w:t xml:space="preserve">rksamheter/avdelningar. </w:t>
      </w:r>
    </w:p>
    <w:p w:rsidR="00404584" w:rsidRDefault="00404584" w:rsidP="00DC3D5F">
      <w:pPr>
        <w:pStyle w:val="Punktlista1"/>
        <w:numPr>
          <w:ilvl w:val="0"/>
          <w:numId w:val="10"/>
        </w:numPr>
      </w:pPr>
      <w:r>
        <w:t>Det pågår just nu en dialog om MSB ska skicka skyddsutrustningen direkt till kommunerna, eller om det fortsatt ska gå via Region Halland.</w:t>
      </w:r>
    </w:p>
    <w:p w:rsidR="00DC3D5F" w:rsidRDefault="00404584" w:rsidP="00DC3D5F">
      <w:pPr>
        <w:pStyle w:val="Punktlista1"/>
        <w:numPr>
          <w:ilvl w:val="0"/>
          <w:numId w:val="10"/>
        </w:numPr>
      </w:pPr>
      <w:r>
        <w:t>Region Halland poängterar</w:t>
      </w:r>
      <w:r w:rsidR="00DC3D5F">
        <w:t xml:space="preserve"> vikten av en bra dialog mellan </w:t>
      </w:r>
      <w:r w:rsidR="00603349">
        <w:t>närsjukvårdens</w:t>
      </w:r>
      <w:r w:rsidR="00DC3D5F">
        <w:t xml:space="preserve"> olika enheter och kom</w:t>
      </w:r>
      <w:r w:rsidR="00603349">
        <w:t>m</w:t>
      </w:r>
      <w:r w:rsidR="00DC3D5F">
        <w:t xml:space="preserve">unerna. Lyssna på varandra och hjälp varandra så gott det går. </w:t>
      </w:r>
    </w:p>
    <w:p w:rsidR="00DC3D5F" w:rsidRDefault="00DC3D5F" w:rsidP="003B64BF">
      <w:pPr>
        <w:pStyle w:val="Punktlista1"/>
      </w:pPr>
    </w:p>
    <w:p w:rsidR="00616A05" w:rsidRPr="00453A8D" w:rsidRDefault="00483F23" w:rsidP="00453A8D">
      <w:pPr>
        <w:pStyle w:val="Underrubrik"/>
      </w:pPr>
      <w:r w:rsidRPr="00453A8D">
        <w:t>R</w:t>
      </w:r>
      <w:r w:rsidR="00575283" w:rsidRPr="00453A8D">
        <w:t>apport</w:t>
      </w:r>
    </w:p>
    <w:p w:rsidR="00616A05" w:rsidRDefault="00616A05" w:rsidP="00616A05">
      <w:pPr>
        <w:rPr>
          <w:b/>
        </w:rPr>
      </w:pP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>ADH</w:t>
            </w:r>
          </w:p>
        </w:tc>
        <w:tc>
          <w:tcPr>
            <w:tcW w:w="2408" w:type="dxa"/>
          </w:tcPr>
          <w:p w:rsidR="00C062D9" w:rsidRPr="00C062D9" w:rsidRDefault="00C062D9" w:rsidP="00FC24AE">
            <w:pPr>
              <w:pStyle w:val="Punktlista1"/>
            </w:pPr>
            <w:r w:rsidRPr="00C062D9">
              <w:t>Skickar ut rek. F</w:t>
            </w:r>
            <w:r w:rsidR="00DC4DAA">
              <w:t xml:space="preserve">ör </w:t>
            </w:r>
            <w:r w:rsidRPr="00C062D9">
              <w:t xml:space="preserve">hantering vid misstänkt smitta. </w:t>
            </w:r>
          </w:p>
          <w:p w:rsidR="00574A26" w:rsidRPr="00C062D9" w:rsidRDefault="00574A26" w:rsidP="00FC24AE">
            <w:pPr>
              <w:pStyle w:val="Punktlista1"/>
            </w:pPr>
          </w:p>
          <w:p w:rsidR="00DC4DAA" w:rsidRDefault="00574A26" w:rsidP="00DC4DAA">
            <w:pPr>
              <w:pStyle w:val="Punktlista1"/>
            </w:pPr>
            <w:r w:rsidRPr="00C062D9">
              <w:t>T</w:t>
            </w:r>
            <w:r w:rsidR="00B954E6" w:rsidRPr="00C062D9">
              <w:t>uff personalsituation</w:t>
            </w:r>
            <w:r w:rsidR="00DC4DAA">
              <w:t xml:space="preserve"> på röntgen</w:t>
            </w:r>
            <w:r w:rsidR="00B954E6" w:rsidRPr="00C062D9">
              <w:t xml:space="preserve">. Men klarar </w:t>
            </w:r>
            <w:r w:rsidR="00DC4DAA">
              <w:t>uppdraget.</w:t>
            </w:r>
          </w:p>
          <w:p w:rsidR="00C062D9" w:rsidRDefault="00B954E6" w:rsidP="00DC4DAA">
            <w:pPr>
              <w:pStyle w:val="Punktlista1"/>
            </w:pPr>
            <w:r w:rsidRPr="00C062D9">
              <w:t xml:space="preserve"> </w:t>
            </w:r>
          </w:p>
          <w:p w:rsidR="00DC4DAA" w:rsidRPr="00DC4DAA" w:rsidRDefault="00DC4DAA" w:rsidP="00DC4DAA">
            <w:pPr>
              <w:pStyle w:val="Punktlista1"/>
            </w:pPr>
          </w:p>
        </w:tc>
        <w:tc>
          <w:tcPr>
            <w:tcW w:w="2268" w:type="dxa"/>
          </w:tcPr>
          <w:p w:rsidR="00DD7035" w:rsidRDefault="00DD7035" w:rsidP="00DD7035">
            <w:pPr>
              <w:pStyle w:val="Punktlista1"/>
            </w:pPr>
          </w:p>
          <w:p w:rsidR="00DD7035" w:rsidRPr="00483F23" w:rsidRDefault="00DD7035" w:rsidP="00DD7035">
            <w:pPr>
              <w:pStyle w:val="Punktlista1"/>
            </w:pPr>
          </w:p>
        </w:tc>
        <w:tc>
          <w:tcPr>
            <w:tcW w:w="2410" w:type="dxa"/>
          </w:tcPr>
          <w:p w:rsidR="008457F3" w:rsidRPr="00483F23" w:rsidRDefault="008457F3" w:rsidP="00DC4DAA">
            <w:pPr>
              <w:pStyle w:val="Punktlista1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C062D9" w:rsidRDefault="00C062D9" w:rsidP="00DD7035">
            <w:pPr>
              <w:pStyle w:val="Punktlista1"/>
            </w:pPr>
            <w:r>
              <w:t>Bem</w:t>
            </w:r>
            <w:r w:rsidR="00DC4DAA">
              <w:t>a</w:t>
            </w:r>
            <w:r>
              <w:t>nnings</w:t>
            </w:r>
            <w:r w:rsidR="00DC4DAA">
              <w:t>-</w:t>
            </w:r>
            <w:r w:rsidR="00603349">
              <w:t xml:space="preserve">bekymmer </w:t>
            </w:r>
            <w:proofErr w:type="spellStart"/>
            <w:r w:rsidR="00603349">
              <w:t>pga</w:t>
            </w:r>
            <w:proofErr w:type="spellEnd"/>
            <w:r w:rsidR="00603349">
              <w:t xml:space="preserve"> s</w:t>
            </w:r>
            <w:r w:rsidR="00DC3D5F">
              <w:t>jukskrivning och VAB</w:t>
            </w:r>
          </w:p>
          <w:p w:rsidR="00C062D9" w:rsidRDefault="00C062D9" w:rsidP="00DD7035">
            <w:pPr>
              <w:pStyle w:val="Punktlista1"/>
            </w:pPr>
          </w:p>
          <w:p w:rsidR="00C062D9" w:rsidRDefault="00C062D9" w:rsidP="00DD7035">
            <w:pPr>
              <w:pStyle w:val="Punktlista1"/>
            </w:pPr>
            <w:r>
              <w:t>Andra avdelning</w:t>
            </w:r>
            <w:r w:rsidR="00DC4DAA">
              <w:t>ar än infektion kommer behöva släppa</w:t>
            </w:r>
            <w:r>
              <w:t xml:space="preserve"> </w:t>
            </w:r>
            <w:proofErr w:type="spellStart"/>
            <w:r>
              <w:t>sängpatser</w:t>
            </w:r>
            <w:proofErr w:type="spellEnd"/>
            <w:r>
              <w:t xml:space="preserve"> för covid19</w:t>
            </w:r>
            <w:r w:rsidR="00DC4DAA">
              <w:t xml:space="preserve"> patienter, arbetet förbereds</w:t>
            </w:r>
            <w:r>
              <w:t xml:space="preserve">. </w:t>
            </w:r>
          </w:p>
          <w:p w:rsidR="00C062D9" w:rsidRDefault="00C062D9" w:rsidP="00DD7035">
            <w:pPr>
              <w:pStyle w:val="Punktlista1"/>
            </w:pPr>
          </w:p>
          <w:p w:rsidR="00DC4DAA" w:rsidRDefault="00C062D9" w:rsidP="00DD7035">
            <w:pPr>
              <w:pStyle w:val="Punktlista1"/>
            </w:pPr>
            <w:r>
              <w:t xml:space="preserve">Besöksförbud börjar gälla nu. </w:t>
            </w:r>
          </w:p>
          <w:p w:rsidR="00DC4DAA" w:rsidRDefault="00DC4DAA" w:rsidP="00DD7035">
            <w:pPr>
              <w:pStyle w:val="Punktlista1"/>
            </w:pPr>
          </w:p>
          <w:p w:rsidR="00C062D9" w:rsidRDefault="00DC4DAA" w:rsidP="00DC4DAA">
            <w:pPr>
              <w:pStyle w:val="Punktlista1"/>
            </w:pPr>
            <w:r>
              <w:t>Önskar prioritering av vårdplaneringar.</w:t>
            </w:r>
          </w:p>
          <w:p w:rsidR="00DC4DAA" w:rsidRPr="00483F23" w:rsidRDefault="00DC4DAA" w:rsidP="00DC4DAA">
            <w:pPr>
              <w:pStyle w:val="Punktlista1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Default="00DC3D5F" w:rsidP="00DC4DAA">
            <w:pPr>
              <w:pStyle w:val="Punktlista1"/>
            </w:pPr>
            <w:r>
              <w:lastRenderedPageBreak/>
              <w:t xml:space="preserve">Kommer behöva </w:t>
            </w:r>
            <w:proofErr w:type="spellStart"/>
            <w:r>
              <w:t>beodra</w:t>
            </w:r>
            <w:proofErr w:type="spellEnd"/>
            <w:r>
              <w:t xml:space="preserve"> in personal.</w:t>
            </w:r>
          </w:p>
          <w:p w:rsidR="00DC3D5F" w:rsidRPr="00483F23" w:rsidRDefault="00DC3D5F" w:rsidP="00DC4DAA">
            <w:pPr>
              <w:pStyle w:val="Punktlista1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62D9" w:rsidRPr="00483F23" w:rsidRDefault="00DC4DAA" w:rsidP="00603349">
            <w:pPr>
              <w:pStyle w:val="Punktlista1"/>
            </w:pPr>
            <w:r>
              <w:t xml:space="preserve">Efterfrågar prioritering </w:t>
            </w:r>
            <w:r w:rsidR="00603349">
              <w:t>vid</w:t>
            </w:r>
            <w:r>
              <w:t xml:space="preserve"> vårdplanering</w:t>
            </w:r>
            <w:r w:rsidR="00C062D9" w:rsidRPr="0053051B">
              <w:t xml:space="preserve">. </w:t>
            </w:r>
            <w:r w:rsidR="00DC3D5F">
              <w:t>Hallands Sjukhus</w:t>
            </w:r>
            <w:r>
              <w:t xml:space="preserve"> skriver i SIP vilka avdelning</w:t>
            </w:r>
            <w:r w:rsidR="00603349">
              <w:t xml:space="preserve">ar som prioriteringar gäller för (just nu </w:t>
            </w:r>
            <w:proofErr w:type="spellStart"/>
            <w:r w:rsidR="00603349">
              <w:t>avd</w:t>
            </w:r>
            <w:proofErr w:type="spellEnd"/>
            <w:r w:rsidR="00603349">
              <w:t xml:space="preserve"> 21, 82 och 2C).</w:t>
            </w: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77A78">
            <w:pPr>
              <w:pStyle w:val="Punktlista1"/>
              <w:ind w:left="360"/>
            </w:pPr>
            <w:r w:rsidRPr="00483F23">
              <w:t xml:space="preserve">Närsjukvården offentliga </w:t>
            </w:r>
          </w:p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02360" w:rsidRPr="008457F3" w:rsidRDefault="006E371B" w:rsidP="00CB79DC">
            <w:pPr>
              <w:pStyle w:val="Punktlista1"/>
              <w:rPr>
                <w:color w:val="FF0000"/>
              </w:rPr>
            </w:pPr>
            <w:r w:rsidRPr="00902459">
              <w:t xml:space="preserve">Kan se strängt bemanningsläge. </w:t>
            </w:r>
          </w:p>
          <w:p w:rsidR="0053051B" w:rsidRPr="00902459" w:rsidRDefault="006E371B" w:rsidP="0053051B">
            <w:pPr>
              <w:pStyle w:val="Punktlista1"/>
            </w:pPr>
            <w:r w:rsidRPr="00902459">
              <w:t>Mycket i telefonrådgivning</w:t>
            </w:r>
            <w:r w:rsidR="00B02360" w:rsidRPr="00902459">
              <w:t>en</w:t>
            </w:r>
            <w:r w:rsidRPr="00902459">
              <w:t>.</w:t>
            </w:r>
            <w:r w:rsidR="00902459" w:rsidRPr="00902459">
              <w:t xml:space="preserve"> </w:t>
            </w:r>
            <w:r w:rsidR="0053051B" w:rsidRPr="00902459">
              <w:t xml:space="preserve">Startat </w:t>
            </w:r>
            <w:r w:rsidR="00603349">
              <w:t xml:space="preserve">särskild </w:t>
            </w:r>
            <w:proofErr w:type="spellStart"/>
            <w:r w:rsidR="0053051B" w:rsidRPr="00902459">
              <w:t>TeleQ</w:t>
            </w:r>
            <w:proofErr w:type="spellEnd"/>
            <w:r w:rsidR="00603349">
              <w:t>-linje för ”Corona”.</w:t>
            </w:r>
          </w:p>
          <w:p w:rsidR="00902459" w:rsidRPr="00902459" w:rsidRDefault="00902459" w:rsidP="0053051B">
            <w:pPr>
              <w:pStyle w:val="Punktlista1"/>
            </w:pPr>
          </w:p>
          <w:p w:rsidR="006E371B" w:rsidRPr="00902459" w:rsidRDefault="0053051B" w:rsidP="0053051B">
            <w:pPr>
              <w:pStyle w:val="Punktlista1"/>
            </w:pPr>
            <w:r w:rsidRPr="00902459">
              <w:t xml:space="preserve">Ökning av antal användare för digitala videomöte. Från ca 40 möte till 135 </w:t>
            </w:r>
            <w:proofErr w:type="spellStart"/>
            <w:r w:rsidRPr="00902459">
              <w:t>st</w:t>
            </w:r>
            <w:proofErr w:type="spellEnd"/>
            <w:r w:rsidR="00902459" w:rsidRPr="00902459">
              <w:t xml:space="preserve"> på knappt en vecka</w:t>
            </w:r>
            <w:r w:rsidRPr="00902459">
              <w:t xml:space="preserve">. </w:t>
            </w:r>
            <w:r w:rsidR="006E371B" w:rsidRPr="00902459">
              <w:t xml:space="preserve"> </w:t>
            </w:r>
          </w:p>
          <w:p w:rsidR="0053051B" w:rsidRPr="00902459" w:rsidRDefault="0053051B" w:rsidP="0053051B">
            <w:pPr>
              <w:pStyle w:val="Punktlista1"/>
            </w:pPr>
          </w:p>
          <w:p w:rsidR="0053051B" w:rsidRDefault="0053051B" w:rsidP="0053051B">
            <w:pPr>
              <w:pStyle w:val="Punktlista1"/>
            </w:pPr>
            <w:r w:rsidRPr="00902459">
              <w:t xml:space="preserve">Frånvaro på </w:t>
            </w:r>
            <w:r>
              <w:t>kvälls och helgmottagning i Halmstad.</w:t>
            </w:r>
          </w:p>
          <w:p w:rsidR="0053051B" w:rsidRPr="00483F23" w:rsidRDefault="0053051B" w:rsidP="0053051B">
            <w:pPr>
              <w:pStyle w:val="Punktlista1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483F23" w:rsidP="00DC4DAA">
            <w:pPr>
              <w:pStyle w:val="Punktlista1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6AFF" w:rsidRPr="00483F23" w:rsidRDefault="00DC4DAA" w:rsidP="009E6FE2">
            <w:pPr>
              <w:pStyle w:val="Punktlista1"/>
              <w:ind w:left="360"/>
            </w:pPr>
            <w:r>
              <w:t>Finns just nu diskussioner som kan lösas på andra sätt. T.ex. skyddsutrustning och provtagning av personal och boende.</w:t>
            </w:r>
          </w:p>
        </w:tc>
      </w:tr>
      <w:tr w:rsidR="00483F23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5A4A68" w:rsidRPr="00902459" w:rsidRDefault="006E371B" w:rsidP="006E371B">
            <w:pPr>
              <w:pStyle w:val="Punktlista1"/>
            </w:pPr>
            <w:r w:rsidRPr="00902459">
              <w:t xml:space="preserve">Situationen under kontroll. Kan ta emot sina patienter. </w:t>
            </w:r>
          </w:p>
          <w:p w:rsidR="0053051B" w:rsidRDefault="0053051B" w:rsidP="006E371B">
            <w:pPr>
              <w:pStyle w:val="Punktlista1"/>
              <w:rPr>
                <w:color w:val="FF0000"/>
              </w:rPr>
            </w:pPr>
          </w:p>
          <w:p w:rsidR="0053051B" w:rsidRDefault="00DC4DAA" w:rsidP="0053051B">
            <w:pPr>
              <w:pStyle w:val="Punktlista1"/>
            </w:pPr>
            <w:r>
              <w:t>Börjat med tält för mottagande av patienter.</w:t>
            </w:r>
          </w:p>
          <w:p w:rsidR="0053051B" w:rsidRPr="00483F23" w:rsidRDefault="0053051B" w:rsidP="0053051B">
            <w:pPr>
              <w:pStyle w:val="Punktlista1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79DC" w:rsidRDefault="00CB79DC" w:rsidP="00CB79DC">
            <w:pPr>
              <w:pStyle w:val="Punktlista1"/>
            </w:pPr>
          </w:p>
          <w:p w:rsidR="00CB79DC" w:rsidRPr="00483F23" w:rsidRDefault="00CB79DC" w:rsidP="00CB79DC">
            <w:pPr>
              <w:pStyle w:val="Punktlista1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C4DAA" w:rsidRDefault="00DC4DAA" w:rsidP="00B02360">
            <w:pPr>
              <w:pStyle w:val="Punktlista1"/>
            </w:pPr>
          </w:p>
          <w:p w:rsidR="00DC4DAA" w:rsidRDefault="00DC4DAA" w:rsidP="00B02360">
            <w:pPr>
              <w:pStyle w:val="Punktlista1"/>
            </w:pPr>
          </w:p>
          <w:p w:rsidR="00DC4DAA" w:rsidRDefault="00DC4DAA" w:rsidP="00B02360">
            <w:pPr>
              <w:pStyle w:val="Punktlista1"/>
            </w:pPr>
          </w:p>
          <w:p w:rsidR="00483F23" w:rsidRPr="00483F23" w:rsidRDefault="006E371B" w:rsidP="00B02360">
            <w:pPr>
              <w:pStyle w:val="Punktlista1"/>
            </w:pPr>
            <w:r>
              <w:t xml:space="preserve"> </w:t>
            </w: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77A78">
            <w:pPr>
              <w:pStyle w:val="Punktlista1"/>
              <w:ind w:left="36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53051B" w:rsidRDefault="006E371B" w:rsidP="00902459">
            <w:pPr>
              <w:pStyle w:val="Punktlista1"/>
            </w:pPr>
            <w:r w:rsidRPr="00902459">
              <w:t xml:space="preserve">Klarar uppdraget. 20% frånvaro på personal. </w:t>
            </w:r>
          </w:p>
          <w:p w:rsidR="00DC3D5F" w:rsidRPr="00483F23" w:rsidRDefault="00DC3D5F" w:rsidP="00902459">
            <w:pPr>
              <w:pStyle w:val="Punktlista1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53051B" w:rsidP="00CB79DC">
            <w:pPr>
              <w:pStyle w:val="Punktlista1"/>
            </w:pPr>
            <w:r>
              <w:t>Skyddsutrustning vid misstanke om smitta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483F23" w:rsidRDefault="00483F23" w:rsidP="00283E12">
            <w:pPr>
              <w:pStyle w:val="Punktlista1"/>
            </w:pPr>
          </w:p>
        </w:tc>
      </w:tr>
      <w:tr w:rsidR="009E6FE2" w:rsidRPr="00483F23" w:rsidTr="00540156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77A78">
            <w:pPr>
              <w:pStyle w:val="Punktlista1"/>
              <w:ind w:left="360"/>
            </w:pPr>
            <w:r w:rsidRPr="00483F23">
              <w:lastRenderedPageBreak/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53051B" w:rsidRDefault="0053051B" w:rsidP="00B02360">
            <w:pPr>
              <w:pStyle w:val="Punktlista1"/>
            </w:pPr>
            <w:r>
              <w:t xml:space="preserve">20-30 % </w:t>
            </w:r>
            <w:r w:rsidR="00902459">
              <w:t>personal-</w:t>
            </w:r>
            <w:proofErr w:type="spellStart"/>
            <w:r>
              <w:t>fråvaro</w:t>
            </w:r>
            <w:proofErr w:type="spellEnd"/>
            <w:r>
              <w:t>, men levererar som de ska.</w:t>
            </w:r>
          </w:p>
          <w:p w:rsidR="0053051B" w:rsidRDefault="0053051B" w:rsidP="00B02360">
            <w:pPr>
              <w:pStyle w:val="Punktlista1"/>
            </w:pPr>
          </w:p>
          <w:p w:rsidR="00902459" w:rsidRDefault="00902459" w:rsidP="00B02360">
            <w:pPr>
              <w:pStyle w:val="Punktlista1"/>
            </w:pPr>
            <w:r>
              <w:t xml:space="preserve">Vad gäller handsprit. Kommer inte längre sätta ut i omklädes-rum för personal. Tvål och vatten </w:t>
            </w:r>
            <w:proofErr w:type="spellStart"/>
            <w:r>
              <w:t>rekom-menderas</w:t>
            </w:r>
            <w:proofErr w:type="spellEnd"/>
            <w:r>
              <w:t>. Detsamma gäller i administrativa utrym</w:t>
            </w:r>
            <w:r w:rsidR="00603349">
              <w:t>m</w:t>
            </w:r>
            <w:r>
              <w:t>en.</w:t>
            </w:r>
          </w:p>
          <w:p w:rsidR="00902459" w:rsidRDefault="00902459" w:rsidP="00B02360">
            <w:pPr>
              <w:pStyle w:val="Punktlista1"/>
            </w:pPr>
          </w:p>
          <w:p w:rsidR="0053051B" w:rsidRDefault="0053051B" w:rsidP="00B02360">
            <w:pPr>
              <w:pStyle w:val="Punktlista1"/>
            </w:pPr>
            <w:r>
              <w:t xml:space="preserve">Fönsterputsarna gör enbart utvändig puts, får inte gå in och göra invändig puts. </w:t>
            </w:r>
          </w:p>
          <w:p w:rsidR="00DC3D5F" w:rsidRPr="0053051B" w:rsidRDefault="00DC3D5F" w:rsidP="00B02360">
            <w:pPr>
              <w:pStyle w:val="Punktlista1"/>
            </w:pPr>
          </w:p>
        </w:tc>
        <w:tc>
          <w:tcPr>
            <w:tcW w:w="2268" w:type="dxa"/>
            <w:tcBorders>
              <w:bottom w:val="nil"/>
            </w:tcBorders>
          </w:tcPr>
          <w:p w:rsidR="009E6FE2" w:rsidRPr="00483F23" w:rsidRDefault="009E6FE2" w:rsidP="00CB79DC">
            <w:pPr>
              <w:pStyle w:val="Punktlista1"/>
            </w:pPr>
          </w:p>
        </w:tc>
        <w:tc>
          <w:tcPr>
            <w:tcW w:w="2410" w:type="dxa"/>
            <w:tcBorders>
              <w:bottom w:val="nil"/>
            </w:tcBorders>
          </w:tcPr>
          <w:p w:rsidR="0053051B" w:rsidRPr="00483F23" w:rsidRDefault="00902459" w:rsidP="00902459">
            <w:pPr>
              <w:pStyle w:val="Punktlista1"/>
            </w:pPr>
            <w:r>
              <w:t>Efterfrågar snabbare information vid förändr</w:t>
            </w:r>
            <w:r w:rsidR="00603349">
              <w:t>ingar av lokaler. Önskar att få</w:t>
            </w:r>
            <w:r w:rsidR="0053051B">
              <w:t xml:space="preserve"> kom</w:t>
            </w:r>
            <w:r>
              <w:t>m</w:t>
            </w:r>
            <w:r w:rsidR="0053051B">
              <w:t xml:space="preserve">a med och planera i ett tidigt skede då bemanningen </w:t>
            </w:r>
            <w:r>
              <w:t>ä</w:t>
            </w:r>
            <w:r w:rsidR="0053051B">
              <w:t xml:space="preserve">r ansträngd. </w:t>
            </w:r>
          </w:p>
        </w:tc>
      </w:tr>
      <w:tr w:rsidR="0063771F" w:rsidRPr="00483F23" w:rsidTr="00540156">
        <w:trPr>
          <w:trHeight w:val="790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3F6341" w:rsidP="002C6571">
            <w:pPr>
              <w:pStyle w:val="Punktlista1"/>
            </w:pPr>
            <w:r w:rsidRPr="00483F23">
              <w:t>Falkenbergs</w:t>
            </w:r>
            <w:r w:rsidR="002C6571"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53051B" w:rsidRDefault="0053051B" w:rsidP="007D2AED">
            <w:pPr>
              <w:pStyle w:val="Punktlista1"/>
            </w:pPr>
            <w:r>
              <w:t xml:space="preserve">Måttligt ansträngd personaltillgång. Mest VAB. </w:t>
            </w:r>
          </w:p>
          <w:p w:rsidR="0053051B" w:rsidRDefault="0053051B" w:rsidP="007D2AED">
            <w:pPr>
              <w:pStyle w:val="Punktlista1"/>
            </w:pPr>
          </w:p>
          <w:p w:rsidR="0053051B" w:rsidRPr="0053051B" w:rsidRDefault="0053051B" w:rsidP="007D2AED">
            <w:pPr>
              <w:pStyle w:val="Punktlista1"/>
            </w:pPr>
            <w:r>
              <w:t>Klarar uppdrag och ingen bekräftad smitta inom verksamhet.</w:t>
            </w:r>
          </w:p>
        </w:tc>
        <w:tc>
          <w:tcPr>
            <w:tcW w:w="2268" w:type="dxa"/>
            <w:tcBorders>
              <w:bottom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  <w:tc>
          <w:tcPr>
            <w:tcW w:w="2410" w:type="dxa"/>
            <w:tcBorders>
              <w:bottom w:val="nil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540156">
        <w:tc>
          <w:tcPr>
            <w:tcW w:w="2554" w:type="dxa"/>
            <w:tcBorders>
              <w:top w:val="nil"/>
            </w:tcBorders>
          </w:tcPr>
          <w:p w:rsidR="0063771F" w:rsidRPr="00483F23" w:rsidRDefault="0063771F" w:rsidP="0063771F">
            <w:pPr>
              <w:pStyle w:val="Punktlista1"/>
            </w:pPr>
          </w:p>
        </w:tc>
        <w:tc>
          <w:tcPr>
            <w:tcW w:w="2408" w:type="dxa"/>
            <w:tcBorders>
              <w:top w:val="nil"/>
            </w:tcBorders>
          </w:tcPr>
          <w:p w:rsidR="0063771F" w:rsidRPr="00483F23" w:rsidRDefault="0063771F" w:rsidP="002C6571">
            <w:pPr>
              <w:pStyle w:val="Punktlista1"/>
            </w:pPr>
          </w:p>
        </w:tc>
        <w:tc>
          <w:tcPr>
            <w:tcW w:w="2268" w:type="dxa"/>
            <w:tcBorders>
              <w:top w:val="nil"/>
            </w:tcBorders>
          </w:tcPr>
          <w:p w:rsidR="002C6571" w:rsidRPr="00483F23" w:rsidRDefault="002C6571" w:rsidP="003F6341">
            <w:pPr>
              <w:pStyle w:val="Punktlista1"/>
            </w:pPr>
          </w:p>
        </w:tc>
        <w:tc>
          <w:tcPr>
            <w:tcW w:w="2410" w:type="dxa"/>
            <w:tcBorders>
              <w:top w:val="nil"/>
            </w:tcBorders>
          </w:tcPr>
          <w:p w:rsidR="0063771F" w:rsidRPr="00483F23" w:rsidRDefault="0063771F" w:rsidP="003F6341">
            <w:pPr>
              <w:pStyle w:val="Punktlista1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53051B" w:rsidRDefault="0053051B" w:rsidP="0053051B">
            <w:pPr>
              <w:pStyle w:val="Punktlista1"/>
            </w:pPr>
            <w:r>
              <w:t xml:space="preserve">Stort tryck med hög frånvaro. </w:t>
            </w:r>
          </w:p>
          <w:p w:rsidR="00536AFF" w:rsidRPr="00483F23" w:rsidRDefault="00536AFF" w:rsidP="002C6571">
            <w:pPr>
              <w:pStyle w:val="Punktlista1"/>
            </w:pPr>
          </w:p>
        </w:tc>
        <w:tc>
          <w:tcPr>
            <w:tcW w:w="2268" w:type="dxa"/>
          </w:tcPr>
          <w:p w:rsidR="0053051B" w:rsidRPr="00902459" w:rsidRDefault="0053051B" w:rsidP="0053051B">
            <w:pPr>
              <w:pStyle w:val="Punktlista1"/>
            </w:pPr>
            <w:r w:rsidRPr="00902459">
              <w:t>Bristen på material</w:t>
            </w:r>
          </w:p>
          <w:p w:rsidR="0053051B" w:rsidRPr="00902459" w:rsidRDefault="0053051B" w:rsidP="0053051B">
            <w:pPr>
              <w:pStyle w:val="Punktlista1"/>
            </w:pPr>
          </w:p>
          <w:p w:rsidR="0063771F" w:rsidRDefault="0053051B" w:rsidP="00902459">
            <w:pPr>
              <w:pStyle w:val="Punktlista1"/>
            </w:pPr>
            <w:r w:rsidRPr="00902459">
              <w:t xml:space="preserve">Läkarmedverkan vårdcentral </w:t>
            </w:r>
          </w:p>
          <w:p w:rsidR="00DC3D5F" w:rsidRDefault="00DC3D5F" w:rsidP="00902459">
            <w:pPr>
              <w:pStyle w:val="Punktlista1"/>
            </w:pPr>
          </w:p>
          <w:p w:rsidR="00DC3D5F" w:rsidRPr="00483F23" w:rsidRDefault="00DC3D5F" w:rsidP="00902459">
            <w:pPr>
              <w:pStyle w:val="Punktlista1"/>
            </w:pPr>
            <w:proofErr w:type="spellStart"/>
            <w:r>
              <w:t>Beodrar</w:t>
            </w:r>
            <w:proofErr w:type="spellEnd"/>
            <w:r>
              <w:t xml:space="preserve"> in personal.</w:t>
            </w:r>
          </w:p>
        </w:tc>
        <w:tc>
          <w:tcPr>
            <w:tcW w:w="2410" w:type="dxa"/>
          </w:tcPr>
          <w:p w:rsidR="0063771F" w:rsidRPr="00483F23" w:rsidRDefault="0063771F" w:rsidP="00414E2A">
            <w:pPr>
              <w:pStyle w:val="Punktlista1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DC3D5F" w:rsidRDefault="00DC3D5F" w:rsidP="00DC3D5F">
            <w:pPr>
              <w:pStyle w:val="Punktlista1"/>
            </w:pPr>
            <w:r>
              <w:t xml:space="preserve">En del sjukskriven personal. </w:t>
            </w:r>
          </w:p>
          <w:p w:rsidR="00DC3D5F" w:rsidRDefault="00DC3D5F" w:rsidP="00DC3D5F">
            <w:pPr>
              <w:pStyle w:val="Punktlista1"/>
            </w:pPr>
          </w:p>
          <w:p w:rsidR="00DC3D5F" w:rsidRDefault="00DC3D5F" w:rsidP="00DC3D5F">
            <w:pPr>
              <w:pStyle w:val="Punktlista1"/>
            </w:pPr>
            <w:r>
              <w:lastRenderedPageBreak/>
              <w:t xml:space="preserve">Jobbar på med förberedelser. </w:t>
            </w:r>
          </w:p>
          <w:p w:rsidR="00DC3D5F" w:rsidRPr="0053051B" w:rsidRDefault="00DC3D5F" w:rsidP="00DC3D5F">
            <w:pPr>
              <w:pStyle w:val="Punktlista1"/>
            </w:pPr>
          </w:p>
        </w:tc>
        <w:tc>
          <w:tcPr>
            <w:tcW w:w="2268" w:type="dxa"/>
          </w:tcPr>
          <w:p w:rsidR="0053051B" w:rsidRPr="00483F23" w:rsidRDefault="0053051B" w:rsidP="00414E2A">
            <w:pPr>
              <w:pStyle w:val="Punktlista1"/>
            </w:pPr>
          </w:p>
        </w:tc>
        <w:tc>
          <w:tcPr>
            <w:tcW w:w="2410" w:type="dxa"/>
          </w:tcPr>
          <w:p w:rsidR="0063771F" w:rsidRPr="00483F23" w:rsidRDefault="00DC3D5F" w:rsidP="00DC3D5F">
            <w:pPr>
              <w:pStyle w:val="Punktlista1"/>
            </w:pPr>
            <w:r>
              <w:t xml:space="preserve">Provtagning av patienter. Efterfrågar </w:t>
            </w:r>
            <w:r>
              <w:lastRenderedPageBreak/>
              <w:t>samlad information och riktlinjer</w:t>
            </w: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lastRenderedPageBreak/>
              <w:t xml:space="preserve">Kungsbacka kommun </w:t>
            </w:r>
          </w:p>
        </w:tc>
        <w:tc>
          <w:tcPr>
            <w:tcW w:w="2408" w:type="dxa"/>
          </w:tcPr>
          <w:p w:rsidR="00161314" w:rsidRDefault="0053051B" w:rsidP="00FC24AE">
            <w:pPr>
              <w:pStyle w:val="Punktlista1"/>
            </w:pPr>
            <w:r>
              <w:t xml:space="preserve">Ansträngt läge med personal, stor del VAB. </w:t>
            </w:r>
          </w:p>
          <w:p w:rsidR="00DC4DAA" w:rsidRDefault="00DC4DAA" w:rsidP="00FC24AE">
            <w:pPr>
              <w:pStyle w:val="Punktlista1"/>
            </w:pPr>
          </w:p>
          <w:p w:rsidR="00225826" w:rsidRDefault="0053051B" w:rsidP="00FC24AE">
            <w:pPr>
              <w:pStyle w:val="Punktlista1"/>
              <w:rPr>
                <w:color w:val="FF0000"/>
              </w:rPr>
            </w:pPr>
            <w:r>
              <w:t xml:space="preserve">Reder ut det just nu. </w:t>
            </w:r>
          </w:p>
          <w:p w:rsidR="00161314" w:rsidRPr="00483F23" w:rsidRDefault="00161314" w:rsidP="00FC24AE">
            <w:pPr>
              <w:pStyle w:val="Punktlista1"/>
            </w:pPr>
          </w:p>
        </w:tc>
        <w:tc>
          <w:tcPr>
            <w:tcW w:w="2268" w:type="dxa"/>
          </w:tcPr>
          <w:p w:rsidR="0063771F" w:rsidRPr="00483F23" w:rsidRDefault="0053051B" w:rsidP="00414E2A">
            <w:pPr>
              <w:pStyle w:val="Punktlista1"/>
            </w:pPr>
            <w:r>
              <w:t>Läkartillgängligheten och skyddsutrustning</w:t>
            </w:r>
          </w:p>
        </w:tc>
        <w:tc>
          <w:tcPr>
            <w:tcW w:w="2410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61314" w:rsidRDefault="00225826" w:rsidP="007D2AED">
            <w:pPr>
              <w:pStyle w:val="Punktlista1"/>
            </w:pPr>
            <w:r w:rsidRPr="00161314">
              <w:t>Ökad sjukfrånvaro</w:t>
            </w:r>
            <w:r w:rsidR="00161314">
              <w:t>, med främst VAB</w:t>
            </w:r>
            <w:r w:rsidRPr="00161314">
              <w:t xml:space="preserve">. </w:t>
            </w:r>
          </w:p>
          <w:p w:rsidR="00161314" w:rsidRDefault="00161314" w:rsidP="007D2AED">
            <w:pPr>
              <w:pStyle w:val="Punktlista1"/>
            </w:pPr>
          </w:p>
          <w:p w:rsidR="0053051B" w:rsidRDefault="00161314" w:rsidP="007D2AED">
            <w:pPr>
              <w:pStyle w:val="Punktlista1"/>
            </w:pPr>
            <w:r>
              <w:t xml:space="preserve">Långt fram i handlingsplan och klarar uppdraget </w:t>
            </w:r>
          </w:p>
          <w:p w:rsidR="00161314" w:rsidRDefault="00161314" w:rsidP="007D2AED">
            <w:pPr>
              <w:pStyle w:val="Punktlista1"/>
            </w:pPr>
          </w:p>
          <w:p w:rsidR="0053051B" w:rsidRDefault="0053051B" w:rsidP="007D2AED">
            <w:pPr>
              <w:pStyle w:val="Punktlista1"/>
            </w:pPr>
            <w:r>
              <w:t>Konstaterade fall och misstänkta fall.</w:t>
            </w:r>
          </w:p>
          <w:p w:rsidR="00DC3D5F" w:rsidRPr="00483F23" w:rsidRDefault="00DC3D5F" w:rsidP="007D2AED">
            <w:pPr>
              <w:pStyle w:val="Punktlista1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771F" w:rsidRPr="00161314" w:rsidRDefault="00DC3D5F" w:rsidP="00414E2A">
            <w:pPr>
              <w:pStyle w:val="Punktlista1"/>
            </w:pPr>
            <w:r>
              <w:t xml:space="preserve">Brist på </w:t>
            </w:r>
            <w:r w:rsidR="00225826" w:rsidRPr="00161314">
              <w:t xml:space="preserve">skyddsutrustning. </w:t>
            </w:r>
          </w:p>
          <w:p w:rsidR="008457F3" w:rsidRDefault="008457F3" w:rsidP="00414E2A">
            <w:pPr>
              <w:pStyle w:val="Punktlista1"/>
            </w:pPr>
          </w:p>
          <w:p w:rsidR="00161314" w:rsidRPr="008457F3" w:rsidRDefault="0053051B" w:rsidP="00161314">
            <w:pPr>
              <w:pStyle w:val="Punktlista1"/>
            </w:pPr>
            <w:proofErr w:type="spellStart"/>
            <w:r>
              <w:t>Beodrar</w:t>
            </w:r>
            <w:proofErr w:type="spellEnd"/>
            <w:r>
              <w:t xml:space="preserve"> in personal.</w:t>
            </w:r>
          </w:p>
        </w:tc>
        <w:tc>
          <w:tcPr>
            <w:tcW w:w="2410" w:type="dxa"/>
          </w:tcPr>
          <w:p w:rsidR="0063771F" w:rsidRPr="00483F23" w:rsidRDefault="0063771F" w:rsidP="0063771F">
            <w:pPr>
              <w:pStyle w:val="Punktlista1"/>
              <w:ind w:left="360"/>
            </w:pPr>
          </w:p>
        </w:tc>
      </w:tr>
      <w:tr w:rsidR="0063771F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63771F" w:rsidRPr="00483F23" w:rsidRDefault="0063771F" w:rsidP="0063771F">
            <w:pPr>
              <w:pStyle w:val="Punktlista1"/>
              <w:ind w:left="360"/>
            </w:pPr>
            <w:r w:rsidRPr="00483F23">
              <w:t xml:space="preserve">Varbergs kommun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25826" w:rsidRPr="00161314" w:rsidRDefault="00225826" w:rsidP="00D44894">
            <w:pPr>
              <w:pStyle w:val="Punktlista1"/>
            </w:pPr>
            <w:r w:rsidRPr="00161314">
              <w:t xml:space="preserve">Sjukfrånvaro ökar. Bedriver det mesta av verksamheten som vanligt. </w:t>
            </w:r>
          </w:p>
          <w:p w:rsidR="00161314" w:rsidRPr="00161314" w:rsidRDefault="00161314" w:rsidP="00B02360">
            <w:pPr>
              <w:pStyle w:val="Punktlista1"/>
            </w:pPr>
          </w:p>
          <w:p w:rsidR="00161314" w:rsidRPr="00161314" w:rsidRDefault="00161314" w:rsidP="00B02360">
            <w:pPr>
              <w:pStyle w:val="Punktlista1"/>
            </w:pPr>
            <w:r w:rsidRPr="00161314">
              <w:t xml:space="preserve">Mycket hjälp runt om kring av civilsamhället och föreningslivet.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161314" w:rsidRDefault="00DC3D5F" w:rsidP="00DC3D5F">
            <w:pPr>
              <w:pStyle w:val="Punktlista1"/>
            </w:pPr>
            <w:r>
              <w:t xml:space="preserve">Brist på </w:t>
            </w:r>
            <w:r w:rsidRPr="00161314">
              <w:t xml:space="preserve">skyddsutrustning. </w:t>
            </w:r>
          </w:p>
          <w:p w:rsidR="0063771F" w:rsidRPr="00161314" w:rsidRDefault="0063771F" w:rsidP="00DC3D5F">
            <w:pPr>
              <w:pStyle w:val="Punktlista1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771F" w:rsidRPr="00483F23" w:rsidRDefault="00DC3D5F" w:rsidP="0063771F">
            <w:pPr>
              <w:pStyle w:val="Punktlista1"/>
              <w:ind w:left="360"/>
            </w:pPr>
            <w:r w:rsidRPr="00161314">
              <w:t xml:space="preserve">Behov av tydligare rutiner för provtagning. Viktigt att förtydligande </w:t>
            </w:r>
            <w:r w:rsidR="00603349">
              <w:t>i rutiner</w:t>
            </w:r>
            <w:r w:rsidRPr="00161314">
              <w:t xml:space="preserve"> kommer på plats.</w:t>
            </w:r>
          </w:p>
        </w:tc>
      </w:tr>
    </w:tbl>
    <w:p w:rsidR="00483F23" w:rsidRDefault="00483F23" w:rsidP="00616A05">
      <w:pPr>
        <w:rPr>
          <w:b/>
        </w:rPr>
      </w:pPr>
    </w:p>
    <w:p w:rsidR="0077112B" w:rsidRPr="00574A26" w:rsidRDefault="007F47F8" w:rsidP="00D44894">
      <w:r w:rsidRPr="00574A26">
        <w:t>Summering:</w:t>
      </w:r>
    </w:p>
    <w:p w:rsidR="00161314" w:rsidRDefault="00161314" w:rsidP="0077112B">
      <w:pPr>
        <w:pStyle w:val="Liststycke"/>
        <w:numPr>
          <w:ilvl w:val="0"/>
          <w:numId w:val="8"/>
        </w:numPr>
      </w:pPr>
      <w:r>
        <w:t>Alla verksamheter har en h</w:t>
      </w:r>
      <w:r w:rsidR="00404584">
        <w:t xml:space="preserve">ög </w:t>
      </w:r>
      <w:r>
        <w:t xml:space="preserve">frånvaro </w:t>
      </w:r>
      <w:r w:rsidR="00404584">
        <w:t>av personal just nu.</w:t>
      </w:r>
      <w:r>
        <w:t xml:space="preserve"> </w:t>
      </w:r>
    </w:p>
    <w:p w:rsidR="00161314" w:rsidRDefault="00161314" w:rsidP="00161314">
      <w:pPr>
        <w:pStyle w:val="Liststycke"/>
        <w:numPr>
          <w:ilvl w:val="0"/>
          <w:numId w:val="8"/>
        </w:numPr>
      </w:pPr>
      <w:r>
        <w:t>De s</w:t>
      </w:r>
      <w:r w:rsidRPr="00574A26">
        <w:t xml:space="preserve">tora frågor </w:t>
      </w:r>
      <w:r>
        <w:t xml:space="preserve">som finns kring förstärkning av kontaktvägar samt provtagning, smittskydd och skyddsutrustning </w:t>
      </w:r>
      <w:r w:rsidRPr="00574A26">
        <w:t>är under omhändertagande.</w:t>
      </w:r>
    </w:p>
    <w:p w:rsidR="00161314" w:rsidRDefault="00161314" w:rsidP="0077112B">
      <w:pPr>
        <w:pStyle w:val="Liststycke"/>
        <w:numPr>
          <w:ilvl w:val="0"/>
          <w:numId w:val="8"/>
        </w:numPr>
      </w:pPr>
      <w:r>
        <w:t>Dialogen mellan NSV och kommun är oerhört viktig. Alla måste ta</w:t>
      </w:r>
      <w:r w:rsidR="00404584">
        <w:t xml:space="preserve"> ett gemensamt</w:t>
      </w:r>
      <w:r>
        <w:t xml:space="preserve"> ansvar </w:t>
      </w:r>
      <w:r w:rsidR="00404584">
        <w:t>och ta de</w:t>
      </w:r>
      <w:r>
        <w:t xml:space="preserve"> kontakter som behövs. </w:t>
      </w:r>
    </w:p>
    <w:p w:rsidR="00161314" w:rsidRDefault="00404584" w:rsidP="00161314">
      <w:pPr>
        <w:pStyle w:val="Liststycke"/>
        <w:numPr>
          <w:ilvl w:val="0"/>
          <w:numId w:val="8"/>
        </w:numPr>
      </w:pPr>
      <w:r>
        <w:lastRenderedPageBreak/>
        <w:t>Det är ett a</w:t>
      </w:r>
      <w:r w:rsidR="00161314">
        <w:t>nsträngt telefonläge</w:t>
      </w:r>
      <w:r>
        <w:t xml:space="preserve"> just nu. På grund av detta finns ytterligare ett telefonnummer</w:t>
      </w:r>
      <w:r w:rsidR="00161314">
        <w:t xml:space="preserve"> inför </w:t>
      </w:r>
      <w:r>
        <w:t xml:space="preserve">dessa </w:t>
      </w:r>
      <w:r w:rsidR="00161314">
        <w:t xml:space="preserve">möten. Ring 0774-10 10 </w:t>
      </w:r>
      <w:r>
        <w:t xml:space="preserve">45 om det vanliga </w:t>
      </w:r>
      <w:proofErr w:type="spellStart"/>
      <w:r>
        <w:t>nummeret</w:t>
      </w:r>
      <w:proofErr w:type="spellEnd"/>
      <w:r w:rsidR="00161314">
        <w:t xml:space="preserve"> </w:t>
      </w:r>
      <w:r>
        <w:t xml:space="preserve">0774-10 10 40 </w:t>
      </w:r>
      <w:r w:rsidR="00161314">
        <w:t xml:space="preserve">inte går att nå fram på, det är samma möteskod. </w:t>
      </w:r>
    </w:p>
    <w:p w:rsidR="00161314" w:rsidRDefault="00161314" w:rsidP="00161314">
      <w:pPr>
        <w:pStyle w:val="Liststycke"/>
        <w:numPr>
          <w:ilvl w:val="0"/>
          <w:numId w:val="8"/>
        </w:numPr>
      </w:pPr>
      <w:r>
        <w:t xml:space="preserve">Ta del av </w:t>
      </w:r>
      <w:r w:rsidR="00404584">
        <w:t xml:space="preserve">mötesanteckningar, </w:t>
      </w:r>
      <w:r>
        <w:t>rutiner o</w:t>
      </w:r>
      <w:r w:rsidR="00404584">
        <w:t>c</w:t>
      </w:r>
      <w:r>
        <w:t>h</w:t>
      </w:r>
      <w:r w:rsidR="00404584">
        <w:t xml:space="preserve"> information på </w:t>
      </w:r>
      <w:hyperlink r:id="rId13" w:history="1">
        <w:r w:rsidR="00404584" w:rsidRPr="00404584">
          <w:rPr>
            <w:rStyle w:val="Hyperlnk"/>
          </w:rPr>
          <w:t>vårdgiva</w:t>
        </w:r>
        <w:r w:rsidR="00404584">
          <w:rPr>
            <w:rStyle w:val="Hyperlnk"/>
          </w:rPr>
          <w:t>r</w:t>
        </w:r>
        <w:r w:rsidR="00404584" w:rsidRPr="00404584">
          <w:rPr>
            <w:rStyle w:val="Hyperlnk"/>
          </w:rPr>
          <w:t>webben</w:t>
        </w:r>
      </w:hyperlink>
      <w:r w:rsidR="00404584">
        <w:t>.</w:t>
      </w:r>
    </w:p>
    <w:p w:rsidR="002C74E8" w:rsidRDefault="002C74E8" w:rsidP="0077112B">
      <w:pPr>
        <w:rPr>
          <w:b/>
        </w:rPr>
      </w:pPr>
    </w:p>
    <w:p w:rsidR="002C74E8" w:rsidRDefault="007F47F8" w:rsidP="0077112B">
      <w:pPr>
        <w:rPr>
          <w:b/>
        </w:rPr>
      </w:pPr>
      <w:r>
        <w:rPr>
          <w:b/>
        </w:rPr>
        <w:t>Uppföljningsmöten m</w:t>
      </w:r>
      <w:r w:rsidR="002C74E8">
        <w:rPr>
          <w:b/>
        </w:rPr>
        <w:t xml:space="preserve">åndag, onsdag fredag kl. 14.00 </w:t>
      </w:r>
    </w:p>
    <w:p w:rsidR="00D44894" w:rsidRDefault="00D44894" w:rsidP="003B64BF">
      <w:pPr>
        <w:rPr>
          <w:i/>
        </w:rPr>
      </w:pPr>
    </w:p>
    <w:p w:rsidR="00D44894" w:rsidRPr="003156D6" w:rsidRDefault="00D44894" w:rsidP="003B64BF">
      <w:pPr>
        <w:rPr>
          <w:i/>
        </w:rPr>
      </w:pPr>
    </w:p>
    <w:p w:rsidR="00337E9F" w:rsidRPr="003156D6" w:rsidRDefault="00516D69" w:rsidP="003B64BF">
      <w:pPr>
        <w:rPr>
          <w:i/>
        </w:rPr>
      </w:pPr>
      <w:r w:rsidRPr="003156D6">
        <w:rPr>
          <w:i/>
        </w:rPr>
        <w:t>Vid anteckningarna</w:t>
      </w:r>
      <w:r w:rsidR="00202316" w:rsidRPr="003156D6">
        <w:rPr>
          <w:i/>
        </w:rPr>
        <w:tab/>
        <w:t>Mötesledare</w:t>
      </w:r>
    </w:p>
    <w:p w:rsidR="00202316" w:rsidRPr="00CA0DF9" w:rsidRDefault="00F9652A" w:rsidP="00202316">
      <w:pPr>
        <w:ind w:left="5046" w:hanging="5046"/>
        <w:rPr>
          <w:szCs w:val="24"/>
        </w:rPr>
      </w:pPr>
      <w:r>
        <w:t>Angelica Eriksson</w:t>
      </w:r>
      <w:r w:rsidR="00977A78">
        <w:t>,</w:t>
      </w:r>
      <w:r>
        <w:t xml:space="preserve"> Nämndtjänsteman</w:t>
      </w:r>
      <w:r w:rsidR="00202316">
        <w:tab/>
      </w:r>
      <w:r>
        <w:rPr>
          <w:szCs w:val="24"/>
        </w:rPr>
        <w:t>Jakob Alström</w:t>
      </w:r>
    </w:p>
    <w:p w:rsidR="00202316" w:rsidRPr="00CA0DF9" w:rsidRDefault="00CA0DF9" w:rsidP="00202316">
      <w:pPr>
        <w:ind w:left="5046" w:hanging="5046"/>
        <w:rPr>
          <w:szCs w:val="24"/>
        </w:rPr>
      </w:pPr>
      <w:r>
        <w:rPr>
          <w:szCs w:val="24"/>
        </w:rPr>
        <w:t>Region Halland</w:t>
      </w:r>
      <w:r>
        <w:rPr>
          <w:szCs w:val="24"/>
        </w:rPr>
        <w:tab/>
      </w:r>
      <w:r w:rsidR="00613298">
        <w:rPr>
          <w:szCs w:val="24"/>
        </w:rPr>
        <w:t>V</w:t>
      </w:r>
      <w:r w:rsidRPr="00CA0DF9">
        <w:rPr>
          <w:rFonts w:cs="Arial"/>
          <w:color w:val="000000"/>
          <w:szCs w:val="24"/>
        </w:rPr>
        <w:t>erksamhetschef</w:t>
      </w:r>
      <w:r w:rsidRPr="00CA0DF9">
        <w:rPr>
          <w:rFonts w:cs="Arial"/>
          <w:color w:val="1F497D"/>
          <w:szCs w:val="24"/>
        </w:rPr>
        <w:t xml:space="preserve"> </w:t>
      </w:r>
      <w:r w:rsidR="00F9652A">
        <w:rPr>
          <w:rFonts w:cs="Arial"/>
          <w:color w:val="000000"/>
          <w:szCs w:val="24"/>
        </w:rPr>
        <w:t>Hälso- och sjukvårdsuppdrag</w:t>
      </w:r>
    </w:p>
    <w:p w:rsidR="005A6837" w:rsidRPr="00D44894" w:rsidRDefault="00D44894" w:rsidP="00D44894">
      <w:pPr>
        <w:ind w:left="5046" w:hanging="5046"/>
        <w:rPr>
          <w:szCs w:val="24"/>
        </w:rPr>
      </w:pPr>
      <w:r>
        <w:rPr>
          <w:szCs w:val="24"/>
        </w:rPr>
        <w:tab/>
        <w:t>Region Halland</w:t>
      </w:r>
    </w:p>
    <w:sectPr w:rsidR="005A6837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38" w:rsidRDefault="00CF5E38">
      <w:r>
        <w:separator/>
      </w:r>
    </w:p>
  </w:endnote>
  <w:endnote w:type="continuationSeparator" w:id="0">
    <w:p w:rsidR="00CF5E38" w:rsidRDefault="00CF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Pr="00003AD2" w:rsidRDefault="00977A78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E4679"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977A78" w:rsidRPr="005E61DD" w:rsidRDefault="00977A78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38" w:rsidRDefault="00CF5E38">
      <w:r>
        <w:separator/>
      </w:r>
    </w:p>
  </w:footnote>
  <w:footnote w:type="continuationSeparator" w:id="0">
    <w:p w:rsidR="00CF5E38" w:rsidRDefault="00CF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977A78" w:rsidTr="005844EF">
      <w:trPr>
        <w:cantSplit/>
        <w:trHeight w:val="318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F9652A" w:rsidP="009A30A7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2020-03-20</w:t>
          </w:r>
          <w:r w:rsidR="00977A78">
            <w:t xml:space="preserve"> </w:t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977A78" w:rsidRDefault="00977A78" w:rsidP="005E61DD"/>
  <w:p w:rsidR="00977A78" w:rsidRDefault="00977A78" w:rsidP="005E61DD"/>
  <w:p w:rsidR="00977A78" w:rsidRDefault="00977A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E4679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5E61D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977A78" w:rsidTr="00EF5D5D">
      <w:trPr>
        <w:cantSplit/>
        <w:trHeight w:val="162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977A78" w:rsidRDefault="00977A78" w:rsidP="005E61DD"/>
  <w:p w:rsidR="00977A78" w:rsidRDefault="00977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DAE5AD6"/>
    <w:multiLevelType w:val="hybridMultilevel"/>
    <w:tmpl w:val="E9FC1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43908"/>
    <w:rsid w:val="00043F84"/>
    <w:rsid w:val="000522B2"/>
    <w:rsid w:val="00052CEB"/>
    <w:rsid w:val="000707B7"/>
    <w:rsid w:val="00090898"/>
    <w:rsid w:val="00092826"/>
    <w:rsid w:val="000B0E96"/>
    <w:rsid w:val="000B29D1"/>
    <w:rsid w:val="000F2B4E"/>
    <w:rsid w:val="00102784"/>
    <w:rsid w:val="00140461"/>
    <w:rsid w:val="00142B23"/>
    <w:rsid w:val="00161314"/>
    <w:rsid w:val="00162EBD"/>
    <w:rsid w:val="0018182B"/>
    <w:rsid w:val="0018302A"/>
    <w:rsid w:val="00193E13"/>
    <w:rsid w:val="00194C3D"/>
    <w:rsid w:val="001A6E3E"/>
    <w:rsid w:val="001B420C"/>
    <w:rsid w:val="001C6A01"/>
    <w:rsid w:val="001D3009"/>
    <w:rsid w:val="001D55C1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72CC"/>
    <w:rsid w:val="0021079D"/>
    <w:rsid w:val="00216090"/>
    <w:rsid w:val="00225826"/>
    <w:rsid w:val="00225B04"/>
    <w:rsid w:val="00231C53"/>
    <w:rsid w:val="00243F56"/>
    <w:rsid w:val="00251003"/>
    <w:rsid w:val="00277E9B"/>
    <w:rsid w:val="0028020F"/>
    <w:rsid w:val="00283E12"/>
    <w:rsid w:val="00295963"/>
    <w:rsid w:val="002B35C6"/>
    <w:rsid w:val="002C0301"/>
    <w:rsid w:val="002C12F5"/>
    <w:rsid w:val="002C6571"/>
    <w:rsid w:val="002C74E8"/>
    <w:rsid w:val="002C75DF"/>
    <w:rsid w:val="00303196"/>
    <w:rsid w:val="00311C03"/>
    <w:rsid w:val="003156D6"/>
    <w:rsid w:val="00315B9F"/>
    <w:rsid w:val="003207B8"/>
    <w:rsid w:val="00335AA4"/>
    <w:rsid w:val="00336537"/>
    <w:rsid w:val="0033733F"/>
    <w:rsid w:val="00337E9F"/>
    <w:rsid w:val="00342181"/>
    <w:rsid w:val="003437BC"/>
    <w:rsid w:val="0036197C"/>
    <w:rsid w:val="0036487D"/>
    <w:rsid w:val="00366B01"/>
    <w:rsid w:val="00383C43"/>
    <w:rsid w:val="00385954"/>
    <w:rsid w:val="00394996"/>
    <w:rsid w:val="003A1DC0"/>
    <w:rsid w:val="003A2BE5"/>
    <w:rsid w:val="003B64BF"/>
    <w:rsid w:val="003B680E"/>
    <w:rsid w:val="003C631F"/>
    <w:rsid w:val="003C6BD0"/>
    <w:rsid w:val="003F3273"/>
    <w:rsid w:val="003F6341"/>
    <w:rsid w:val="00401653"/>
    <w:rsid w:val="00402C45"/>
    <w:rsid w:val="00403F7F"/>
    <w:rsid w:val="00404584"/>
    <w:rsid w:val="00410DB8"/>
    <w:rsid w:val="00414E2A"/>
    <w:rsid w:val="00422ECE"/>
    <w:rsid w:val="004423FB"/>
    <w:rsid w:val="00453A8D"/>
    <w:rsid w:val="00457693"/>
    <w:rsid w:val="00466C6F"/>
    <w:rsid w:val="00473B25"/>
    <w:rsid w:val="00483F23"/>
    <w:rsid w:val="004875F2"/>
    <w:rsid w:val="004876B8"/>
    <w:rsid w:val="00487A8C"/>
    <w:rsid w:val="00492A21"/>
    <w:rsid w:val="004C105B"/>
    <w:rsid w:val="004C1EDA"/>
    <w:rsid w:val="004C3D62"/>
    <w:rsid w:val="004C5E84"/>
    <w:rsid w:val="004E184A"/>
    <w:rsid w:val="0050131B"/>
    <w:rsid w:val="00513156"/>
    <w:rsid w:val="00516D69"/>
    <w:rsid w:val="005225FD"/>
    <w:rsid w:val="005302C4"/>
    <w:rsid w:val="0053051B"/>
    <w:rsid w:val="00536AFF"/>
    <w:rsid w:val="00540156"/>
    <w:rsid w:val="005740EA"/>
    <w:rsid w:val="00574A26"/>
    <w:rsid w:val="00575283"/>
    <w:rsid w:val="00583B9E"/>
    <w:rsid w:val="005844EF"/>
    <w:rsid w:val="005A4A68"/>
    <w:rsid w:val="005A5C75"/>
    <w:rsid w:val="005A6837"/>
    <w:rsid w:val="005A7252"/>
    <w:rsid w:val="005C11CD"/>
    <w:rsid w:val="005C2E4F"/>
    <w:rsid w:val="005E61DD"/>
    <w:rsid w:val="005F5C78"/>
    <w:rsid w:val="00603349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A6A8F"/>
    <w:rsid w:val="006E371B"/>
    <w:rsid w:val="006E43CC"/>
    <w:rsid w:val="006F590C"/>
    <w:rsid w:val="006F60A5"/>
    <w:rsid w:val="006F6FCA"/>
    <w:rsid w:val="00705F00"/>
    <w:rsid w:val="00716AF0"/>
    <w:rsid w:val="00741AB1"/>
    <w:rsid w:val="00746B83"/>
    <w:rsid w:val="00752FD7"/>
    <w:rsid w:val="0075632C"/>
    <w:rsid w:val="0077112B"/>
    <w:rsid w:val="007722F7"/>
    <w:rsid w:val="00782036"/>
    <w:rsid w:val="00792220"/>
    <w:rsid w:val="00792446"/>
    <w:rsid w:val="007B6121"/>
    <w:rsid w:val="007B7F78"/>
    <w:rsid w:val="007D2AED"/>
    <w:rsid w:val="007E079E"/>
    <w:rsid w:val="007E5A28"/>
    <w:rsid w:val="007F43A6"/>
    <w:rsid w:val="007F47F8"/>
    <w:rsid w:val="00804A06"/>
    <w:rsid w:val="00805501"/>
    <w:rsid w:val="008116AD"/>
    <w:rsid w:val="00820EEF"/>
    <w:rsid w:val="00824E2E"/>
    <w:rsid w:val="008351C4"/>
    <w:rsid w:val="008413E9"/>
    <w:rsid w:val="008457F3"/>
    <w:rsid w:val="00853E24"/>
    <w:rsid w:val="00853FAD"/>
    <w:rsid w:val="0085427C"/>
    <w:rsid w:val="008552EF"/>
    <w:rsid w:val="00885E67"/>
    <w:rsid w:val="008926CB"/>
    <w:rsid w:val="0089582D"/>
    <w:rsid w:val="008B0B7B"/>
    <w:rsid w:val="008E00D8"/>
    <w:rsid w:val="008E6724"/>
    <w:rsid w:val="008E70B6"/>
    <w:rsid w:val="008E77B0"/>
    <w:rsid w:val="00902459"/>
    <w:rsid w:val="00902A93"/>
    <w:rsid w:val="00921A3D"/>
    <w:rsid w:val="0092454F"/>
    <w:rsid w:val="00925260"/>
    <w:rsid w:val="00933E74"/>
    <w:rsid w:val="009357DC"/>
    <w:rsid w:val="00935D9C"/>
    <w:rsid w:val="009550D7"/>
    <w:rsid w:val="009574C8"/>
    <w:rsid w:val="009610A8"/>
    <w:rsid w:val="0096368B"/>
    <w:rsid w:val="009675AE"/>
    <w:rsid w:val="0097409E"/>
    <w:rsid w:val="00977A78"/>
    <w:rsid w:val="009824EE"/>
    <w:rsid w:val="009858FF"/>
    <w:rsid w:val="009A30A7"/>
    <w:rsid w:val="009C7F00"/>
    <w:rsid w:val="009D275D"/>
    <w:rsid w:val="009D4C4E"/>
    <w:rsid w:val="009E6FE2"/>
    <w:rsid w:val="00A200CB"/>
    <w:rsid w:val="00A217FF"/>
    <w:rsid w:val="00A27D0C"/>
    <w:rsid w:val="00A401DA"/>
    <w:rsid w:val="00A47228"/>
    <w:rsid w:val="00A51936"/>
    <w:rsid w:val="00A51BC4"/>
    <w:rsid w:val="00A629F5"/>
    <w:rsid w:val="00A829D3"/>
    <w:rsid w:val="00A85F92"/>
    <w:rsid w:val="00A907D5"/>
    <w:rsid w:val="00A92B87"/>
    <w:rsid w:val="00A96F58"/>
    <w:rsid w:val="00A97FA6"/>
    <w:rsid w:val="00AC5828"/>
    <w:rsid w:val="00AD2B07"/>
    <w:rsid w:val="00AD3C50"/>
    <w:rsid w:val="00AD7D69"/>
    <w:rsid w:val="00AF6C8B"/>
    <w:rsid w:val="00B02360"/>
    <w:rsid w:val="00B1071F"/>
    <w:rsid w:val="00B31F3A"/>
    <w:rsid w:val="00B533ED"/>
    <w:rsid w:val="00B53624"/>
    <w:rsid w:val="00B65ECC"/>
    <w:rsid w:val="00B92AD8"/>
    <w:rsid w:val="00B94E5D"/>
    <w:rsid w:val="00B954E6"/>
    <w:rsid w:val="00BA7C62"/>
    <w:rsid w:val="00BB31FE"/>
    <w:rsid w:val="00BB3B5C"/>
    <w:rsid w:val="00BD68F2"/>
    <w:rsid w:val="00C062D9"/>
    <w:rsid w:val="00C11865"/>
    <w:rsid w:val="00C25C32"/>
    <w:rsid w:val="00C3154B"/>
    <w:rsid w:val="00C50DD0"/>
    <w:rsid w:val="00C55A5A"/>
    <w:rsid w:val="00C610BF"/>
    <w:rsid w:val="00C61D0E"/>
    <w:rsid w:val="00C6522B"/>
    <w:rsid w:val="00C70E8A"/>
    <w:rsid w:val="00C85636"/>
    <w:rsid w:val="00C861FF"/>
    <w:rsid w:val="00C94F6B"/>
    <w:rsid w:val="00CA0DF9"/>
    <w:rsid w:val="00CA4B71"/>
    <w:rsid w:val="00CB45A2"/>
    <w:rsid w:val="00CB5956"/>
    <w:rsid w:val="00CB5FA9"/>
    <w:rsid w:val="00CB79DC"/>
    <w:rsid w:val="00CC097E"/>
    <w:rsid w:val="00CC4E06"/>
    <w:rsid w:val="00CE4679"/>
    <w:rsid w:val="00CE740F"/>
    <w:rsid w:val="00CF331D"/>
    <w:rsid w:val="00CF51FC"/>
    <w:rsid w:val="00CF5E38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956BD"/>
    <w:rsid w:val="00DA5C54"/>
    <w:rsid w:val="00DB4265"/>
    <w:rsid w:val="00DC1F2A"/>
    <w:rsid w:val="00DC27E2"/>
    <w:rsid w:val="00DC35DC"/>
    <w:rsid w:val="00DC3D5F"/>
    <w:rsid w:val="00DC4DAA"/>
    <w:rsid w:val="00DD5A20"/>
    <w:rsid w:val="00DD644C"/>
    <w:rsid w:val="00DD7035"/>
    <w:rsid w:val="00DF5BFA"/>
    <w:rsid w:val="00E04F15"/>
    <w:rsid w:val="00E17CAD"/>
    <w:rsid w:val="00E30D09"/>
    <w:rsid w:val="00E35D9D"/>
    <w:rsid w:val="00E51358"/>
    <w:rsid w:val="00E602E6"/>
    <w:rsid w:val="00E658A0"/>
    <w:rsid w:val="00E77C52"/>
    <w:rsid w:val="00E810EF"/>
    <w:rsid w:val="00E85B86"/>
    <w:rsid w:val="00E8649D"/>
    <w:rsid w:val="00EB1AD1"/>
    <w:rsid w:val="00EC154F"/>
    <w:rsid w:val="00ED1619"/>
    <w:rsid w:val="00ED23BA"/>
    <w:rsid w:val="00ED4718"/>
    <w:rsid w:val="00EE2BB6"/>
    <w:rsid w:val="00EF2413"/>
    <w:rsid w:val="00EF5D5D"/>
    <w:rsid w:val="00F1367E"/>
    <w:rsid w:val="00F25FE6"/>
    <w:rsid w:val="00F26C56"/>
    <w:rsid w:val="00F32DC1"/>
    <w:rsid w:val="00F42D92"/>
    <w:rsid w:val="00F82549"/>
    <w:rsid w:val="00F9652A"/>
    <w:rsid w:val="00F97432"/>
    <w:rsid w:val="00FA0DD9"/>
    <w:rsid w:val="00FC178E"/>
    <w:rsid w:val="00FC24AE"/>
    <w:rsid w:val="00FC6631"/>
    <w:rsid w:val="00FC75C6"/>
    <w:rsid w:val="00FD2372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2AC09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uppdrag-avtal/socialtjanst-och-naraliggande-halso-och-sjukvard/samverkan/samlad-sjukvardsresur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niel.Hedeholt@regionhalland.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5.xml><?xml version="1.0" encoding="utf-8"?>
<ds:datastoreItem xmlns:ds="http://schemas.openxmlformats.org/officeDocument/2006/customXml" ds:itemID="{055E2C10-9476-48B5-A4B6-1F519031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878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Alström Jakob RK HÄLSO- OCH SJUKVÅRD</cp:lastModifiedBy>
  <cp:revision>5</cp:revision>
  <cp:lastPrinted>2019-08-21T11:54:00Z</cp:lastPrinted>
  <dcterms:created xsi:type="dcterms:W3CDTF">2020-03-22T15:13:00Z</dcterms:created>
  <dcterms:modified xsi:type="dcterms:W3CDTF">2020-03-22T15:32:00Z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