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A1CEC" w14:textId="77777777" w:rsidR="007D15C9" w:rsidRDefault="009143CF">
      <w:pPr>
        <w:contextualSpacing/>
      </w:pPr>
      <w:r>
        <w:t xml:space="preserve">Tablett </w:t>
      </w:r>
      <w:proofErr w:type="spellStart"/>
      <w:r>
        <w:t>Fenemal</w:t>
      </w:r>
      <w:proofErr w:type="spellEnd"/>
      <w:r>
        <w:t xml:space="preserve"> Meda 15 mg avregistreras</w:t>
      </w:r>
    </w:p>
    <w:p w14:paraId="28045CC2" w14:textId="77777777" w:rsidR="009143CF" w:rsidRDefault="009143CF">
      <w:pPr>
        <w:contextualSpacing/>
      </w:pPr>
    </w:p>
    <w:p w14:paraId="4A673BD8" w14:textId="77777777" w:rsidR="009143CF" w:rsidRPr="00226666" w:rsidRDefault="009143CF">
      <w:pPr>
        <w:contextualSpacing/>
        <w:rPr>
          <w:b/>
        </w:rPr>
      </w:pPr>
      <w:r w:rsidRPr="00226666">
        <w:rPr>
          <w:b/>
        </w:rPr>
        <w:t xml:space="preserve">Du får denna information för att din vårdenhet förskriver tablett </w:t>
      </w:r>
      <w:proofErr w:type="spellStart"/>
      <w:r w:rsidRPr="00226666">
        <w:rPr>
          <w:b/>
        </w:rPr>
        <w:t>Fenemal</w:t>
      </w:r>
      <w:proofErr w:type="spellEnd"/>
      <w:r w:rsidRPr="00226666">
        <w:rPr>
          <w:b/>
        </w:rPr>
        <w:t xml:space="preserve"> </w:t>
      </w:r>
      <w:r w:rsidR="009B6B98">
        <w:rPr>
          <w:b/>
        </w:rPr>
        <w:t xml:space="preserve">Meda </w:t>
      </w:r>
      <w:r w:rsidRPr="00226666">
        <w:rPr>
          <w:b/>
        </w:rPr>
        <w:t>15 mg till en eller flera patienter.</w:t>
      </w:r>
    </w:p>
    <w:p w14:paraId="756F9E3D" w14:textId="77777777" w:rsidR="009143CF" w:rsidRDefault="009143CF">
      <w:pPr>
        <w:contextualSpacing/>
      </w:pPr>
    </w:p>
    <w:p w14:paraId="56168305" w14:textId="77777777" w:rsidR="00226666" w:rsidRDefault="009143CF">
      <w:pPr>
        <w:contextualSpacing/>
      </w:pPr>
      <w:r>
        <w:t xml:space="preserve">Tablett </w:t>
      </w:r>
      <w:proofErr w:type="spellStart"/>
      <w:r>
        <w:t>Fenemal</w:t>
      </w:r>
      <w:proofErr w:type="spellEnd"/>
      <w:r w:rsidR="009B6B98">
        <w:t xml:space="preserve"> (</w:t>
      </w:r>
      <w:proofErr w:type="spellStart"/>
      <w:r w:rsidR="009B6B98">
        <w:t>fenobarbital</w:t>
      </w:r>
      <w:proofErr w:type="spellEnd"/>
      <w:r w:rsidR="009B6B98">
        <w:t>)</w:t>
      </w:r>
      <w:r>
        <w:t xml:space="preserve"> Meda 15 mg kommer att avregistreras </w:t>
      </w:r>
      <w:r w:rsidR="00C265B8" w:rsidRPr="000E037E">
        <w:t>från</w:t>
      </w:r>
      <w:r w:rsidRPr="00C265B8">
        <w:rPr>
          <w:color w:val="FF0000"/>
        </w:rPr>
        <w:t xml:space="preserve"> </w:t>
      </w:r>
      <w:r>
        <w:t>den svenska marknaden</w:t>
      </w:r>
      <w:r w:rsidR="003A7BD6">
        <w:t>. Nuvarande</w:t>
      </w:r>
      <w:r>
        <w:t xml:space="preserve"> lager beräknas räcka till </w:t>
      </w:r>
      <w:r w:rsidRPr="00D33018">
        <w:rPr>
          <w:b/>
        </w:rPr>
        <w:t>augusti 2020</w:t>
      </w:r>
      <w:r>
        <w:t xml:space="preserve">. </w:t>
      </w:r>
    </w:p>
    <w:p w14:paraId="38AD3035" w14:textId="77777777" w:rsidR="009143CF" w:rsidRDefault="009143CF">
      <w:pPr>
        <w:contextualSpacing/>
      </w:pPr>
    </w:p>
    <w:p w14:paraId="671F2F7A" w14:textId="77777777" w:rsidR="009143CF" w:rsidRPr="00D33018" w:rsidRDefault="00226666">
      <w:pPr>
        <w:contextualSpacing/>
      </w:pPr>
      <w:r>
        <w:t xml:space="preserve">Patienter som står på behandling med tablett </w:t>
      </w:r>
      <w:proofErr w:type="spellStart"/>
      <w:r>
        <w:t>Fenemal</w:t>
      </w:r>
      <w:proofErr w:type="spellEnd"/>
      <w:r>
        <w:t xml:space="preserve"> 15 mg behöver bytas över till </w:t>
      </w:r>
      <w:r w:rsidR="009143CF">
        <w:t xml:space="preserve">oral lösning </w:t>
      </w:r>
      <w:proofErr w:type="spellStart"/>
      <w:r w:rsidR="009143CF">
        <w:t>Fenobarbital</w:t>
      </w:r>
      <w:proofErr w:type="spellEnd"/>
      <w:r w:rsidR="009143CF">
        <w:t xml:space="preserve"> APL 20 mg/ml</w:t>
      </w:r>
      <w:r w:rsidR="009143CF" w:rsidRPr="00D90DCC">
        <w:t xml:space="preserve">. </w:t>
      </w:r>
      <w:r w:rsidRPr="00D90DCC">
        <w:rPr>
          <w:b/>
        </w:rPr>
        <w:t xml:space="preserve">För att inget glapp </w:t>
      </w:r>
      <w:r w:rsidR="00C265B8" w:rsidRPr="00D90DCC">
        <w:rPr>
          <w:b/>
        </w:rPr>
        <w:t xml:space="preserve">ska uppstå </w:t>
      </w:r>
      <w:r w:rsidRPr="00D90DCC">
        <w:rPr>
          <w:b/>
        </w:rPr>
        <w:t xml:space="preserve">i behandlingen behöver </w:t>
      </w:r>
      <w:r w:rsidR="00C265B8" w:rsidRPr="00D90DCC">
        <w:rPr>
          <w:b/>
        </w:rPr>
        <w:t>ni som vårdenhet</w:t>
      </w:r>
      <w:r w:rsidRPr="00D90DCC">
        <w:rPr>
          <w:b/>
        </w:rPr>
        <w:t xml:space="preserve"> identifiera </w:t>
      </w:r>
      <w:r w:rsidR="00E41ADF" w:rsidRPr="00D90DCC">
        <w:rPr>
          <w:b/>
        </w:rPr>
        <w:t>dessa patienter</w:t>
      </w:r>
      <w:r w:rsidR="00E41ADF">
        <w:t>,</w:t>
      </w:r>
      <w:r w:rsidR="003A7BD6">
        <w:t xml:space="preserve"> informera dem om bytet</w:t>
      </w:r>
      <w:r w:rsidR="00E41ADF">
        <w:t xml:space="preserve"> och skriva nya recept</w:t>
      </w:r>
      <w:r>
        <w:t>.</w:t>
      </w:r>
      <w:r w:rsidR="00D90DCC">
        <w:t xml:space="preserve"> </w:t>
      </w:r>
      <w:r w:rsidR="00D33018" w:rsidRPr="00D33018">
        <w:t>Detta bör göras så snart som möjligt.</w:t>
      </w:r>
    </w:p>
    <w:p w14:paraId="326D4D70" w14:textId="77777777" w:rsidR="0084277D" w:rsidRDefault="0084277D">
      <w:pPr>
        <w:contextualSpacing/>
      </w:pPr>
    </w:p>
    <w:p w14:paraId="26408DAB" w14:textId="77777777" w:rsidR="00226666" w:rsidRDefault="000E037E">
      <w:pPr>
        <w:contextualSpacing/>
      </w:pPr>
      <w:r>
        <w:t xml:space="preserve">Aktuella patienter </w:t>
      </w:r>
      <w:r w:rsidR="003A7BD6">
        <w:t>identifieras via</w:t>
      </w:r>
      <w:r w:rsidR="00226666">
        <w:t xml:space="preserve"> </w:t>
      </w:r>
      <w:r w:rsidR="00226666" w:rsidRPr="000E037E">
        <w:t>Busines</w:t>
      </w:r>
      <w:r w:rsidR="00C265B8" w:rsidRPr="000E037E">
        <w:t>s</w:t>
      </w:r>
      <w:r w:rsidR="00226666" w:rsidRPr="00C265B8">
        <w:rPr>
          <w:color w:val="FF0000"/>
        </w:rPr>
        <w:t xml:space="preserve"> </w:t>
      </w:r>
      <w:proofErr w:type="spellStart"/>
      <w:r w:rsidR="00226666">
        <w:t>Objects</w:t>
      </w:r>
      <w:proofErr w:type="spellEnd"/>
      <w:r w:rsidR="00C265B8">
        <w:t xml:space="preserve">, </w:t>
      </w:r>
      <w:r w:rsidR="00C265B8" w:rsidRPr="000E037E">
        <w:t>se instruktionen</w:t>
      </w:r>
      <w:r w:rsidR="003A7BD6" w:rsidRPr="000E037E">
        <w:t xml:space="preserve"> </w:t>
      </w:r>
      <w:hyperlink r:id="rId8" w:history="1">
        <w:r w:rsidR="003A7BD6" w:rsidRPr="003A7BD6">
          <w:rPr>
            <w:rStyle w:val="Hyperlnk"/>
          </w:rPr>
          <w:t>Stöd för att identifiera aktuella patienter</w:t>
        </w:r>
      </w:hyperlink>
      <w:r w:rsidR="003A7BD6">
        <w:t>.</w:t>
      </w:r>
    </w:p>
    <w:p w14:paraId="158793A5" w14:textId="77777777" w:rsidR="003A7BD6" w:rsidRDefault="003A7BD6">
      <w:pPr>
        <w:contextualSpacing/>
      </w:pPr>
    </w:p>
    <w:p w14:paraId="0D37CF1A" w14:textId="77777777" w:rsidR="003A7BD6" w:rsidRPr="00441E91" w:rsidRDefault="00E41ADF">
      <w:pPr>
        <w:contextualSpacing/>
      </w:pPr>
      <w:r w:rsidRPr="00441E91">
        <w:t xml:space="preserve">Vad gäller dosdispenserade patienter kommer </w:t>
      </w:r>
      <w:r w:rsidR="003A7BD6" w:rsidRPr="00441E91">
        <w:t>Dosapoteket</w:t>
      </w:r>
      <w:r w:rsidRPr="00441E91">
        <w:t xml:space="preserve"> att kontakta aktuella vårdenheter.</w:t>
      </w:r>
    </w:p>
    <w:p w14:paraId="3110C7BA" w14:textId="77777777" w:rsidR="00226666" w:rsidRDefault="00226666">
      <w:pPr>
        <w:contextualSpacing/>
      </w:pPr>
    </w:p>
    <w:p w14:paraId="6BCAF5A5" w14:textId="77777777" w:rsidR="00E41ADF" w:rsidRDefault="00E41ADF">
      <w:pPr>
        <w:contextualSpacing/>
      </w:pPr>
      <w:r>
        <w:t>Patienten ska ordineras samma totala dos</w:t>
      </w:r>
      <w:r w:rsidR="00CE2A72">
        <w:t xml:space="preserve"> av den orala lösningen som patienten hade</w:t>
      </w:r>
      <w:r>
        <w:t xml:space="preserve"> i tablettform:</w:t>
      </w:r>
    </w:p>
    <w:p w14:paraId="643EBB4B" w14:textId="77777777" w:rsidR="00E41ADF" w:rsidRDefault="00E41ADF" w:rsidP="00E41ADF">
      <w:pPr>
        <w:pStyle w:val="Liststycke"/>
        <w:numPr>
          <w:ilvl w:val="0"/>
          <w:numId w:val="1"/>
        </w:numPr>
      </w:pPr>
      <w:r>
        <w:t xml:space="preserve">Tablett </w:t>
      </w:r>
      <w:proofErr w:type="spellStart"/>
      <w:r>
        <w:t>Fenemal</w:t>
      </w:r>
      <w:proofErr w:type="spellEnd"/>
      <w:r>
        <w:t xml:space="preserve"> Meda 15 mg 1x1 = Oral lösning </w:t>
      </w:r>
      <w:proofErr w:type="spellStart"/>
      <w:r>
        <w:t>Fenobarbital</w:t>
      </w:r>
      <w:proofErr w:type="spellEnd"/>
      <w:r>
        <w:t xml:space="preserve"> APL 20 mg/ml 0,75 ml x 1</w:t>
      </w:r>
    </w:p>
    <w:p w14:paraId="55A40BEE" w14:textId="77777777" w:rsidR="00E41ADF" w:rsidRDefault="00E41ADF" w:rsidP="00E41ADF">
      <w:pPr>
        <w:pStyle w:val="Liststycke"/>
        <w:numPr>
          <w:ilvl w:val="0"/>
          <w:numId w:val="1"/>
        </w:numPr>
      </w:pPr>
      <w:r>
        <w:t xml:space="preserve">Tablett </w:t>
      </w:r>
      <w:proofErr w:type="spellStart"/>
      <w:r>
        <w:t>Fenemal</w:t>
      </w:r>
      <w:proofErr w:type="spellEnd"/>
      <w:r>
        <w:t xml:space="preserve"> Meda 15 mg 2x1 = Oral lösning </w:t>
      </w:r>
      <w:proofErr w:type="spellStart"/>
      <w:r>
        <w:t>Fenobarbital</w:t>
      </w:r>
      <w:proofErr w:type="spellEnd"/>
      <w:r>
        <w:t xml:space="preserve"> APL 20 mg/ml 1,5 ml x 1</w:t>
      </w:r>
    </w:p>
    <w:p w14:paraId="116A8194" w14:textId="77777777" w:rsidR="0035565A" w:rsidRDefault="00CE2A72" w:rsidP="0035565A">
      <w:pPr>
        <w:contextualSpacing/>
      </w:pPr>
      <w:r w:rsidRPr="00CE2A72">
        <w:t>N</w:t>
      </w:r>
      <w:r w:rsidR="0035565A" w:rsidRPr="00CE2A72">
        <w:t xml:space="preserve">eurologer i Region Halland </w:t>
      </w:r>
      <w:r w:rsidRPr="00CE2A72">
        <w:t xml:space="preserve">rekommenderar </w:t>
      </w:r>
      <w:r w:rsidR="0035565A" w:rsidRPr="00CE2A72">
        <w:t>att serumkoncentrationen</w:t>
      </w:r>
      <w:r w:rsidRPr="00CE2A72">
        <w:t xml:space="preserve"> av</w:t>
      </w:r>
      <w:r w:rsidR="0035565A" w:rsidRPr="00CE2A72">
        <w:t xml:space="preserve"> </w:t>
      </w:r>
      <w:proofErr w:type="spellStart"/>
      <w:r w:rsidR="0035565A" w:rsidRPr="00CE2A72">
        <w:t>fenobarbital</w:t>
      </w:r>
      <w:proofErr w:type="spellEnd"/>
      <w:r w:rsidR="0035565A" w:rsidRPr="00CE2A72">
        <w:t xml:space="preserve"> kontrolleras </w:t>
      </w:r>
      <w:r w:rsidRPr="00CE2A72">
        <w:t xml:space="preserve">före respektive efter </w:t>
      </w:r>
      <w:r w:rsidR="0035565A" w:rsidRPr="00CE2A72">
        <w:t>bytet</w:t>
      </w:r>
      <w:r w:rsidRPr="00CE2A72">
        <w:t xml:space="preserve">. </w:t>
      </w:r>
      <w:proofErr w:type="spellStart"/>
      <w:r w:rsidRPr="00CE2A72">
        <w:t>Steady</w:t>
      </w:r>
      <w:proofErr w:type="spellEnd"/>
      <w:r w:rsidRPr="00CE2A72">
        <w:t xml:space="preserve"> </w:t>
      </w:r>
      <w:proofErr w:type="spellStart"/>
      <w:r w:rsidRPr="00CE2A72">
        <w:t>state</w:t>
      </w:r>
      <w:proofErr w:type="spellEnd"/>
      <w:r w:rsidRPr="00CE2A72">
        <w:t xml:space="preserve"> för </w:t>
      </w:r>
      <w:proofErr w:type="spellStart"/>
      <w:r w:rsidRPr="00CE2A72">
        <w:t>fenobarbital</w:t>
      </w:r>
      <w:proofErr w:type="spellEnd"/>
      <w:r w:rsidRPr="00CE2A72">
        <w:t xml:space="preserve"> uppnås efter ca 3 veckor för vuxna, något tidigare för barn. </w:t>
      </w:r>
    </w:p>
    <w:p w14:paraId="3DF9D59F" w14:textId="77777777" w:rsidR="00D90DCC" w:rsidRPr="00CE2A72" w:rsidRDefault="00D90DCC" w:rsidP="0035565A">
      <w:pPr>
        <w:contextualSpacing/>
      </w:pPr>
    </w:p>
    <w:p w14:paraId="3484F9D9" w14:textId="77777777" w:rsidR="006D7AE1" w:rsidRPr="00282D4E" w:rsidRDefault="00CE2A72">
      <w:pPr>
        <w:contextualSpacing/>
      </w:pPr>
      <w:r w:rsidRPr="00282D4E">
        <w:t>Vid</w:t>
      </w:r>
      <w:r w:rsidR="009B6B98" w:rsidRPr="00282D4E">
        <w:t xml:space="preserve"> epilepsiindikation</w:t>
      </w:r>
      <w:r w:rsidR="00C265B8" w:rsidRPr="00282D4E">
        <w:t xml:space="preserve"> </w:t>
      </w:r>
      <w:r w:rsidR="009B6B98" w:rsidRPr="00282D4E">
        <w:t>undviks vanligen</w:t>
      </w:r>
      <w:r w:rsidR="00B22430" w:rsidRPr="00282D4E">
        <w:t xml:space="preserve"> byte </w:t>
      </w:r>
      <w:r w:rsidR="009B6B98" w:rsidRPr="00282D4E">
        <w:t>till anna</w:t>
      </w:r>
      <w:r w:rsidR="00B22430" w:rsidRPr="00282D4E">
        <w:t>n</w:t>
      </w:r>
      <w:r w:rsidR="009B6B98" w:rsidRPr="00282D4E">
        <w:t xml:space="preserve"> generika eller beredningsform</w:t>
      </w:r>
      <w:r w:rsidR="006D7AE1" w:rsidRPr="00282D4E">
        <w:t xml:space="preserve">, eftersom </w:t>
      </w:r>
      <w:r w:rsidR="009B6B98" w:rsidRPr="00282D4E">
        <w:t>det terapeutiska fönstret ofta ä</w:t>
      </w:r>
      <w:r w:rsidR="005D79F6">
        <w:t xml:space="preserve">r smalt och innehåll utöver den aktiva substansen samt </w:t>
      </w:r>
      <w:r w:rsidR="009B6B98" w:rsidRPr="00282D4E">
        <w:t xml:space="preserve">beredningsform kan påverka </w:t>
      </w:r>
      <w:r w:rsidR="006D7AE1" w:rsidRPr="00282D4E">
        <w:t>farmakokinetiken</w:t>
      </w:r>
      <w:r w:rsidR="009B6B98" w:rsidRPr="00282D4E">
        <w:t>.</w:t>
      </w:r>
      <w:r w:rsidR="006D7AE1" w:rsidRPr="00282D4E">
        <w:t xml:space="preserve"> </w:t>
      </w:r>
      <w:r w:rsidR="009B6B98" w:rsidRPr="00282D4E">
        <w:t>I den aktuella situationen har vi dock inget val, eftersom patienten utan ett byte står helt utan läkemedel. För</w:t>
      </w:r>
      <w:r w:rsidR="00D90DCC">
        <w:t xml:space="preserve"> </w:t>
      </w:r>
      <w:r w:rsidR="009B6B98" w:rsidRPr="00282D4E">
        <w:t xml:space="preserve">substansen </w:t>
      </w:r>
      <w:proofErr w:type="spellStart"/>
      <w:r w:rsidR="009B6B98" w:rsidRPr="00282D4E">
        <w:t>fenobarbital</w:t>
      </w:r>
      <w:proofErr w:type="spellEnd"/>
      <w:r w:rsidR="009B6B98" w:rsidRPr="00282D4E">
        <w:t xml:space="preserve"> </w:t>
      </w:r>
      <w:r w:rsidR="00D90DCC">
        <w:t>bör risken vara mindre</w:t>
      </w:r>
      <w:r w:rsidR="00C8449F" w:rsidRPr="00282D4E">
        <w:t xml:space="preserve"> för </w:t>
      </w:r>
      <w:r w:rsidR="005D79F6">
        <w:t xml:space="preserve">större </w:t>
      </w:r>
      <w:r w:rsidR="00C8449F" w:rsidRPr="00282D4E">
        <w:t>förändring</w:t>
      </w:r>
      <w:r w:rsidR="005D79F6">
        <w:t>ar</w:t>
      </w:r>
      <w:r w:rsidR="00C8449F" w:rsidRPr="00282D4E">
        <w:t xml:space="preserve"> av serumkoncentration</w:t>
      </w:r>
      <w:r w:rsidR="00D90DCC">
        <w:t>en</w:t>
      </w:r>
      <w:r w:rsidR="00C8449F" w:rsidRPr="00282D4E">
        <w:t xml:space="preserve">, eftersom </w:t>
      </w:r>
      <w:r w:rsidR="009B6B98" w:rsidRPr="00282D4E">
        <w:t>den doseras en gång dagligen</w:t>
      </w:r>
      <w:r w:rsidR="00D90DCC">
        <w:t xml:space="preserve"> och därmed blir</w:t>
      </w:r>
      <w:r w:rsidR="009B6B98" w:rsidRPr="00282D4E">
        <w:t xml:space="preserve"> mindre känslig för </w:t>
      </w:r>
      <w:r w:rsidR="00D33018">
        <w:t xml:space="preserve">t ex </w:t>
      </w:r>
      <w:r w:rsidR="009B6B98" w:rsidRPr="00282D4E">
        <w:t xml:space="preserve">eventuella skillnader i </w:t>
      </w:r>
      <w:proofErr w:type="spellStart"/>
      <w:r w:rsidR="009B6B98" w:rsidRPr="00282D4E">
        <w:t>absorbtion</w:t>
      </w:r>
      <w:proofErr w:type="spellEnd"/>
      <w:r w:rsidR="009B6B98" w:rsidRPr="00282D4E">
        <w:t xml:space="preserve"> än en </w:t>
      </w:r>
      <w:r w:rsidR="00D90DCC">
        <w:t>epilepsi</w:t>
      </w:r>
      <w:r w:rsidR="009B6B98" w:rsidRPr="00282D4E">
        <w:t xml:space="preserve">behandling med två- eller </w:t>
      </w:r>
      <w:proofErr w:type="spellStart"/>
      <w:r w:rsidR="009B6B98" w:rsidRPr="00282D4E">
        <w:t>tredos</w:t>
      </w:r>
      <w:proofErr w:type="spellEnd"/>
      <w:r w:rsidR="009B6B98" w:rsidRPr="00282D4E">
        <w:t xml:space="preserve">-regim. För den som är ovan vid att hantera epilepsibehandling kan det också vara tryggt att veta följande: vid sjukhusinläggning sätts patienter med epilepsibehandling rutinmässigt över på det generika som finns upphandlat och tillgängligt på sjukhuset för tillfället.   </w:t>
      </w:r>
    </w:p>
    <w:p w14:paraId="6C71BF70" w14:textId="77777777" w:rsidR="009B6B98" w:rsidRDefault="009B6B98">
      <w:pPr>
        <w:contextualSpacing/>
        <w:rPr>
          <w:color w:val="FF0000"/>
        </w:rPr>
      </w:pPr>
    </w:p>
    <w:p w14:paraId="62CA2213" w14:textId="77777777" w:rsidR="00C8449F" w:rsidRPr="00282D4E" w:rsidRDefault="0035565A">
      <w:pPr>
        <w:contextualSpacing/>
      </w:pPr>
      <w:r w:rsidRPr="00282D4E">
        <w:t xml:space="preserve">Om </w:t>
      </w:r>
      <w:r w:rsidR="00C8449F" w:rsidRPr="00282D4E">
        <w:t xml:space="preserve">byte till oral lösning </w:t>
      </w:r>
      <w:proofErr w:type="spellStart"/>
      <w:r w:rsidR="00C8449F" w:rsidRPr="00282D4E">
        <w:t>fenobarbital</w:t>
      </w:r>
      <w:proofErr w:type="spellEnd"/>
      <w:r w:rsidR="00C8449F" w:rsidRPr="00282D4E">
        <w:t xml:space="preserve"> bedöms som olämpligt finns</w:t>
      </w:r>
      <w:r w:rsidR="00D90DCC">
        <w:t xml:space="preserve"> också alternativet</w:t>
      </w:r>
      <w:r w:rsidR="00C8449F" w:rsidRPr="00282D4E">
        <w:t xml:space="preserve"> att förskriva tablett </w:t>
      </w:r>
      <w:proofErr w:type="spellStart"/>
      <w:r w:rsidR="00C8449F" w:rsidRPr="00282D4E">
        <w:t>fenobarbital</w:t>
      </w:r>
      <w:proofErr w:type="spellEnd"/>
      <w:r w:rsidR="00C8449F" w:rsidRPr="00282D4E">
        <w:t xml:space="preserve"> på licens, t ex </w:t>
      </w:r>
      <w:hyperlink r:id="rId9" w:history="1">
        <w:proofErr w:type="spellStart"/>
        <w:r w:rsidR="005D79F6" w:rsidRPr="0035565A">
          <w:rPr>
            <w:rStyle w:val="Hyperlnk"/>
          </w:rPr>
          <w:t>Phenobarbital-neuraxpharm</w:t>
        </w:r>
        <w:proofErr w:type="spellEnd"/>
      </w:hyperlink>
      <w:r w:rsidR="005D79F6">
        <w:t xml:space="preserve"> </w:t>
      </w:r>
      <w:r w:rsidR="00D90DCC">
        <w:t>från Tyskland.</w:t>
      </w:r>
    </w:p>
    <w:p w14:paraId="7F8A0C70" w14:textId="77777777" w:rsidR="00282D4E" w:rsidRDefault="00282D4E">
      <w:pPr>
        <w:contextualSpacing/>
        <w:rPr>
          <w:color w:val="FF0000"/>
        </w:rPr>
      </w:pPr>
    </w:p>
    <w:p w14:paraId="6E0C2736" w14:textId="77777777" w:rsidR="00282D4E" w:rsidRDefault="00282D4E">
      <w:pPr>
        <w:contextualSpacing/>
      </w:pPr>
      <w:r>
        <w:t xml:space="preserve">Kontakta oss gärna på </w:t>
      </w:r>
      <w:hyperlink r:id="rId10" w:history="1">
        <w:r w:rsidRPr="00334880">
          <w:rPr>
            <w:rStyle w:val="Hyperlnk"/>
          </w:rPr>
          <w:t>lakemedelskommitten@regionhalland.se</w:t>
        </w:r>
      </w:hyperlink>
      <w:r>
        <w:t xml:space="preserve"> vid frågor! För frågor angående en specifik patients epilepsibehandling hänvisar vi dock till neurologkonsult.</w:t>
      </w:r>
    </w:p>
    <w:p w14:paraId="63492CA4" w14:textId="77777777" w:rsidR="00D90DCC" w:rsidRDefault="00D90DCC">
      <w:pPr>
        <w:contextualSpacing/>
      </w:pPr>
    </w:p>
    <w:p w14:paraId="09426A52" w14:textId="77777777" w:rsidR="00282D4E" w:rsidRDefault="00282D4E">
      <w:pPr>
        <w:contextualSpacing/>
      </w:pPr>
    </w:p>
    <w:p w14:paraId="53F57DFD" w14:textId="77777777" w:rsidR="00282D4E" w:rsidRDefault="00282D4E">
      <w:pPr>
        <w:contextualSpacing/>
      </w:pPr>
      <w:r>
        <w:t>Läkemedelskommittén Halland</w:t>
      </w:r>
    </w:p>
    <w:p w14:paraId="0BEF4794" w14:textId="77777777" w:rsidR="00282D4E" w:rsidRPr="00441E91" w:rsidRDefault="00D12B28">
      <w:pPr>
        <w:contextualSpacing/>
      </w:pPr>
      <w:r>
        <w:t>2020-06-11</w:t>
      </w:r>
    </w:p>
    <w:p w14:paraId="7599A51F" w14:textId="77777777" w:rsidR="00D90DCC" w:rsidRPr="00282D4E" w:rsidRDefault="00D90DCC">
      <w:pPr>
        <w:contextualSpacing/>
      </w:pPr>
    </w:p>
    <w:p w14:paraId="2260847C" w14:textId="77777777" w:rsidR="0084277D" w:rsidRDefault="0084277D">
      <w:pPr>
        <w:contextualSpacing/>
        <w:rPr>
          <w:color w:val="FF0000"/>
        </w:rPr>
      </w:pPr>
    </w:p>
    <w:p w14:paraId="6BC74403" w14:textId="77777777" w:rsidR="00441E91" w:rsidRDefault="00441E91" w:rsidP="002D4F07">
      <w:pPr>
        <w:contextualSpacing/>
      </w:pPr>
      <w:bookmarkStart w:id="0" w:name="_GoBack"/>
      <w:bookmarkEnd w:id="0"/>
    </w:p>
    <w:sectPr w:rsidR="00441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3D5"/>
    <w:multiLevelType w:val="hybridMultilevel"/>
    <w:tmpl w:val="3F482188"/>
    <w:lvl w:ilvl="0" w:tplc="27D8EE7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D17EA"/>
    <w:multiLevelType w:val="hybridMultilevel"/>
    <w:tmpl w:val="1C9861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BA"/>
    <w:rsid w:val="000E037E"/>
    <w:rsid w:val="000E4841"/>
    <w:rsid w:val="00226666"/>
    <w:rsid w:val="00282D4E"/>
    <w:rsid w:val="002D4F07"/>
    <w:rsid w:val="0035565A"/>
    <w:rsid w:val="003A7BD6"/>
    <w:rsid w:val="00441E91"/>
    <w:rsid w:val="005D79F6"/>
    <w:rsid w:val="006D7AE1"/>
    <w:rsid w:val="007D15C9"/>
    <w:rsid w:val="0084277D"/>
    <w:rsid w:val="009143CF"/>
    <w:rsid w:val="009B6B98"/>
    <w:rsid w:val="00A11E77"/>
    <w:rsid w:val="00B22430"/>
    <w:rsid w:val="00BE3C34"/>
    <w:rsid w:val="00BF33BA"/>
    <w:rsid w:val="00C265B8"/>
    <w:rsid w:val="00C8449F"/>
    <w:rsid w:val="00CE2A72"/>
    <w:rsid w:val="00D12B28"/>
    <w:rsid w:val="00D33018"/>
    <w:rsid w:val="00D90DCC"/>
    <w:rsid w:val="00E4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91EB"/>
  <w15:chartTrackingRefBased/>
  <w15:docId w15:val="{9707FA57-2368-4767-8370-29318F85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A7BD6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E41ADF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D12B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rdgivare.regionhalland.se/behandlingsstod/lakemedel/modularity-id10490/identifiera-patienter-med-ett-restnoterat-lakemede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lakemedelskommitten@regionhalland.s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elbe-liste.de/produkte/Phenobarbital-neuraxpharm-15-mg-Tbl_508698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e08a66d6-81c7-4ff1-aa88-608648eb5d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E56F42989C2642AFE2D11A62ADC48B" ma:contentTypeVersion="8" ma:contentTypeDescription="Skapa ett nytt dokument." ma:contentTypeScope="" ma:versionID="1d9619ab32f9ddbbc9846092ac77784d">
  <xsd:schema xmlns:xsd="http://www.w3.org/2001/XMLSchema" xmlns:xs="http://www.w3.org/2001/XMLSchema" xmlns:p="http://schemas.microsoft.com/office/2006/metadata/properties" xmlns:ns2="e08a66d6-81c7-4ff1-aa88-608648eb5d49" targetNamespace="http://schemas.microsoft.com/office/2006/metadata/properties" ma:root="true" ma:fieldsID="4a9c4aa4048e11687943e04292b4d627" ns2:_="">
    <xsd:import namespace="e08a66d6-81c7-4ff1-aa88-608648eb5d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Dokument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a66d6-81c7-4ff1-aa88-608648eb5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kumenttyp" ma:index="15" nillable="true" ma:displayName="Dokumenttyp" ma:format="Dropdown" ma:internalName="Dokumentty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965432-B26C-40D3-A599-60DF6396DDDD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e08a66d6-81c7-4ff1-aa88-608648eb5d49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EF3C957-0C79-4DD1-A459-68CA9E27F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21D69A-E0CA-4783-8C31-706F2FA8D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a66d6-81c7-4ff1-aa88-608648eb5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Tamara RK HÄLSO- OCH SJUKVÅRD</dc:creator>
  <cp:keywords/>
  <dc:description/>
  <cp:lastModifiedBy>Eriksson Charlotta C RK HÄLSO- OCH SJUKVÅRD</cp:lastModifiedBy>
  <cp:revision>2</cp:revision>
  <dcterms:created xsi:type="dcterms:W3CDTF">2020-08-21T11:14:00Z</dcterms:created>
  <dcterms:modified xsi:type="dcterms:W3CDTF">2020-08-21T11:14:00Z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0x010100E8E56F42989C2642AFE2D11A62ADC48B</vt:lpwstr>
  </property>
</Properties>
</file>