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9C0E2" w14:textId="77777777" w:rsidR="00846A9F" w:rsidRPr="00C603B8" w:rsidRDefault="00846A9F" w:rsidP="00846A9F">
      <w:pPr>
        <w:pStyle w:val="Rubrik2"/>
        <w:rPr>
          <w:sz w:val="32"/>
          <w:szCs w:val="32"/>
        </w:rPr>
      </w:pPr>
      <w:bookmarkStart w:id="0" w:name="_GoBack"/>
      <w:bookmarkEnd w:id="0"/>
      <w:r w:rsidRPr="00C603B8">
        <w:rPr>
          <w:sz w:val="32"/>
          <w:szCs w:val="32"/>
        </w:rPr>
        <w:t>Alkohol</w:t>
      </w:r>
    </w:p>
    <w:p w14:paraId="0BD9AB1F" w14:textId="77777777" w:rsidR="00846A9F" w:rsidRPr="00A3660E" w:rsidRDefault="00846A9F" w:rsidP="00846A9F">
      <w:pPr>
        <w:rPr>
          <w:color w:val="1F497D" w:themeColor="text2"/>
          <w:sz w:val="28"/>
          <w:szCs w:val="28"/>
        </w:rPr>
      </w:pPr>
      <w:r w:rsidRPr="00A3660E">
        <w:rPr>
          <w:color w:val="1F497D" w:themeColor="text2"/>
          <w:sz w:val="28"/>
          <w:szCs w:val="28"/>
        </w:rPr>
        <w:t xml:space="preserve">Då hjärtsjukdomar diskuteras framhålls ofta att alkohol har positiva effekter. Detta gäller dock inte för förmaksflimmer. Alkohol är en mycket vanlig orsak till att en attack av förmaksflimmer utlöses. Risken att överhuvudtaget drabbas av förmaksflimmer ökar ju högre alkoholkonsumtionen är och från en konsumtion av mer än 15 drinkar/öl/glas vin per vecka fås en ökad risk för att insjukna i förmaksflimmer. </w:t>
      </w:r>
      <w:r w:rsidRPr="00A3660E">
        <w:rPr>
          <w:color w:val="1F497D" w:themeColor="text2"/>
          <w:sz w:val="28"/>
          <w:szCs w:val="28"/>
        </w:rPr>
        <w:br/>
        <w:t xml:space="preserve">För den som drabbas av förmaksflimmer är det alltså en god idé att fundera över sitt alkoholintag. </w:t>
      </w:r>
    </w:p>
    <w:p w14:paraId="3886720B" w14:textId="77777777" w:rsidR="00846A9F" w:rsidRPr="00A3660E" w:rsidRDefault="00846A9F" w:rsidP="00846A9F">
      <w:pPr>
        <w:rPr>
          <w:color w:val="1F497D" w:themeColor="text2"/>
          <w:sz w:val="28"/>
          <w:szCs w:val="28"/>
        </w:rPr>
      </w:pPr>
      <w:r w:rsidRPr="00A3660E">
        <w:rPr>
          <w:color w:val="1F497D" w:themeColor="text2"/>
          <w:sz w:val="28"/>
          <w:szCs w:val="28"/>
        </w:rPr>
        <w:t>Det finns alltså mycket att göra själv om man drabbats av förmaksflimmer. Alla bör fundera över sin vikt, träningsvanor och alkoholintag och självklart sluta röka. Lyckas man med detta finns möjligheter att slippa flimret samtidigt som de allmänna hälsovinsterna är stora.</w:t>
      </w:r>
    </w:p>
    <w:p w14:paraId="7C0BBB2C" w14:textId="77777777" w:rsidR="00192474" w:rsidRPr="00A3660E" w:rsidRDefault="00192474" w:rsidP="009A7E47">
      <w:pPr>
        <w:spacing w:after="0" w:line="240" w:lineRule="auto"/>
        <w:rPr>
          <w:rFonts w:asciiTheme="minorHAnsi" w:hAnsiTheme="minorHAnsi"/>
          <w:color w:val="1F497D" w:themeColor="text2"/>
          <w:sz w:val="28"/>
          <w:szCs w:val="28"/>
        </w:rPr>
      </w:pPr>
    </w:p>
    <w:p w14:paraId="2F247F75" w14:textId="77777777" w:rsidR="00DE4A3A" w:rsidRPr="00A3660E" w:rsidRDefault="00DE4A3A" w:rsidP="009A7E47">
      <w:pPr>
        <w:spacing w:after="0" w:line="240" w:lineRule="auto"/>
        <w:rPr>
          <w:rFonts w:asciiTheme="minorHAnsi" w:hAnsiTheme="minorHAnsi"/>
          <w:color w:val="1F497D" w:themeColor="text2"/>
          <w:sz w:val="28"/>
          <w:szCs w:val="28"/>
        </w:rPr>
      </w:pPr>
    </w:p>
    <w:p w14:paraId="263A67F9" w14:textId="77777777" w:rsidR="00DE4A3A" w:rsidRPr="00A3660E" w:rsidRDefault="00DE4A3A" w:rsidP="009A7E47">
      <w:pPr>
        <w:spacing w:after="0" w:line="240" w:lineRule="auto"/>
        <w:rPr>
          <w:rFonts w:asciiTheme="minorHAnsi" w:hAnsiTheme="minorHAnsi"/>
          <w:color w:val="1F497D" w:themeColor="text2"/>
          <w:sz w:val="28"/>
          <w:szCs w:val="28"/>
        </w:rPr>
      </w:pPr>
    </w:p>
    <w:p w14:paraId="29B38557" w14:textId="77777777" w:rsidR="00DE4A3A" w:rsidRPr="00A3660E" w:rsidRDefault="00DE4A3A" w:rsidP="009A7E47">
      <w:pPr>
        <w:spacing w:after="0" w:line="240" w:lineRule="auto"/>
        <w:rPr>
          <w:rFonts w:asciiTheme="minorHAnsi" w:hAnsiTheme="minorHAnsi"/>
          <w:color w:val="1F497D" w:themeColor="text2"/>
          <w:sz w:val="28"/>
          <w:szCs w:val="28"/>
        </w:rPr>
      </w:pPr>
    </w:p>
    <w:p w14:paraId="670F11D3" w14:textId="77777777" w:rsidR="00DE4A3A" w:rsidRPr="00A3660E" w:rsidRDefault="00DE4A3A" w:rsidP="009A7E47">
      <w:pPr>
        <w:spacing w:after="0" w:line="240" w:lineRule="auto"/>
        <w:rPr>
          <w:rFonts w:asciiTheme="minorHAnsi" w:hAnsiTheme="minorHAnsi"/>
          <w:color w:val="1F497D" w:themeColor="text2"/>
          <w:sz w:val="28"/>
          <w:szCs w:val="28"/>
        </w:rPr>
      </w:pPr>
    </w:p>
    <w:p w14:paraId="482BC6D6" w14:textId="77777777" w:rsidR="00DE4A3A" w:rsidRPr="00A3660E" w:rsidRDefault="00DE4A3A" w:rsidP="009A7E47">
      <w:pPr>
        <w:spacing w:after="0" w:line="240" w:lineRule="auto"/>
        <w:rPr>
          <w:rFonts w:asciiTheme="minorHAnsi" w:hAnsiTheme="minorHAnsi"/>
          <w:color w:val="1F497D" w:themeColor="text2"/>
          <w:sz w:val="28"/>
          <w:szCs w:val="28"/>
        </w:rPr>
      </w:pPr>
    </w:p>
    <w:p w14:paraId="5277CAE5" w14:textId="77777777" w:rsidR="00DE4A3A" w:rsidRPr="00A3660E" w:rsidRDefault="00DE4A3A" w:rsidP="009A7E47">
      <w:pPr>
        <w:spacing w:after="0" w:line="240" w:lineRule="auto"/>
        <w:rPr>
          <w:rFonts w:asciiTheme="minorHAnsi" w:hAnsiTheme="minorHAnsi"/>
          <w:color w:val="1F497D" w:themeColor="text2"/>
          <w:sz w:val="28"/>
          <w:szCs w:val="28"/>
        </w:rPr>
      </w:pPr>
    </w:p>
    <w:p w14:paraId="58AF9426" w14:textId="77777777" w:rsidR="00DE4A3A" w:rsidRPr="00A3660E" w:rsidRDefault="00DE4A3A" w:rsidP="009A7E47">
      <w:pPr>
        <w:spacing w:after="0" w:line="240" w:lineRule="auto"/>
        <w:rPr>
          <w:rFonts w:asciiTheme="minorHAnsi" w:hAnsiTheme="minorHAnsi"/>
          <w:color w:val="1F497D" w:themeColor="text2"/>
          <w:sz w:val="28"/>
          <w:szCs w:val="28"/>
        </w:rPr>
      </w:pPr>
    </w:p>
    <w:p w14:paraId="62D3514A" w14:textId="77777777" w:rsidR="00DE4A3A" w:rsidRPr="00A3660E" w:rsidRDefault="00DE4A3A" w:rsidP="009A7E47">
      <w:pPr>
        <w:spacing w:after="0" w:line="240" w:lineRule="auto"/>
        <w:rPr>
          <w:rFonts w:asciiTheme="minorHAnsi" w:hAnsiTheme="minorHAnsi"/>
          <w:color w:val="1F497D" w:themeColor="text2"/>
          <w:sz w:val="28"/>
          <w:szCs w:val="28"/>
        </w:rPr>
      </w:pPr>
    </w:p>
    <w:p w14:paraId="7B8131DB" w14:textId="0EB30006" w:rsidR="00D54AEA" w:rsidRPr="00A3660E" w:rsidRDefault="00D54AEA" w:rsidP="00D54AEA">
      <w:pPr>
        <w:spacing w:after="0" w:line="240" w:lineRule="auto"/>
        <w:rPr>
          <w:rFonts w:asciiTheme="majorHAnsi" w:eastAsiaTheme="majorEastAsia" w:hAnsiTheme="majorHAnsi" w:cstheme="majorBidi"/>
          <w:b/>
          <w:color w:val="1F497D" w:themeColor="text2"/>
          <w:spacing w:val="5"/>
          <w:kern w:val="28"/>
          <w:sz w:val="44"/>
          <w:szCs w:val="44"/>
        </w:rPr>
      </w:pPr>
    </w:p>
    <w:p w14:paraId="0414964A" w14:textId="77777777" w:rsidR="00DE4A3A" w:rsidRPr="00A3660E" w:rsidRDefault="00DE4A3A" w:rsidP="00D54AEA">
      <w:pPr>
        <w:spacing w:after="0" w:line="240" w:lineRule="auto"/>
        <w:rPr>
          <w:rFonts w:asciiTheme="majorHAnsi" w:eastAsiaTheme="majorEastAsia" w:hAnsiTheme="majorHAnsi" w:cstheme="majorBidi"/>
          <w:b/>
          <w:color w:val="1F497D" w:themeColor="text2"/>
          <w:spacing w:val="5"/>
          <w:kern w:val="28"/>
          <w:sz w:val="44"/>
          <w:szCs w:val="44"/>
        </w:rPr>
      </w:pPr>
    </w:p>
    <w:p w14:paraId="1FEB8CFE" w14:textId="4D919D53" w:rsidR="00521F15" w:rsidRPr="00A3660E" w:rsidRDefault="00521F15" w:rsidP="00C603B8">
      <w:pPr>
        <w:spacing w:after="3000" w:line="240" w:lineRule="auto"/>
        <w:rPr>
          <w:color w:val="1F497D" w:themeColor="text2"/>
          <w:sz w:val="44"/>
          <w:szCs w:val="44"/>
        </w:rPr>
      </w:pPr>
      <w:r w:rsidRPr="00A3660E">
        <w:rPr>
          <w:noProof/>
          <w:color w:val="1F497D" w:themeColor="text2"/>
          <w:sz w:val="44"/>
          <w:szCs w:val="44"/>
          <w:lang w:eastAsia="sv-SE"/>
        </w:rPr>
        <w:lastRenderedPageBreak/>
        <w:drawing>
          <wp:inline distT="0" distB="0" distL="0" distR="0" wp14:anchorId="191F3275" wp14:editId="5CDF5FAF">
            <wp:extent cx="3230406" cy="800100"/>
            <wp:effectExtent l="0" t="0" r="825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Hallands sjukhus RGB.jpg"/>
                    <pic:cNvPicPr/>
                  </pic:nvPicPr>
                  <pic:blipFill>
                    <a:blip r:embed="rId12">
                      <a:extLst>
                        <a:ext uri="{28A0092B-C50C-407E-A947-70E740481C1C}">
                          <a14:useLocalDpi xmlns:a14="http://schemas.microsoft.com/office/drawing/2010/main" val="0"/>
                        </a:ext>
                      </a:extLst>
                    </a:blip>
                    <a:stretch>
                      <a:fillRect/>
                    </a:stretch>
                  </pic:blipFill>
                  <pic:spPr>
                    <a:xfrm>
                      <a:off x="0" y="0"/>
                      <a:ext cx="3243072" cy="803237"/>
                    </a:xfrm>
                    <a:prstGeom prst="rect">
                      <a:avLst/>
                    </a:prstGeom>
                  </pic:spPr>
                </pic:pic>
              </a:graphicData>
            </a:graphic>
          </wp:inline>
        </w:drawing>
      </w:r>
    </w:p>
    <w:p w14:paraId="55AC59FC" w14:textId="4AB899EF" w:rsidR="00905792" w:rsidRPr="00C603B8" w:rsidRDefault="00393492" w:rsidP="00C9324A">
      <w:pPr>
        <w:pStyle w:val="Rubrik"/>
        <w:jc w:val="center"/>
        <w:rPr>
          <w:b/>
          <w:color w:val="1F497D" w:themeColor="text2"/>
          <w:sz w:val="42"/>
          <w:szCs w:val="42"/>
        </w:rPr>
      </w:pPr>
      <w:r w:rsidRPr="00C603B8">
        <w:rPr>
          <w:b/>
          <w:color w:val="1F497D" w:themeColor="text2"/>
          <w:sz w:val="42"/>
          <w:szCs w:val="42"/>
        </w:rPr>
        <w:t>Förmaksflimmer – livsstilsfaktorer</w:t>
      </w:r>
    </w:p>
    <w:p w14:paraId="5004FB9A" w14:textId="77777777" w:rsidR="00905792" w:rsidRPr="00A3660E" w:rsidRDefault="00905792" w:rsidP="00C603B8">
      <w:pPr>
        <w:pStyle w:val="Rubrik"/>
        <w:pBdr>
          <w:bottom w:val="none" w:sz="0" w:space="0" w:color="auto"/>
        </w:pBdr>
        <w:tabs>
          <w:tab w:val="left" w:pos="1276"/>
        </w:tabs>
        <w:spacing w:after="4400"/>
        <w:contextualSpacing w:val="0"/>
        <w:jc w:val="center"/>
        <w:rPr>
          <w:b/>
          <w:color w:val="1F497D" w:themeColor="text2"/>
          <w:sz w:val="56"/>
          <w:szCs w:val="56"/>
        </w:rPr>
      </w:pPr>
      <w:r w:rsidRPr="00A3660E">
        <w:rPr>
          <w:b/>
          <w:color w:val="1F497D" w:themeColor="text2"/>
          <w:sz w:val="56"/>
          <w:szCs w:val="56"/>
        </w:rPr>
        <w:t>Patientinformation</w:t>
      </w:r>
    </w:p>
    <w:p w14:paraId="1B6D8841" w14:textId="324E6F26" w:rsidR="00905792" w:rsidRDefault="00DC0FEE" w:rsidP="008C2F79">
      <w:pPr>
        <w:spacing w:after="0" w:line="240" w:lineRule="auto"/>
        <w:jc w:val="right"/>
        <w:rPr>
          <w:rFonts w:asciiTheme="minorHAnsi" w:hAnsiTheme="minorHAnsi"/>
          <w:i/>
          <w:color w:val="365F91" w:themeColor="accent1" w:themeShade="BF"/>
          <w:sz w:val="28"/>
          <w:szCs w:val="28"/>
        </w:rPr>
      </w:pPr>
      <w:r>
        <w:rPr>
          <w:rFonts w:asciiTheme="minorHAnsi" w:hAnsiTheme="minorHAnsi"/>
          <w:i/>
          <w:color w:val="1F497D" w:themeColor="text2"/>
          <w:sz w:val="28"/>
          <w:szCs w:val="28"/>
        </w:rPr>
        <w:br/>
        <w:t>Medicinkliniken Hallands sjukhus</w:t>
      </w:r>
      <w:r w:rsidR="00905792">
        <w:rPr>
          <w:rFonts w:asciiTheme="minorHAnsi" w:hAnsiTheme="minorHAnsi"/>
          <w:i/>
          <w:color w:val="365F91" w:themeColor="accent1" w:themeShade="BF"/>
          <w:sz w:val="28"/>
          <w:szCs w:val="28"/>
        </w:rPr>
        <w:br w:type="page"/>
      </w:r>
    </w:p>
    <w:p w14:paraId="74588CD7" w14:textId="4A9E1DC8" w:rsidR="00E93DA5" w:rsidRPr="0026241C" w:rsidRDefault="00E93DA5" w:rsidP="0026241C">
      <w:pPr>
        <w:pStyle w:val="Rubrik"/>
        <w:rPr>
          <w:sz w:val="48"/>
          <w:szCs w:val="48"/>
        </w:rPr>
      </w:pPr>
      <w:r w:rsidRPr="0026241C">
        <w:rPr>
          <w:sz w:val="48"/>
          <w:szCs w:val="48"/>
        </w:rPr>
        <w:lastRenderedPageBreak/>
        <w:t>F</w:t>
      </w:r>
      <w:r w:rsidR="00BF4BBF" w:rsidRPr="0026241C">
        <w:rPr>
          <w:sz w:val="48"/>
          <w:szCs w:val="48"/>
        </w:rPr>
        <w:t>örmaksflimmer-livsstilsfaktorer</w:t>
      </w:r>
    </w:p>
    <w:p w14:paraId="7FA349DC" w14:textId="6DA95632" w:rsidR="00E93DA5" w:rsidRPr="00A3660E" w:rsidRDefault="00E93DA5" w:rsidP="00CD1C6F">
      <w:pPr>
        <w:spacing w:after="120"/>
        <w:rPr>
          <w:color w:val="1F497D" w:themeColor="text2"/>
          <w:sz w:val="28"/>
          <w:szCs w:val="28"/>
        </w:rPr>
      </w:pPr>
      <w:r w:rsidRPr="00A3660E">
        <w:rPr>
          <w:color w:val="1F497D" w:themeColor="text2"/>
          <w:sz w:val="28"/>
          <w:szCs w:val="28"/>
        </w:rPr>
        <w:t>Behandlingen av förmaksflimmer har traditionellt fokuserat på läkemedel och olika ingrepp. Betydelsen av patientens livsstil och vad patienten kan göra själv för att minska riskerna att utveckla förmaksflimmer har inte getts</w:t>
      </w:r>
      <w:r w:rsidR="00BD595A" w:rsidRPr="00A3660E">
        <w:rPr>
          <w:color w:val="1F497D" w:themeColor="text2"/>
          <w:sz w:val="28"/>
          <w:szCs w:val="28"/>
        </w:rPr>
        <w:t xml:space="preserve"> </w:t>
      </w:r>
      <w:r w:rsidRPr="00A3660E">
        <w:rPr>
          <w:color w:val="1F497D" w:themeColor="text2"/>
          <w:sz w:val="28"/>
          <w:szCs w:val="28"/>
        </w:rPr>
        <w:t xml:space="preserve">lika mycket uppmärksamhet. Kunskaperna kring livsstilsfaktorernas betydelse har dock ökat enormt de senaste åren. Livsstilsförändringar har inte bara visats ha betydelse för utvecklingen av förmaksflimmer utan också för att påverka utfallet av behandlingen som t ex ablation. </w:t>
      </w:r>
    </w:p>
    <w:p w14:paraId="36557F39" w14:textId="0ED71F38" w:rsidR="00E93DA5" w:rsidRPr="00A3660E" w:rsidRDefault="00E93DA5" w:rsidP="00E93DA5">
      <w:pPr>
        <w:rPr>
          <w:color w:val="1F497D" w:themeColor="text2"/>
          <w:sz w:val="28"/>
          <w:szCs w:val="28"/>
        </w:rPr>
      </w:pPr>
      <w:r w:rsidRPr="00A3660E">
        <w:rPr>
          <w:color w:val="1F497D" w:themeColor="text2"/>
          <w:sz w:val="28"/>
          <w:szCs w:val="28"/>
        </w:rPr>
        <w:t xml:space="preserve">De faktorer som visats ha betydelse, och kan påverkas, </w:t>
      </w:r>
      <w:r w:rsidR="00DE4A3A" w:rsidRPr="00A3660E">
        <w:rPr>
          <w:color w:val="1F497D" w:themeColor="text2"/>
          <w:sz w:val="28"/>
          <w:szCs w:val="28"/>
        </w:rPr>
        <w:br/>
      </w:r>
      <w:r w:rsidRPr="00A3660E">
        <w:rPr>
          <w:color w:val="1F497D" w:themeColor="text2"/>
          <w:sz w:val="28"/>
          <w:szCs w:val="28"/>
        </w:rPr>
        <w:t>är övervikt, motion, rökning och alkohol.</w:t>
      </w:r>
    </w:p>
    <w:p w14:paraId="1BE9B064" w14:textId="77777777" w:rsidR="00CD1C6F" w:rsidRPr="00A3660E" w:rsidRDefault="00CD1C6F" w:rsidP="00E93DA5">
      <w:pPr>
        <w:rPr>
          <w:color w:val="1F497D" w:themeColor="text2"/>
          <w:sz w:val="8"/>
          <w:szCs w:val="8"/>
        </w:rPr>
      </w:pPr>
    </w:p>
    <w:p w14:paraId="08FE82C1" w14:textId="77777777" w:rsidR="00E93DA5" w:rsidRPr="00C603B8" w:rsidRDefault="00E93DA5" w:rsidP="00C603B8">
      <w:pPr>
        <w:pStyle w:val="Rubrik2"/>
        <w:rPr>
          <w:sz w:val="32"/>
          <w:szCs w:val="32"/>
        </w:rPr>
      </w:pPr>
      <w:r w:rsidRPr="00C603B8">
        <w:rPr>
          <w:sz w:val="32"/>
          <w:szCs w:val="32"/>
        </w:rPr>
        <w:t>Övervikt</w:t>
      </w:r>
    </w:p>
    <w:p w14:paraId="43B688EB" w14:textId="145CA3B8" w:rsidR="00CD1C6F" w:rsidRPr="00A3660E" w:rsidRDefault="00E93DA5" w:rsidP="00CD1C6F">
      <w:pPr>
        <w:spacing w:after="120"/>
        <w:rPr>
          <w:color w:val="1F497D" w:themeColor="text2"/>
          <w:sz w:val="28"/>
          <w:szCs w:val="28"/>
        </w:rPr>
      </w:pPr>
      <w:r w:rsidRPr="00A3660E">
        <w:rPr>
          <w:color w:val="1F497D" w:themeColor="text2"/>
          <w:sz w:val="28"/>
          <w:szCs w:val="28"/>
        </w:rPr>
        <w:t xml:space="preserve">Andelen överviktiga i Sverige ökar konstant. Tyvärr sker en fortsatt ökning också bland barn och unga. Övervikt anges vanligen som BMI, Body Mass Index, och beräknas enligt kroppsvikten i kg dividerat med kroppslängden i meter i kvadrat. Normalt för vuxna anges vanligen vara 18-25. Övervikt anges som BMI 25-30 och fetma som BMI &gt;30. </w:t>
      </w:r>
      <w:r w:rsidR="00DE4A3A" w:rsidRPr="00A3660E">
        <w:rPr>
          <w:color w:val="1F497D" w:themeColor="text2"/>
          <w:sz w:val="28"/>
          <w:szCs w:val="28"/>
        </w:rPr>
        <w:br/>
      </w:r>
      <w:r w:rsidRPr="00A3660E">
        <w:rPr>
          <w:color w:val="1F497D" w:themeColor="text2"/>
          <w:sz w:val="28"/>
          <w:szCs w:val="28"/>
        </w:rPr>
        <w:t xml:space="preserve">En enhets ökning i BMI ökar risken för förmaksflimmer </w:t>
      </w:r>
      <w:r w:rsidR="00BD595A" w:rsidRPr="00A3660E">
        <w:rPr>
          <w:color w:val="1F497D" w:themeColor="text2"/>
          <w:sz w:val="28"/>
          <w:szCs w:val="28"/>
        </w:rPr>
        <w:br/>
      </w:r>
      <w:r w:rsidRPr="00A3660E">
        <w:rPr>
          <w:color w:val="1F497D" w:themeColor="text2"/>
          <w:sz w:val="28"/>
          <w:szCs w:val="28"/>
        </w:rPr>
        <w:t>med ca 5 %.</w:t>
      </w:r>
    </w:p>
    <w:p w14:paraId="01069299" w14:textId="10787F62" w:rsidR="00CD1C6F" w:rsidRPr="00A3660E" w:rsidRDefault="00E93DA5" w:rsidP="00CD1C6F">
      <w:pPr>
        <w:spacing w:after="120"/>
        <w:rPr>
          <w:color w:val="1F497D" w:themeColor="text2"/>
          <w:sz w:val="28"/>
          <w:szCs w:val="28"/>
        </w:rPr>
      </w:pPr>
      <w:r w:rsidRPr="00A3660E">
        <w:rPr>
          <w:color w:val="1F497D" w:themeColor="text2"/>
          <w:sz w:val="28"/>
          <w:szCs w:val="28"/>
        </w:rPr>
        <w:t xml:space="preserve">För den som utvecklat förmaksflimmer lönar det sig dock </w:t>
      </w:r>
      <w:r w:rsidR="00BD595A" w:rsidRPr="00A3660E">
        <w:rPr>
          <w:color w:val="1F497D" w:themeColor="text2"/>
          <w:sz w:val="28"/>
          <w:szCs w:val="28"/>
        </w:rPr>
        <w:br/>
      </w:r>
      <w:r w:rsidRPr="00A3660E">
        <w:rPr>
          <w:color w:val="1F497D" w:themeColor="text2"/>
          <w:sz w:val="28"/>
          <w:szCs w:val="28"/>
        </w:rPr>
        <w:t>att gå ned i vikt. 10 % viktnedgång minskar risken för återkomst av förmaksflimmer sexfaldigt!</w:t>
      </w:r>
      <w:r w:rsidR="00C603B8">
        <w:rPr>
          <w:color w:val="1F497D" w:themeColor="text2"/>
          <w:sz w:val="28"/>
          <w:szCs w:val="28"/>
        </w:rPr>
        <w:br/>
      </w:r>
      <w:r w:rsidRPr="00A3660E">
        <w:rPr>
          <w:color w:val="1F497D" w:themeColor="text2"/>
          <w:sz w:val="28"/>
          <w:szCs w:val="28"/>
        </w:rPr>
        <w:lastRenderedPageBreak/>
        <w:t>För överviktiga som utvecklar förmaksflimmer finns det således all anledning att gå ned i vikt!</w:t>
      </w:r>
      <w:r w:rsidR="00CD1C6F" w:rsidRPr="00A3660E">
        <w:rPr>
          <w:color w:val="1F497D" w:themeColor="text2"/>
          <w:sz w:val="28"/>
          <w:szCs w:val="28"/>
        </w:rPr>
        <w:t xml:space="preserve"> </w:t>
      </w:r>
    </w:p>
    <w:p w14:paraId="1BC9AD06" w14:textId="4CAF6D72" w:rsidR="00CD1C6F" w:rsidRPr="00A3660E" w:rsidRDefault="00CD1C6F" w:rsidP="00CD1C6F">
      <w:pPr>
        <w:spacing w:after="160"/>
        <w:rPr>
          <w:color w:val="1F497D" w:themeColor="text2"/>
          <w:sz w:val="8"/>
          <w:szCs w:val="8"/>
        </w:rPr>
      </w:pPr>
    </w:p>
    <w:p w14:paraId="1B98DCCC" w14:textId="77777777" w:rsidR="00E93DA5" w:rsidRPr="00C603B8" w:rsidRDefault="00E93DA5" w:rsidP="00E93DA5">
      <w:pPr>
        <w:pStyle w:val="Rubrik2"/>
        <w:rPr>
          <w:sz w:val="32"/>
          <w:szCs w:val="32"/>
        </w:rPr>
      </w:pPr>
      <w:r w:rsidRPr="00C603B8">
        <w:rPr>
          <w:sz w:val="32"/>
          <w:szCs w:val="32"/>
        </w:rPr>
        <w:t>Motion</w:t>
      </w:r>
    </w:p>
    <w:p w14:paraId="560199D2" w14:textId="77777777" w:rsidR="00CD1C6F" w:rsidRPr="00A3660E" w:rsidRDefault="00E93DA5" w:rsidP="00CD1C6F">
      <w:pPr>
        <w:spacing w:after="120"/>
        <w:rPr>
          <w:color w:val="1F497D" w:themeColor="text2"/>
          <w:sz w:val="28"/>
          <w:szCs w:val="28"/>
        </w:rPr>
      </w:pPr>
      <w:r w:rsidRPr="00A3660E">
        <w:rPr>
          <w:color w:val="1F497D" w:themeColor="text2"/>
          <w:sz w:val="28"/>
          <w:szCs w:val="28"/>
        </w:rPr>
        <w:t>De som utvecklar förmaksflimmer blir ofta rädda för att anstränga sig fysiskt. Det är dock felaktigt och de som är fysiskt inaktiva eller dåligt tränade har en ökad risk för att utveckla förmaksflimmer. För dem som utvecklat förmaksflimmer finns det stora vinster</w:t>
      </w:r>
      <w:r w:rsidR="00DE4A3A" w:rsidRPr="00A3660E">
        <w:rPr>
          <w:color w:val="1F497D" w:themeColor="text2"/>
          <w:sz w:val="28"/>
          <w:szCs w:val="28"/>
        </w:rPr>
        <w:t xml:space="preserve"> </w:t>
      </w:r>
      <w:r w:rsidRPr="00A3660E">
        <w:rPr>
          <w:color w:val="1F497D" w:themeColor="text2"/>
          <w:sz w:val="28"/>
          <w:szCs w:val="28"/>
        </w:rPr>
        <w:t xml:space="preserve">med att börja träna. De som tränar 3-5 ggr/vecka kan minska risken för att insjukna i en ny förmaksflimmerattack betydligt. </w:t>
      </w:r>
    </w:p>
    <w:p w14:paraId="6C8D57A3" w14:textId="77777777" w:rsidR="00CD1C6F" w:rsidRPr="00A3660E" w:rsidRDefault="00E93DA5" w:rsidP="00CD1C6F">
      <w:pPr>
        <w:spacing w:after="120"/>
        <w:rPr>
          <w:color w:val="1F497D" w:themeColor="text2"/>
          <w:sz w:val="28"/>
          <w:szCs w:val="28"/>
        </w:rPr>
      </w:pPr>
      <w:r w:rsidRPr="00A3660E">
        <w:rPr>
          <w:color w:val="1F497D" w:themeColor="text2"/>
          <w:sz w:val="28"/>
          <w:szCs w:val="28"/>
        </w:rPr>
        <w:t>Överviktiga som lyckas kombinera träning och viktnedgång kan göra ännu större vinster.</w:t>
      </w:r>
      <w:r w:rsidR="00CD1C6F" w:rsidRPr="00A3660E">
        <w:rPr>
          <w:color w:val="1F497D" w:themeColor="text2"/>
          <w:sz w:val="28"/>
          <w:szCs w:val="28"/>
        </w:rPr>
        <w:t xml:space="preserve"> </w:t>
      </w:r>
    </w:p>
    <w:p w14:paraId="37C1A521" w14:textId="77777777" w:rsidR="00ED62FE" w:rsidRPr="00A3660E" w:rsidRDefault="00E93DA5" w:rsidP="00ED62FE">
      <w:pPr>
        <w:spacing w:after="120"/>
        <w:rPr>
          <w:color w:val="1F497D" w:themeColor="text2"/>
          <w:sz w:val="28"/>
          <w:szCs w:val="28"/>
        </w:rPr>
      </w:pPr>
      <w:r w:rsidRPr="00A3660E">
        <w:rPr>
          <w:color w:val="1F497D" w:themeColor="text2"/>
          <w:sz w:val="28"/>
          <w:szCs w:val="28"/>
        </w:rPr>
        <w:t xml:space="preserve">Ibland framhålls att risken att utveckla förmaksflimmer ökar bland dem som tränar mycket. Detta verkar stämma till viss del men gäller dem som tränar extrem uthållighetsträning under lång tid. Det är dock bara ett fåtal som har denna hårda träning som orsak till förmaksflimret och för det stora flertalet patienter lönar det sig att börja träna. </w:t>
      </w:r>
    </w:p>
    <w:p w14:paraId="10F9A841" w14:textId="77777777" w:rsidR="00ED62FE" w:rsidRPr="00A3660E" w:rsidRDefault="00ED62FE" w:rsidP="00ED62FE">
      <w:pPr>
        <w:spacing w:after="160"/>
        <w:rPr>
          <w:color w:val="1F497D" w:themeColor="text2"/>
          <w:sz w:val="8"/>
          <w:szCs w:val="8"/>
        </w:rPr>
      </w:pPr>
    </w:p>
    <w:p w14:paraId="3021879A" w14:textId="1AE8C30D" w:rsidR="00E93DA5" w:rsidRPr="00C603B8" w:rsidRDefault="00E93DA5" w:rsidP="00C603B8">
      <w:pPr>
        <w:pStyle w:val="Rubrik2"/>
        <w:rPr>
          <w:sz w:val="32"/>
          <w:szCs w:val="32"/>
        </w:rPr>
      </w:pPr>
      <w:r w:rsidRPr="00C603B8">
        <w:rPr>
          <w:sz w:val="32"/>
          <w:szCs w:val="32"/>
        </w:rPr>
        <w:t>Rökning</w:t>
      </w:r>
    </w:p>
    <w:p w14:paraId="76DDE730" w14:textId="781A1A81" w:rsidR="00CD1C6F" w:rsidRPr="00A3660E" w:rsidRDefault="00E93DA5" w:rsidP="00CD1C6F">
      <w:pPr>
        <w:spacing w:after="120"/>
        <w:rPr>
          <w:color w:val="1F497D" w:themeColor="text2"/>
          <w:sz w:val="28"/>
          <w:szCs w:val="28"/>
        </w:rPr>
      </w:pPr>
      <w:r w:rsidRPr="00A3660E">
        <w:rPr>
          <w:color w:val="1F497D" w:themeColor="text2"/>
          <w:sz w:val="28"/>
          <w:szCs w:val="28"/>
        </w:rPr>
        <w:t xml:space="preserve">Rökning är sannolikt den enskilda största hälsofaran i västvärlden. Också för förmaksflimmer har rökningen betydelse och rökning fördubblar ungefär risken att utveckla förmaksflimmer. Alla patienter med förmaksflimmer rekommenderas förstås rökstopp. </w:t>
      </w:r>
    </w:p>
    <w:sectPr w:rsidR="00CD1C6F" w:rsidRPr="00A3660E" w:rsidSect="00C3483D">
      <w:pgSz w:w="16838" w:h="11906" w:orient="landscape"/>
      <w:pgMar w:top="567" w:right="851" w:bottom="567" w:left="851" w:header="709" w:footer="709"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3643C" w14:textId="77777777" w:rsidR="00861B68" w:rsidRDefault="00861B68" w:rsidP="00861B68">
      <w:pPr>
        <w:spacing w:after="0" w:line="240" w:lineRule="auto"/>
      </w:pPr>
      <w:r>
        <w:separator/>
      </w:r>
    </w:p>
  </w:endnote>
  <w:endnote w:type="continuationSeparator" w:id="0">
    <w:p w14:paraId="2DE91183" w14:textId="77777777" w:rsidR="00861B68" w:rsidRDefault="00861B68" w:rsidP="0086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Bold">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2AC94" w14:textId="77777777" w:rsidR="00861B68" w:rsidRDefault="00861B68" w:rsidP="00861B68">
      <w:pPr>
        <w:spacing w:after="0" w:line="240" w:lineRule="auto"/>
      </w:pPr>
      <w:r>
        <w:separator/>
      </w:r>
    </w:p>
  </w:footnote>
  <w:footnote w:type="continuationSeparator" w:id="0">
    <w:p w14:paraId="1AF548EA" w14:textId="77777777" w:rsidR="00861B68" w:rsidRDefault="00861B68" w:rsidP="00861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0097"/>
    <w:multiLevelType w:val="hybridMultilevel"/>
    <w:tmpl w:val="0F5EE98E"/>
    <w:lvl w:ilvl="0" w:tplc="041D0001">
      <w:start w:val="1"/>
      <w:numFmt w:val="bullet"/>
      <w:lvlText w:val=""/>
      <w:lvlJc w:val="left"/>
      <w:pPr>
        <w:ind w:left="717" w:hanging="360"/>
      </w:pPr>
      <w:rPr>
        <w:rFonts w:ascii="Symbol" w:hAnsi="Symbol"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
    <w:nsid w:val="31C33292"/>
    <w:multiLevelType w:val="hybridMultilevel"/>
    <w:tmpl w:val="91607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031430"/>
    <w:multiLevelType w:val="hybridMultilevel"/>
    <w:tmpl w:val="C3DEA7B8"/>
    <w:lvl w:ilvl="0" w:tplc="7C203530">
      <w:numFmt w:val="bullet"/>
      <w:lvlText w:val="-"/>
      <w:lvlJc w:val="left"/>
      <w:pPr>
        <w:ind w:left="720" w:hanging="360"/>
      </w:pPr>
      <w:rPr>
        <w:rFonts w:ascii="Calibri" w:eastAsiaTheme="minorHAnsi" w:hAnsi="Calibri" w:cs="ScalaSans-Bol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CB2549B"/>
    <w:multiLevelType w:val="hybridMultilevel"/>
    <w:tmpl w:val="13B423F6"/>
    <w:lvl w:ilvl="0" w:tplc="041D000D">
      <w:start w:val="1"/>
      <w:numFmt w:val="bullet"/>
      <w:lvlText w:val=""/>
      <w:lvlJc w:val="left"/>
      <w:pPr>
        <w:ind w:left="-711" w:hanging="360"/>
      </w:pPr>
      <w:rPr>
        <w:rFonts w:ascii="Wingdings" w:hAnsi="Wingdings" w:hint="default"/>
      </w:rPr>
    </w:lvl>
    <w:lvl w:ilvl="1" w:tplc="041D0003" w:tentative="1">
      <w:start w:val="1"/>
      <w:numFmt w:val="bullet"/>
      <w:lvlText w:val="o"/>
      <w:lvlJc w:val="left"/>
      <w:pPr>
        <w:ind w:left="9" w:hanging="360"/>
      </w:pPr>
      <w:rPr>
        <w:rFonts w:ascii="Courier New" w:hAnsi="Courier New" w:cs="Courier New" w:hint="default"/>
      </w:rPr>
    </w:lvl>
    <w:lvl w:ilvl="2" w:tplc="041D0005" w:tentative="1">
      <w:start w:val="1"/>
      <w:numFmt w:val="bullet"/>
      <w:lvlText w:val=""/>
      <w:lvlJc w:val="left"/>
      <w:pPr>
        <w:ind w:left="729" w:hanging="360"/>
      </w:pPr>
      <w:rPr>
        <w:rFonts w:ascii="Wingdings" w:hAnsi="Wingdings" w:hint="default"/>
      </w:rPr>
    </w:lvl>
    <w:lvl w:ilvl="3" w:tplc="041D0001" w:tentative="1">
      <w:start w:val="1"/>
      <w:numFmt w:val="bullet"/>
      <w:lvlText w:val=""/>
      <w:lvlJc w:val="left"/>
      <w:pPr>
        <w:ind w:left="1449" w:hanging="360"/>
      </w:pPr>
      <w:rPr>
        <w:rFonts w:ascii="Symbol" w:hAnsi="Symbol" w:hint="default"/>
      </w:rPr>
    </w:lvl>
    <w:lvl w:ilvl="4" w:tplc="041D0003" w:tentative="1">
      <w:start w:val="1"/>
      <w:numFmt w:val="bullet"/>
      <w:lvlText w:val="o"/>
      <w:lvlJc w:val="left"/>
      <w:pPr>
        <w:ind w:left="2169" w:hanging="360"/>
      </w:pPr>
      <w:rPr>
        <w:rFonts w:ascii="Courier New" w:hAnsi="Courier New" w:cs="Courier New" w:hint="default"/>
      </w:rPr>
    </w:lvl>
    <w:lvl w:ilvl="5" w:tplc="041D0005" w:tentative="1">
      <w:start w:val="1"/>
      <w:numFmt w:val="bullet"/>
      <w:lvlText w:val=""/>
      <w:lvlJc w:val="left"/>
      <w:pPr>
        <w:ind w:left="2889" w:hanging="360"/>
      </w:pPr>
      <w:rPr>
        <w:rFonts w:ascii="Wingdings" w:hAnsi="Wingdings" w:hint="default"/>
      </w:rPr>
    </w:lvl>
    <w:lvl w:ilvl="6" w:tplc="041D0001" w:tentative="1">
      <w:start w:val="1"/>
      <w:numFmt w:val="bullet"/>
      <w:lvlText w:val=""/>
      <w:lvlJc w:val="left"/>
      <w:pPr>
        <w:ind w:left="3609" w:hanging="360"/>
      </w:pPr>
      <w:rPr>
        <w:rFonts w:ascii="Symbol" w:hAnsi="Symbol" w:hint="default"/>
      </w:rPr>
    </w:lvl>
    <w:lvl w:ilvl="7" w:tplc="041D0003" w:tentative="1">
      <w:start w:val="1"/>
      <w:numFmt w:val="bullet"/>
      <w:lvlText w:val="o"/>
      <w:lvlJc w:val="left"/>
      <w:pPr>
        <w:ind w:left="4329" w:hanging="360"/>
      </w:pPr>
      <w:rPr>
        <w:rFonts w:ascii="Courier New" w:hAnsi="Courier New" w:cs="Courier New" w:hint="default"/>
      </w:rPr>
    </w:lvl>
    <w:lvl w:ilvl="8" w:tplc="041D0005" w:tentative="1">
      <w:start w:val="1"/>
      <w:numFmt w:val="bullet"/>
      <w:lvlText w:val=""/>
      <w:lvlJc w:val="left"/>
      <w:pPr>
        <w:ind w:left="504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85"/>
    <w:rsid w:val="00012BD8"/>
    <w:rsid w:val="00012D96"/>
    <w:rsid w:val="00025839"/>
    <w:rsid w:val="00036D35"/>
    <w:rsid w:val="00043B08"/>
    <w:rsid w:val="000575C5"/>
    <w:rsid w:val="00071BFF"/>
    <w:rsid w:val="00074C26"/>
    <w:rsid w:val="0008040C"/>
    <w:rsid w:val="0008412F"/>
    <w:rsid w:val="00087B6C"/>
    <w:rsid w:val="00095B91"/>
    <w:rsid w:val="000B7116"/>
    <w:rsid w:val="000D74B8"/>
    <w:rsid w:val="000F5C8F"/>
    <w:rsid w:val="001054AA"/>
    <w:rsid w:val="00121952"/>
    <w:rsid w:val="00122514"/>
    <w:rsid w:val="00147FB1"/>
    <w:rsid w:val="00150AA5"/>
    <w:rsid w:val="00153002"/>
    <w:rsid w:val="00156912"/>
    <w:rsid w:val="001661E1"/>
    <w:rsid w:val="00192474"/>
    <w:rsid w:val="001B540E"/>
    <w:rsid w:val="001C40DB"/>
    <w:rsid w:val="001D03E0"/>
    <w:rsid w:val="001D58F8"/>
    <w:rsid w:val="00202885"/>
    <w:rsid w:val="00260639"/>
    <w:rsid w:val="0026241C"/>
    <w:rsid w:val="00270F61"/>
    <w:rsid w:val="00292D37"/>
    <w:rsid w:val="002A34FB"/>
    <w:rsid w:val="002C2F9B"/>
    <w:rsid w:val="002C5810"/>
    <w:rsid w:val="002C5FA5"/>
    <w:rsid w:val="002D1B1D"/>
    <w:rsid w:val="002E5142"/>
    <w:rsid w:val="002E5990"/>
    <w:rsid w:val="003050B6"/>
    <w:rsid w:val="00317B82"/>
    <w:rsid w:val="00323631"/>
    <w:rsid w:val="0032420A"/>
    <w:rsid w:val="003510A0"/>
    <w:rsid w:val="0035625B"/>
    <w:rsid w:val="00367499"/>
    <w:rsid w:val="00393492"/>
    <w:rsid w:val="00396CC6"/>
    <w:rsid w:val="003A2C4A"/>
    <w:rsid w:val="003D1A1F"/>
    <w:rsid w:val="004478B9"/>
    <w:rsid w:val="00450BE1"/>
    <w:rsid w:val="004604EC"/>
    <w:rsid w:val="004669C7"/>
    <w:rsid w:val="00475827"/>
    <w:rsid w:val="004A1E6D"/>
    <w:rsid w:val="004B2D56"/>
    <w:rsid w:val="00521F15"/>
    <w:rsid w:val="00523742"/>
    <w:rsid w:val="00553725"/>
    <w:rsid w:val="005649F4"/>
    <w:rsid w:val="005738BE"/>
    <w:rsid w:val="00593CF1"/>
    <w:rsid w:val="005A1737"/>
    <w:rsid w:val="005C6964"/>
    <w:rsid w:val="005E7DA8"/>
    <w:rsid w:val="00605097"/>
    <w:rsid w:val="00631E01"/>
    <w:rsid w:val="00647B3B"/>
    <w:rsid w:val="00685212"/>
    <w:rsid w:val="006A6297"/>
    <w:rsid w:val="006A786F"/>
    <w:rsid w:val="006D42C1"/>
    <w:rsid w:val="006D7C0C"/>
    <w:rsid w:val="006E2BE7"/>
    <w:rsid w:val="0070746A"/>
    <w:rsid w:val="00731B20"/>
    <w:rsid w:val="00735407"/>
    <w:rsid w:val="00770A3B"/>
    <w:rsid w:val="00771687"/>
    <w:rsid w:val="007933D2"/>
    <w:rsid w:val="007B39BD"/>
    <w:rsid w:val="007B4E3A"/>
    <w:rsid w:val="007B645C"/>
    <w:rsid w:val="007C32BD"/>
    <w:rsid w:val="007F7789"/>
    <w:rsid w:val="00826024"/>
    <w:rsid w:val="00846A9F"/>
    <w:rsid w:val="00861B68"/>
    <w:rsid w:val="00861D76"/>
    <w:rsid w:val="0088704E"/>
    <w:rsid w:val="008A380E"/>
    <w:rsid w:val="008B1ADD"/>
    <w:rsid w:val="008B453A"/>
    <w:rsid w:val="008B5236"/>
    <w:rsid w:val="008C1CC5"/>
    <w:rsid w:val="008C2F79"/>
    <w:rsid w:val="008C78F4"/>
    <w:rsid w:val="008D50B5"/>
    <w:rsid w:val="008E2704"/>
    <w:rsid w:val="00905792"/>
    <w:rsid w:val="0091525A"/>
    <w:rsid w:val="009225C4"/>
    <w:rsid w:val="00925185"/>
    <w:rsid w:val="009417E0"/>
    <w:rsid w:val="00954A79"/>
    <w:rsid w:val="00966A77"/>
    <w:rsid w:val="009A3287"/>
    <w:rsid w:val="009A6D2B"/>
    <w:rsid w:val="009A7E47"/>
    <w:rsid w:val="009B7A84"/>
    <w:rsid w:val="009D1DDF"/>
    <w:rsid w:val="009E7D5F"/>
    <w:rsid w:val="009F5F1E"/>
    <w:rsid w:val="00A010A0"/>
    <w:rsid w:val="00A334EB"/>
    <w:rsid w:val="00A3660E"/>
    <w:rsid w:val="00A37E82"/>
    <w:rsid w:val="00A465D4"/>
    <w:rsid w:val="00A625F4"/>
    <w:rsid w:val="00A64905"/>
    <w:rsid w:val="00A7697D"/>
    <w:rsid w:val="00AA1442"/>
    <w:rsid w:val="00AB782A"/>
    <w:rsid w:val="00AD747A"/>
    <w:rsid w:val="00AE0D5B"/>
    <w:rsid w:val="00AE3DCB"/>
    <w:rsid w:val="00B26D5E"/>
    <w:rsid w:val="00B42DB4"/>
    <w:rsid w:val="00B6727F"/>
    <w:rsid w:val="00B77752"/>
    <w:rsid w:val="00B83698"/>
    <w:rsid w:val="00B857BC"/>
    <w:rsid w:val="00B85991"/>
    <w:rsid w:val="00BA1652"/>
    <w:rsid w:val="00BB5B3B"/>
    <w:rsid w:val="00BC60E0"/>
    <w:rsid w:val="00BD0E3D"/>
    <w:rsid w:val="00BD595A"/>
    <w:rsid w:val="00BD5EA6"/>
    <w:rsid w:val="00BD71E3"/>
    <w:rsid w:val="00BE4DD3"/>
    <w:rsid w:val="00BF4BBF"/>
    <w:rsid w:val="00C0226A"/>
    <w:rsid w:val="00C152FC"/>
    <w:rsid w:val="00C162B9"/>
    <w:rsid w:val="00C20A29"/>
    <w:rsid w:val="00C3483D"/>
    <w:rsid w:val="00C35AC3"/>
    <w:rsid w:val="00C6007C"/>
    <w:rsid w:val="00C603B8"/>
    <w:rsid w:val="00C65F6A"/>
    <w:rsid w:val="00C9324A"/>
    <w:rsid w:val="00CA4531"/>
    <w:rsid w:val="00CA602C"/>
    <w:rsid w:val="00CB1E8A"/>
    <w:rsid w:val="00CC172C"/>
    <w:rsid w:val="00CD1C6F"/>
    <w:rsid w:val="00CD79BA"/>
    <w:rsid w:val="00CD7A2C"/>
    <w:rsid w:val="00D00132"/>
    <w:rsid w:val="00D071EB"/>
    <w:rsid w:val="00D17850"/>
    <w:rsid w:val="00D35327"/>
    <w:rsid w:val="00D45433"/>
    <w:rsid w:val="00D524A0"/>
    <w:rsid w:val="00D54AEA"/>
    <w:rsid w:val="00D633B5"/>
    <w:rsid w:val="00D63B50"/>
    <w:rsid w:val="00D7129B"/>
    <w:rsid w:val="00D75E4F"/>
    <w:rsid w:val="00D855B1"/>
    <w:rsid w:val="00DB2A65"/>
    <w:rsid w:val="00DB4AC9"/>
    <w:rsid w:val="00DB5C4A"/>
    <w:rsid w:val="00DB6FEE"/>
    <w:rsid w:val="00DC0FEE"/>
    <w:rsid w:val="00DE35C5"/>
    <w:rsid w:val="00DE4A3A"/>
    <w:rsid w:val="00DE5E0F"/>
    <w:rsid w:val="00DF7DCA"/>
    <w:rsid w:val="00E01E87"/>
    <w:rsid w:val="00E06310"/>
    <w:rsid w:val="00E22161"/>
    <w:rsid w:val="00E26C93"/>
    <w:rsid w:val="00E31B64"/>
    <w:rsid w:val="00E74961"/>
    <w:rsid w:val="00E93DA5"/>
    <w:rsid w:val="00EB75E9"/>
    <w:rsid w:val="00ED62FE"/>
    <w:rsid w:val="00ED641B"/>
    <w:rsid w:val="00EF3588"/>
    <w:rsid w:val="00F06241"/>
    <w:rsid w:val="00F14580"/>
    <w:rsid w:val="00F1683F"/>
    <w:rsid w:val="00F545D4"/>
    <w:rsid w:val="00F7467C"/>
    <w:rsid w:val="00F7549C"/>
    <w:rsid w:val="00F91E55"/>
    <w:rsid w:val="00F96A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4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5"/>
    <w:pPr>
      <w:spacing w:after="200" w:line="276" w:lineRule="auto"/>
    </w:pPr>
    <w:rPr>
      <w:lang w:eastAsia="en-US"/>
    </w:rPr>
  </w:style>
  <w:style w:type="paragraph" w:styleId="Rubrik1">
    <w:name w:val="heading 1"/>
    <w:basedOn w:val="Normal"/>
    <w:next w:val="Normal"/>
    <w:link w:val="Rubrik1Char"/>
    <w:qFormat/>
    <w:locked/>
    <w:rsid w:val="00B85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locked/>
    <w:rsid w:val="00B857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semiHidden/>
    <w:unhideWhenUsed/>
    <w:qFormat/>
    <w:locked/>
    <w:rsid w:val="007074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9251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510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10A0"/>
    <w:rPr>
      <w:rFonts w:ascii="Tahoma" w:hAnsi="Tahoma" w:cs="Tahoma"/>
      <w:sz w:val="16"/>
      <w:szCs w:val="16"/>
      <w:lang w:eastAsia="en-US"/>
    </w:rPr>
  </w:style>
  <w:style w:type="paragraph" w:customStyle="1" w:styleId="Allmntstyckeformat">
    <w:name w:val="[Allmänt styckeformat]"/>
    <w:basedOn w:val="Normal"/>
    <w:uiPriority w:val="99"/>
    <w:rsid w:val="00770A3B"/>
    <w:pPr>
      <w:autoSpaceDE w:val="0"/>
      <w:autoSpaceDN w:val="0"/>
      <w:adjustRightInd w:val="0"/>
      <w:spacing w:after="0" w:line="288" w:lineRule="auto"/>
    </w:pPr>
    <w:rPr>
      <w:rFonts w:ascii="Minion Pro" w:eastAsiaTheme="minorHAnsi" w:hAnsi="Minion Pro" w:cs="Minion Pro"/>
      <w:color w:val="000000"/>
      <w:sz w:val="24"/>
      <w:szCs w:val="24"/>
    </w:rPr>
  </w:style>
  <w:style w:type="character" w:customStyle="1" w:styleId="Rubrik1Char">
    <w:name w:val="Rubrik 1 Char"/>
    <w:basedOn w:val="Standardstycketeckensnitt"/>
    <w:link w:val="Rubrik1"/>
    <w:rsid w:val="00B857BC"/>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rsid w:val="00B857BC"/>
    <w:rPr>
      <w:rFonts w:asciiTheme="majorHAnsi" w:eastAsiaTheme="majorEastAsia" w:hAnsiTheme="majorHAnsi" w:cstheme="majorBidi"/>
      <w:b/>
      <w:bCs/>
      <w:color w:val="4F81BD" w:themeColor="accent1"/>
      <w:sz w:val="26"/>
      <w:szCs w:val="26"/>
      <w:lang w:eastAsia="en-US"/>
    </w:rPr>
  </w:style>
  <w:style w:type="paragraph" w:styleId="Rubrik">
    <w:name w:val="Title"/>
    <w:basedOn w:val="Normal"/>
    <w:next w:val="Normal"/>
    <w:link w:val="RubrikChar"/>
    <w:qFormat/>
    <w:locked/>
    <w:rsid w:val="008870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8704E"/>
    <w:rPr>
      <w:rFonts w:asciiTheme="majorHAnsi" w:eastAsiaTheme="majorEastAsia" w:hAnsiTheme="majorHAnsi" w:cstheme="majorBidi"/>
      <w:color w:val="17365D" w:themeColor="text2" w:themeShade="BF"/>
      <w:spacing w:val="5"/>
      <w:kern w:val="28"/>
      <w:sz w:val="52"/>
      <w:szCs w:val="52"/>
      <w:lang w:eastAsia="en-US"/>
    </w:rPr>
  </w:style>
  <w:style w:type="character" w:styleId="Betoning">
    <w:name w:val="Emphasis"/>
    <w:basedOn w:val="Standardstycketeckensnitt"/>
    <w:qFormat/>
    <w:locked/>
    <w:rsid w:val="00450BE1"/>
    <w:rPr>
      <w:i/>
      <w:iCs/>
    </w:rPr>
  </w:style>
  <w:style w:type="paragraph" w:styleId="Sidhuvud">
    <w:name w:val="header"/>
    <w:basedOn w:val="Normal"/>
    <w:link w:val="SidhuvudChar"/>
    <w:uiPriority w:val="99"/>
    <w:unhideWhenUsed/>
    <w:rsid w:val="00861B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1B68"/>
    <w:rPr>
      <w:lang w:eastAsia="en-US"/>
    </w:rPr>
  </w:style>
  <w:style w:type="paragraph" w:styleId="Sidfot">
    <w:name w:val="footer"/>
    <w:basedOn w:val="Normal"/>
    <w:link w:val="SidfotChar"/>
    <w:uiPriority w:val="99"/>
    <w:unhideWhenUsed/>
    <w:rsid w:val="00861B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1B68"/>
    <w:rPr>
      <w:lang w:eastAsia="en-US"/>
    </w:rPr>
  </w:style>
  <w:style w:type="character" w:customStyle="1" w:styleId="Rubrik3Char">
    <w:name w:val="Rubrik 3 Char"/>
    <w:basedOn w:val="Standardstycketeckensnitt"/>
    <w:link w:val="Rubrik3"/>
    <w:semiHidden/>
    <w:rsid w:val="0070746A"/>
    <w:rPr>
      <w:rFonts w:asciiTheme="majorHAnsi" w:eastAsiaTheme="majorEastAsia" w:hAnsiTheme="majorHAnsi" w:cstheme="majorBidi"/>
      <w:b/>
      <w:bCs/>
      <w:color w:val="4F81BD" w:themeColor="accent1"/>
      <w:lang w:eastAsia="en-US"/>
    </w:rPr>
  </w:style>
  <w:style w:type="paragraph" w:styleId="Liststycke">
    <w:name w:val="List Paragraph"/>
    <w:basedOn w:val="Normal"/>
    <w:uiPriority w:val="34"/>
    <w:qFormat/>
    <w:rsid w:val="00305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5"/>
    <w:pPr>
      <w:spacing w:after="200" w:line="276" w:lineRule="auto"/>
    </w:pPr>
    <w:rPr>
      <w:lang w:eastAsia="en-US"/>
    </w:rPr>
  </w:style>
  <w:style w:type="paragraph" w:styleId="Rubrik1">
    <w:name w:val="heading 1"/>
    <w:basedOn w:val="Normal"/>
    <w:next w:val="Normal"/>
    <w:link w:val="Rubrik1Char"/>
    <w:qFormat/>
    <w:locked/>
    <w:rsid w:val="00B85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locked/>
    <w:rsid w:val="00B857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semiHidden/>
    <w:unhideWhenUsed/>
    <w:qFormat/>
    <w:locked/>
    <w:rsid w:val="007074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9251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510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10A0"/>
    <w:rPr>
      <w:rFonts w:ascii="Tahoma" w:hAnsi="Tahoma" w:cs="Tahoma"/>
      <w:sz w:val="16"/>
      <w:szCs w:val="16"/>
      <w:lang w:eastAsia="en-US"/>
    </w:rPr>
  </w:style>
  <w:style w:type="paragraph" w:customStyle="1" w:styleId="Allmntstyckeformat">
    <w:name w:val="[Allmänt styckeformat]"/>
    <w:basedOn w:val="Normal"/>
    <w:uiPriority w:val="99"/>
    <w:rsid w:val="00770A3B"/>
    <w:pPr>
      <w:autoSpaceDE w:val="0"/>
      <w:autoSpaceDN w:val="0"/>
      <w:adjustRightInd w:val="0"/>
      <w:spacing w:after="0" w:line="288" w:lineRule="auto"/>
    </w:pPr>
    <w:rPr>
      <w:rFonts w:ascii="Minion Pro" w:eastAsiaTheme="minorHAnsi" w:hAnsi="Minion Pro" w:cs="Minion Pro"/>
      <w:color w:val="000000"/>
      <w:sz w:val="24"/>
      <w:szCs w:val="24"/>
    </w:rPr>
  </w:style>
  <w:style w:type="character" w:customStyle="1" w:styleId="Rubrik1Char">
    <w:name w:val="Rubrik 1 Char"/>
    <w:basedOn w:val="Standardstycketeckensnitt"/>
    <w:link w:val="Rubrik1"/>
    <w:rsid w:val="00B857BC"/>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rsid w:val="00B857BC"/>
    <w:rPr>
      <w:rFonts w:asciiTheme="majorHAnsi" w:eastAsiaTheme="majorEastAsia" w:hAnsiTheme="majorHAnsi" w:cstheme="majorBidi"/>
      <w:b/>
      <w:bCs/>
      <w:color w:val="4F81BD" w:themeColor="accent1"/>
      <w:sz w:val="26"/>
      <w:szCs w:val="26"/>
      <w:lang w:eastAsia="en-US"/>
    </w:rPr>
  </w:style>
  <w:style w:type="paragraph" w:styleId="Rubrik">
    <w:name w:val="Title"/>
    <w:basedOn w:val="Normal"/>
    <w:next w:val="Normal"/>
    <w:link w:val="RubrikChar"/>
    <w:qFormat/>
    <w:locked/>
    <w:rsid w:val="008870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8704E"/>
    <w:rPr>
      <w:rFonts w:asciiTheme="majorHAnsi" w:eastAsiaTheme="majorEastAsia" w:hAnsiTheme="majorHAnsi" w:cstheme="majorBidi"/>
      <w:color w:val="17365D" w:themeColor="text2" w:themeShade="BF"/>
      <w:spacing w:val="5"/>
      <w:kern w:val="28"/>
      <w:sz w:val="52"/>
      <w:szCs w:val="52"/>
      <w:lang w:eastAsia="en-US"/>
    </w:rPr>
  </w:style>
  <w:style w:type="character" w:styleId="Betoning">
    <w:name w:val="Emphasis"/>
    <w:basedOn w:val="Standardstycketeckensnitt"/>
    <w:qFormat/>
    <w:locked/>
    <w:rsid w:val="00450BE1"/>
    <w:rPr>
      <w:i/>
      <w:iCs/>
    </w:rPr>
  </w:style>
  <w:style w:type="paragraph" w:styleId="Sidhuvud">
    <w:name w:val="header"/>
    <w:basedOn w:val="Normal"/>
    <w:link w:val="SidhuvudChar"/>
    <w:uiPriority w:val="99"/>
    <w:unhideWhenUsed/>
    <w:rsid w:val="00861B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1B68"/>
    <w:rPr>
      <w:lang w:eastAsia="en-US"/>
    </w:rPr>
  </w:style>
  <w:style w:type="paragraph" w:styleId="Sidfot">
    <w:name w:val="footer"/>
    <w:basedOn w:val="Normal"/>
    <w:link w:val="SidfotChar"/>
    <w:uiPriority w:val="99"/>
    <w:unhideWhenUsed/>
    <w:rsid w:val="00861B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1B68"/>
    <w:rPr>
      <w:lang w:eastAsia="en-US"/>
    </w:rPr>
  </w:style>
  <w:style w:type="character" w:customStyle="1" w:styleId="Rubrik3Char">
    <w:name w:val="Rubrik 3 Char"/>
    <w:basedOn w:val="Standardstycketeckensnitt"/>
    <w:link w:val="Rubrik3"/>
    <w:semiHidden/>
    <w:rsid w:val="0070746A"/>
    <w:rPr>
      <w:rFonts w:asciiTheme="majorHAnsi" w:eastAsiaTheme="majorEastAsia" w:hAnsiTheme="majorHAnsi" w:cstheme="majorBidi"/>
      <w:b/>
      <w:bCs/>
      <w:color w:val="4F81BD" w:themeColor="accent1"/>
      <w:lang w:eastAsia="en-US"/>
    </w:rPr>
  </w:style>
  <w:style w:type="paragraph" w:styleId="Liststycke">
    <w:name w:val="List Paragraph"/>
    <w:basedOn w:val="Normal"/>
    <w:uiPriority w:val="34"/>
    <w:qFormat/>
    <w:rsid w:val="0030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3835">
      <w:bodyDiv w:val="1"/>
      <w:marLeft w:val="0"/>
      <w:marRight w:val="0"/>
      <w:marTop w:val="0"/>
      <w:marBottom w:val="0"/>
      <w:divBdr>
        <w:top w:val="none" w:sz="0" w:space="0" w:color="auto"/>
        <w:left w:val="none" w:sz="0" w:space="0" w:color="auto"/>
        <w:bottom w:val="none" w:sz="0" w:space="0" w:color="auto"/>
        <w:right w:val="none" w:sz="0" w:space="0" w:color="auto"/>
      </w:divBdr>
      <w:divsChild>
        <w:div w:id="147788495">
          <w:marLeft w:val="0"/>
          <w:marRight w:val="0"/>
          <w:marTop w:val="0"/>
          <w:marBottom w:val="0"/>
          <w:divBdr>
            <w:top w:val="none" w:sz="0" w:space="0" w:color="auto"/>
            <w:left w:val="none" w:sz="0" w:space="0" w:color="auto"/>
            <w:bottom w:val="none" w:sz="0" w:space="0" w:color="auto"/>
            <w:right w:val="none" w:sz="0" w:space="0" w:color="auto"/>
          </w:divBdr>
          <w:divsChild>
            <w:div w:id="1468235038">
              <w:marLeft w:val="0"/>
              <w:marRight w:val="0"/>
              <w:marTop w:val="0"/>
              <w:marBottom w:val="0"/>
              <w:divBdr>
                <w:top w:val="none" w:sz="0" w:space="0" w:color="auto"/>
                <w:left w:val="none" w:sz="0" w:space="0" w:color="auto"/>
                <w:bottom w:val="none" w:sz="0" w:space="0" w:color="auto"/>
                <w:right w:val="none" w:sz="0" w:space="0" w:color="auto"/>
              </w:divBdr>
              <w:divsChild>
                <w:div w:id="2008751732">
                  <w:marLeft w:val="0"/>
                  <w:marRight w:val="0"/>
                  <w:marTop w:val="0"/>
                  <w:marBottom w:val="0"/>
                  <w:divBdr>
                    <w:top w:val="none" w:sz="0" w:space="0" w:color="auto"/>
                    <w:left w:val="none" w:sz="0" w:space="0" w:color="auto"/>
                    <w:bottom w:val="none" w:sz="0" w:space="0" w:color="auto"/>
                    <w:right w:val="none" w:sz="0" w:space="0" w:color="auto"/>
                  </w:divBdr>
                  <w:divsChild>
                    <w:div w:id="1679772317">
                      <w:marLeft w:val="0"/>
                      <w:marRight w:val="0"/>
                      <w:marTop w:val="0"/>
                      <w:marBottom w:val="0"/>
                      <w:divBdr>
                        <w:top w:val="none" w:sz="0" w:space="0" w:color="auto"/>
                        <w:left w:val="none" w:sz="0" w:space="0" w:color="auto"/>
                        <w:bottom w:val="none" w:sz="0" w:space="0" w:color="auto"/>
                        <w:right w:val="none" w:sz="0" w:space="0" w:color="auto"/>
                      </w:divBdr>
                      <w:divsChild>
                        <w:div w:id="1837765529">
                          <w:marLeft w:val="0"/>
                          <w:marRight w:val="0"/>
                          <w:marTop w:val="0"/>
                          <w:marBottom w:val="0"/>
                          <w:divBdr>
                            <w:top w:val="none" w:sz="0" w:space="0" w:color="auto"/>
                            <w:left w:val="none" w:sz="0" w:space="0" w:color="auto"/>
                            <w:bottom w:val="none" w:sz="0" w:space="0" w:color="auto"/>
                            <w:right w:val="none" w:sz="0" w:space="0" w:color="auto"/>
                          </w:divBdr>
                          <w:divsChild>
                            <w:div w:id="1996105313">
                              <w:marLeft w:val="0"/>
                              <w:marRight w:val="0"/>
                              <w:marTop w:val="0"/>
                              <w:marBottom w:val="0"/>
                              <w:divBdr>
                                <w:top w:val="none" w:sz="0" w:space="0" w:color="auto"/>
                                <w:left w:val="none" w:sz="0" w:space="0" w:color="auto"/>
                                <w:bottom w:val="none" w:sz="0" w:space="0" w:color="auto"/>
                                <w:right w:val="none" w:sz="0" w:space="0" w:color="auto"/>
                              </w:divBdr>
                              <w:divsChild>
                                <w:div w:id="975795134">
                                  <w:marLeft w:val="0"/>
                                  <w:marRight w:val="0"/>
                                  <w:marTop w:val="0"/>
                                  <w:marBottom w:val="0"/>
                                  <w:divBdr>
                                    <w:top w:val="none" w:sz="0" w:space="0" w:color="auto"/>
                                    <w:left w:val="none" w:sz="0" w:space="0" w:color="auto"/>
                                    <w:bottom w:val="none" w:sz="0" w:space="0" w:color="auto"/>
                                    <w:right w:val="none" w:sz="0" w:space="0" w:color="auto"/>
                                  </w:divBdr>
                                  <w:divsChild>
                                    <w:div w:id="847451139">
                                      <w:marLeft w:val="0"/>
                                      <w:marRight w:val="0"/>
                                      <w:marTop w:val="0"/>
                                      <w:marBottom w:val="0"/>
                                      <w:divBdr>
                                        <w:top w:val="none" w:sz="0" w:space="0" w:color="auto"/>
                                        <w:left w:val="none" w:sz="0" w:space="0" w:color="auto"/>
                                        <w:bottom w:val="none" w:sz="0" w:space="0" w:color="auto"/>
                                        <w:right w:val="none" w:sz="0" w:space="0" w:color="auto"/>
                                      </w:divBdr>
                                      <w:divsChild>
                                        <w:div w:id="1263613420">
                                          <w:marLeft w:val="0"/>
                                          <w:marRight w:val="0"/>
                                          <w:marTop w:val="0"/>
                                          <w:marBottom w:val="0"/>
                                          <w:divBdr>
                                            <w:top w:val="none" w:sz="0" w:space="0" w:color="auto"/>
                                            <w:left w:val="none" w:sz="0" w:space="0" w:color="auto"/>
                                            <w:bottom w:val="none" w:sz="0" w:space="0" w:color="auto"/>
                                            <w:right w:val="none" w:sz="0" w:space="0" w:color="auto"/>
                                          </w:divBdr>
                                          <w:divsChild>
                                            <w:div w:id="551043996">
                                              <w:marLeft w:val="0"/>
                                              <w:marRight w:val="0"/>
                                              <w:marTop w:val="0"/>
                                              <w:marBottom w:val="0"/>
                                              <w:divBdr>
                                                <w:top w:val="none" w:sz="0" w:space="0" w:color="auto"/>
                                                <w:left w:val="none" w:sz="0" w:space="0" w:color="auto"/>
                                                <w:bottom w:val="none" w:sz="0" w:space="0" w:color="auto"/>
                                                <w:right w:val="none" w:sz="0" w:space="0" w:color="auto"/>
                                              </w:divBdr>
                                              <w:divsChild>
                                                <w:div w:id="326178224">
                                                  <w:marLeft w:val="0"/>
                                                  <w:marRight w:val="0"/>
                                                  <w:marTop w:val="0"/>
                                                  <w:marBottom w:val="0"/>
                                                  <w:divBdr>
                                                    <w:top w:val="none" w:sz="0" w:space="0" w:color="auto"/>
                                                    <w:left w:val="none" w:sz="0" w:space="0" w:color="auto"/>
                                                    <w:bottom w:val="none" w:sz="0" w:space="0" w:color="auto"/>
                                                    <w:right w:val="none" w:sz="0" w:space="0" w:color="auto"/>
                                                  </w:divBdr>
                                                  <w:divsChild>
                                                    <w:div w:id="1809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251391">
      <w:bodyDiv w:val="1"/>
      <w:marLeft w:val="0"/>
      <w:marRight w:val="0"/>
      <w:marTop w:val="0"/>
      <w:marBottom w:val="0"/>
      <w:divBdr>
        <w:top w:val="none" w:sz="0" w:space="0" w:color="auto"/>
        <w:left w:val="none" w:sz="0" w:space="0" w:color="auto"/>
        <w:bottom w:val="none" w:sz="0" w:space="0" w:color="auto"/>
        <w:right w:val="none" w:sz="0" w:space="0" w:color="auto"/>
      </w:divBdr>
    </w:div>
    <w:div w:id="1118255028">
      <w:bodyDiv w:val="1"/>
      <w:marLeft w:val="0"/>
      <w:marRight w:val="0"/>
      <w:marTop w:val="0"/>
      <w:marBottom w:val="0"/>
      <w:divBdr>
        <w:top w:val="none" w:sz="0" w:space="0" w:color="auto"/>
        <w:left w:val="none" w:sz="0" w:space="0" w:color="auto"/>
        <w:bottom w:val="none" w:sz="0" w:space="0" w:color="auto"/>
        <w:right w:val="none" w:sz="0" w:space="0" w:color="auto"/>
      </w:divBdr>
      <w:divsChild>
        <w:div w:id="282153488">
          <w:marLeft w:val="0"/>
          <w:marRight w:val="0"/>
          <w:marTop w:val="0"/>
          <w:marBottom w:val="0"/>
          <w:divBdr>
            <w:top w:val="none" w:sz="0" w:space="0" w:color="auto"/>
            <w:left w:val="none" w:sz="0" w:space="0" w:color="auto"/>
            <w:bottom w:val="none" w:sz="0" w:space="0" w:color="auto"/>
            <w:right w:val="none" w:sz="0" w:space="0" w:color="auto"/>
          </w:divBdr>
          <w:divsChild>
            <w:div w:id="1909850523">
              <w:marLeft w:val="0"/>
              <w:marRight w:val="0"/>
              <w:marTop w:val="0"/>
              <w:marBottom w:val="0"/>
              <w:divBdr>
                <w:top w:val="none" w:sz="0" w:space="0" w:color="auto"/>
                <w:left w:val="none" w:sz="0" w:space="0" w:color="auto"/>
                <w:bottom w:val="none" w:sz="0" w:space="0" w:color="auto"/>
                <w:right w:val="none" w:sz="0" w:space="0" w:color="auto"/>
              </w:divBdr>
              <w:divsChild>
                <w:div w:id="1657417511">
                  <w:marLeft w:val="0"/>
                  <w:marRight w:val="0"/>
                  <w:marTop w:val="0"/>
                  <w:marBottom w:val="0"/>
                  <w:divBdr>
                    <w:top w:val="none" w:sz="0" w:space="0" w:color="auto"/>
                    <w:left w:val="none" w:sz="0" w:space="0" w:color="auto"/>
                    <w:bottom w:val="none" w:sz="0" w:space="0" w:color="auto"/>
                    <w:right w:val="none" w:sz="0" w:space="0" w:color="auto"/>
                  </w:divBdr>
                  <w:divsChild>
                    <w:div w:id="2064206379">
                      <w:marLeft w:val="0"/>
                      <w:marRight w:val="0"/>
                      <w:marTop w:val="0"/>
                      <w:marBottom w:val="0"/>
                      <w:divBdr>
                        <w:top w:val="none" w:sz="0" w:space="0" w:color="auto"/>
                        <w:left w:val="none" w:sz="0" w:space="0" w:color="auto"/>
                        <w:bottom w:val="none" w:sz="0" w:space="0" w:color="auto"/>
                        <w:right w:val="none" w:sz="0" w:space="0" w:color="auto"/>
                      </w:divBdr>
                      <w:divsChild>
                        <w:div w:id="1667590952">
                          <w:marLeft w:val="0"/>
                          <w:marRight w:val="0"/>
                          <w:marTop w:val="0"/>
                          <w:marBottom w:val="0"/>
                          <w:divBdr>
                            <w:top w:val="none" w:sz="0" w:space="0" w:color="auto"/>
                            <w:left w:val="none" w:sz="0" w:space="0" w:color="auto"/>
                            <w:bottom w:val="none" w:sz="0" w:space="0" w:color="auto"/>
                            <w:right w:val="none" w:sz="0" w:space="0" w:color="auto"/>
                          </w:divBdr>
                          <w:divsChild>
                            <w:div w:id="1731928162">
                              <w:marLeft w:val="0"/>
                              <w:marRight w:val="0"/>
                              <w:marTop w:val="0"/>
                              <w:marBottom w:val="0"/>
                              <w:divBdr>
                                <w:top w:val="none" w:sz="0" w:space="0" w:color="auto"/>
                                <w:left w:val="none" w:sz="0" w:space="0" w:color="auto"/>
                                <w:bottom w:val="none" w:sz="0" w:space="0" w:color="auto"/>
                                <w:right w:val="none" w:sz="0" w:space="0" w:color="auto"/>
                              </w:divBdr>
                              <w:divsChild>
                                <w:div w:id="923343159">
                                  <w:marLeft w:val="0"/>
                                  <w:marRight w:val="0"/>
                                  <w:marTop w:val="0"/>
                                  <w:marBottom w:val="0"/>
                                  <w:divBdr>
                                    <w:top w:val="none" w:sz="0" w:space="0" w:color="auto"/>
                                    <w:left w:val="none" w:sz="0" w:space="0" w:color="auto"/>
                                    <w:bottom w:val="none" w:sz="0" w:space="0" w:color="auto"/>
                                    <w:right w:val="none" w:sz="0" w:space="0" w:color="auto"/>
                                  </w:divBdr>
                                  <w:divsChild>
                                    <w:div w:id="1854344424">
                                      <w:marLeft w:val="0"/>
                                      <w:marRight w:val="0"/>
                                      <w:marTop w:val="0"/>
                                      <w:marBottom w:val="0"/>
                                      <w:divBdr>
                                        <w:top w:val="none" w:sz="0" w:space="0" w:color="auto"/>
                                        <w:left w:val="none" w:sz="0" w:space="0" w:color="auto"/>
                                        <w:bottom w:val="none" w:sz="0" w:space="0" w:color="auto"/>
                                        <w:right w:val="none" w:sz="0" w:space="0" w:color="auto"/>
                                      </w:divBdr>
                                      <w:divsChild>
                                        <w:div w:id="1402947161">
                                          <w:marLeft w:val="0"/>
                                          <w:marRight w:val="0"/>
                                          <w:marTop w:val="0"/>
                                          <w:marBottom w:val="0"/>
                                          <w:divBdr>
                                            <w:top w:val="none" w:sz="0" w:space="0" w:color="auto"/>
                                            <w:left w:val="none" w:sz="0" w:space="0" w:color="auto"/>
                                            <w:bottom w:val="none" w:sz="0" w:space="0" w:color="auto"/>
                                            <w:right w:val="none" w:sz="0" w:space="0" w:color="auto"/>
                                          </w:divBdr>
                                          <w:divsChild>
                                            <w:div w:id="2116057189">
                                              <w:marLeft w:val="0"/>
                                              <w:marRight w:val="0"/>
                                              <w:marTop w:val="0"/>
                                              <w:marBottom w:val="0"/>
                                              <w:divBdr>
                                                <w:top w:val="none" w:sz="0" w:space="0" w:color="auto"/>
                                                <w:left w:val="none" w:sz="0" w:space="0" w:color="auto"/>
                                                <w:bottom w:val="none" w:sz="0" w:space="0" w:color="auto"/>
                                                <w:right w:val="none" w:sz="0" w:space="0" w:color="auto"/>
                                              </w:divBdr>
                                              <w:divsChild>
                                                <w:div w:id="939292377">
                                                  <w:marLeft w:val="0"/>
                                                  <w:marRight w:val="0"/>
                                                  <w:marTop w:val="0"/>
                                                  <w:marBottom w:val="0"/>
                                                  <w:divBdr>
                                                    <w:top w:val="none" w:sz="0" w:space="0" w:color="auto"/>
                                                    <w:left w:val="none" w:sz="0" w:space="0" w:color="auto"/>
                                                    <w:bottom w:val="none" w:sz="0" w:space="0" w:color="auto"/>
                                                    <w:right w:val="none" w:sz="0" w:space="0" w:color="auto"/>
                                                  </w:divBdr>
                                                  <w:divsChild>
                                                    <w:div w:id="15168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HI_Team_DocumentType xmlns="http://schemas.microsoft.com/sharepoint/v4">Patientinformation</RHI_Team_DocumentType>
    <Omr_x00e5_de xmlns="1fe658d2-8e83-4530-af8f-ff80092993f1">Arytmi</Omr_x00e5_de>
    <_x00c5_r xmlns="1fe658d2-8e83-4530-af8f-ff80092993f1">Ej årsbestämt</_x00c5_r>
    <_x00c4_mne xmlns="1fe658d2-8e83-4530-af8f-ff80092993f1">Broschyrer flimmer</_x00c4_mne>
  </documentManagement>
</p:properties>
</file>

<file path=customXml/item3.xml><?xml version="1.0" encoding="utf-8"?>
<ct:contentTypeSchema xmlns:ct="http://schemas.microsoft.com/office/2006/metadata/contentType" xmlns:ma="http://schemas.microsoft.com/office/2006/metadata/properties/metaAttributes" ct:_="" ma:_="" ma:contentTypeName="Samarbetsdokument" ma:contentTypeID="0x0101007F769A9CD5FD4E528769AB582DB6CAD30068D9F7EBE1A11C4CB0386259169FDE1A" ma:contentTypeVersion="13" ma:contentTypeDescription="Innehållstyp för Dokument" ma:contentTypeScope="" ma:versionID="2636b1fc9ea0460b3750ef8b9ad7d1eb">
  <xsd:schema xmlns:xsd="http://www.w3.org/2001/XMLSchema" xmlns:xs="http://www.w3.org/2001/XMLSchema" xmlns:p="http://schemas.microsoft.com/office/2006/metadata/properties" xmlns:ns2="1fe658d2-8e83-4530-af8f-ff80092993f1" xmlns:ns3="http://schemas.microsoft.com/sharepoint/v4" targetNamespace="http://schemas.microsoft.com/office/2006/metadata/properties" ma:root="true" ma:fieldsID="081361bc51439e39956fdb5af848f4f1" ns2:_="" ns3:_="">
    <xsd:import namespace="1fe658d2-8e83-4530-af8f-ff80092993f1"/>
    <xsd:import namespace="http://schemas.microsoft.com/sharepoint/v4"/>
    <xsd:element name="properties">
      <xsd:complexType>
        <xsd:sequence>
          <xsd:element name="documentManagement">
            <xsd:complexType>
              <xsd:all>
                <xsd:element ref="ns2:Omr_x00e5_de"/>
                <xsd:element ref="ns3:RHI_Team_DocumentType"/>
                <xsd:element ref="ns2:_x00c5_r" minOccurs="0"/>
                <xsd:element ref="ns2:_x00c4_m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658d2-8e83-4530-af8f-ff80092993f1" elementFormDefault="qualified">
    <xsd:import namespace="http://schemas.microsoft.com/office/2006/documentManagement/types"/>
    <xsd:import namespace="http://schemas.microsoft.com/office/infopath/2007/PartnerControls"/>
    <xsd:element name="Omr_x00e5_de" ma:index="1" ma:displayName="Område" ma:format="Dropdown" ma:internalName="Omr_x00e5_de">
      <xsd:simpleType>
        <xsd:restriction base="dms:Choice">
          <xsd:enumeration value="Arytmi"/>
          <xsd:enumeration value="Ischemi"/>
          <xsd:enumeration value="Svikt"/>
          <xsd:enumeration value="USK"/>
          <xsd:enumeration value="BMA"/>
          <xsd:enumeration value="Sekreterare"/>
          <xsd:enumeration value="Läkare"/>
          <xsd:enumeration value="Gemensamt"/>
          <xsd:enumeration value="Personal"/>
          <xsd:enumeration value="Instruktionsböcker"/>
        </xsd:restriction>
      </xsd:simpleType>
    </xsd:element>
    <xsd:element name="_x00c5_r" ma:index="3" nillable="true" ma:displayName="År" ma:format="Dropdown" ma:internalName="_x00c5_r">
      <xsd:simpleType>
        <xsd:restriction base="dms:Choice">
          <xsd:enumeration value="2020"/>
          <xsd:enumeration value="2019"/>
          <xsd:enumeration value="2018"/>
          <xsd:enumeration value="2017"/>
          <xsd:enumeration value="2016"/>
          <xsd:enumeration value="2015"/>
          <xsd:enumeration value="2014"/>
          <xsd:enumeration value="Ej årsbestämt"/>
        </xsd:restriction>
      </xsd:simpleType>
    </xsd:element>
    <xsd:element name="_x00c4_mne" ma:index="11" nillable="true" ma:displayName="Ämne" ma:format="Dropdown" ma:internalName="_x00c4_mne">
      <xsd:simpleType>
        <xsd:union memberTypes="dms:Text">
          <xsd:simpleType>
            <xsd:restriction base="dms:Choice">
              <xsd:enumeration value="Device"/>
              <xsd:enumeration value="Flimmer"/>
              <xsd:enumeration value="Riks-HIA"/>
              <xsd:enumeration value="Sephia"/>
              <xsd:enumeration value="Reduce"/>
              <xsd:enumeration value="Spici"/>
              <xsd:enumeration value="Samtycke"/>
              <xsd:enumeration value="Trocadero"/>
              <xsd:enumeration value="Undersök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Team_DocumentType" ma:index="2" ma:displayName="Dokumenttyp" ma:format="Dropdown" ma:internalName="RHI_Team_DocumentType">
      <xsd:simpleType>
        <xsd:union memberTypes="dms:Text">
          <xsd:simpleType>
            <xsd:restriction base="dms:Choice">
              <xsd:enumeration value="Arbete pågår"/>
              <xsd:enumeration value="Arbetsbeskrivningar"/>
              <xsd:enumeration value="Checklista/anvisning"/>
              <xsd:enumeration value="Enkät"/>
              <xsd:enumeration value="Föreläsningar"/>
              <xsd:enumeration value="Holter"/>
              <xsd:enumeration value="Hjärtskola"/>
              <xsd:enumeration value="Infobrev"/>
              <xsd:enumeration value="Instruktionsböcker"/>
              <xsd:enumeration value="Kardiologenhet"/>
              <xsd:enumeration value="Kvalitetsregister"/>
              <xsd:enumeration value="Lathund"/>
              <xsd:enumeration value="Minnesanteckningar - APT"/>
              <xsd:enumeration value="Minnesanteckningar"/>
              <xsd:enumeration value="Minnesanteckningar - Arkiv"/>
              <xsd:enumeration value="Minnesanteckningar - Kardiologimöte"/>
              <xsd:enumeration value="Minnesanteckningar - Sektionsmöte"/>
              <xsd:enumeration value="Minnesanteckningar - Sekreterare"/>
              <xsd:enumeration value="Månadsrapport"/>
              <xsd:enumeration value="Patientinformation"/>
              <xsd:enumeration value="Patientinformation - broschyrer"/>
              <xsd:enumeration value="Patientinfo/samtycke"/>
              <xsd:enumeration value="Personal"/>
              <xsd:enumeration value="Schema"/>
              <xsd:enumeration value="Statistik"/>
              <xsd:enumeration value="ST-underläkare"/>
              <xsd:enumeration value="Studier"/>
              <xsd:enumeration value="Utbildning/föreläsning"/>
              <xsd:enumeration value="Vårdgaranti"/>
              <xsd:enumeration value="Övertag Hjärthuse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4083-652F-4D6F-ACEA-F0409F6F5A6C}">
  <ds:schemaRefs>
    <ds:schemaRef ds:uri="http://schemas.microsoft.com/sharepoint/v3/contenttype/forms"/>
  </ds:schemaRefs>
</ds:datastoreItem>
</file>

<file path=customXml/itemProps2.xml><?xml version="1.0" encoding="utf-8"?>
<ds:datastoreItem xmlns:ds="http://schemas.openxmlformats.org/officeDocument/2006/customXml" ds:itemID="{B54BA30B-7701-435B-A4C9-9561896530EB}">
  <ds:schemaRef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4"/>
    <ds:schemaRef ds:uri="1fe658d2-8e83-4530-af8f-ff80092993f1"/>
    <ds:schemaRef ds:uri="http://schemas.microsoft.com/office/2006/metadata/properties"/>
  </ds:schemaRefs>
</ds:datastoreItem>
</file>

<file path=customXml/itemProps3.xml><?xml version="1.0" encoding="utf-8"?>
<ds:datastoreItem xmlns:ds="http://schemas.openxmlformats.org/officeDocument/2006/customXml" ds:itemID="{75592D8F-CE1E-48D0-8341-4EE4E42C2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658d2-8e83-4530-af8f-ff80092993f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3181F-28DF-4500-A8E3-A87B216E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771B8E89</Template>
  <TotalTime>0</TotalTime>
  <Pages>2</Pages>
  <Words>520</Words>
  <Characters>2761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Eva-Lena HS MED</dc:creator>
  <cp:lastModifiedBy>Rorsman Cecilia HS MED</cp:lastModifiedBy>
  <cp:revision>2</cp:revision>
  <cp:lastPrinted>2017-11-21T10:10:00Z</cp:lastPrinted>
  <dcterms:created xsi:type="dcterms:W3CDTF">2020-08-25T07:51:00Z</dcterms:created>
  <dcterms:modified xsi:type="dcterms:W3CDTF">2020-08-25T07:51:00Z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0x0101007F769A9CD5FD4E528769AB582DB6CAD30068D9F7EBE1A11C4CB0386259169FDE1A</vt:lpwstr>
  </property>
  <property fmtid="{D5CDD505-2E9C-101B-9397-08002B2CF9AE}" pid="3" name="_dlc_DocIdItemGuid">
    <vt:lpwstr>2b4de44d-09b9-44b2-b305-317ef2839210</vt:lpwstr>
  </property>
  <property fmtid="{D5CDD505-2E9C-101B-9397-08002B2CF9AE}" pid="4" name="Order">
    <vt:r8>3500</vt:r8>
  </property>
</Properties>
</file>