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EE" w:rsidRPr="00A468A6" w:rsidRDefault="008037EE" w:rsidP="008037EE">
      <w:pPr>
        <w:spacing w:before="100" w:beforeAutospacing="1" w:after="100" w:afterAutospacing="1" w:line="240" w:lineRule="auto"/>
        <w:outlineLvl w:val="0"/>
        <w:rPr>
          <w:rFonts w:asciiTheme="majorHAnsi" w:eastAsia="Times New Roman" w:hAnsiTheme="majorHAnsi" w:cstheme="majorHAnsi"/>
          <w:b/>
          <w:bCs/>
          <w:color w:val="000000"/>
          <w:kern w:val="36"/>
          <w:sz w:val="48"/>
          <w:szCs w:val="48"/>
          <w:lang w:eastAsia="sv-SE"/>
        </w:rPr>
      </w:pPr>
      <w:r w:rsidRPr="00A468A6">
        <w:rPr>
          <w:rFonts w:asciiTheme="majorHAnsi" w:eastAsia="Times New Roman" w:hAnsiTheme="majorHAnsi" w:cstheme="majorHAnsi"/>
          <w:b/>
          <w:bCs/>
          <w:color w:val="000000"/>
          <w:kern w:val="36"/>
          <w:sz w:val="48"/>
          <w:szCs w:val="48"/>
          <w:lang w:eastAsia="sv-SE"/>
        </w:rPr>
        <w:t>Provsvar antikroppstest</w:t>
      </w:r>
    </w:p>
    <w:p w:rsidR="008037EE" w:rsidRPr="00A468A6" w:rsidRDefault="008037EE" w:rsidP="008037EE">
      <w:pPr>
        <w:spacing w:before="100" w:beforeAutospacing="1" w:after="100" w:afterAutospacing="1" w:line="240" w:lineRule="auto"/>
        <w:outlineLvl w:val="0"/>
        <w:rPr>
          <w:rFonts w:asciiTheme="majorHAnsi" w:eastAsia="Times New Roman" w:hAnsiTheme="majorHAnsi" w:cstheme="majorHAnsi"/>
          <w:bCs/>
          <w:color w:val="000000"/>
          <w:kern w:val="36"/>
          <w:sz w:val="28"/>
          <w:szCs w:val="48"/>
          <w:lang w:eastAsia="sv-SE"/>
        </w:rPr>
      </w:pPr>
      <w:r w:rsidRPr="00A468A6">
        <w:rPr>
          <w:rFonts w:asciiTheme="majorHAnsi" w:eastAsia="Times New Roman" w:hAnsiTheme="majorHAnsi" w:cstheme="majorHAnsi"/>
          <w:bCs/>
          <w:color w:val="000000"/>
          <w:kern w:val="36"/>
          <w:sz w:val="28"/>
          <w:szCs w:val="48"/>
          <w:lang w:eastAsia="sv-SE"/>
        </w:rPr>
        <w:t xml:space="preserve">- detta betyder svaret och så ska du göra </w:t>
      </w:r>
      <w:r w:rsidRPr="00A468A6">
        <w:rPr>
          <w:rFonts w:asciiTheme="majorHAnsi" w:eastAsia="Times New Roman" w:hAnsiTheme="majorHAnsi" w:cstheme="majorHAnsi"/>
          <w:bCs/>
          <w:color w:val="000000"/>
          <w:kern w:val="36"/>
          <w:sz w:val="28"/>
          <w:szCs w:val="48"/>
          <w:lang w:eastAsia="sv-SE"/>
        </w:rPr>
        <w:br/>
      </w:r>
      <w:r w:rsidR="000860DE" w:rsidRPr="00A468A6">
        <w:rPr>
          <w:rFonts w:asciiTheme="majorHAnsi" w:eastAsia="Times New Roman" w:hAnsiTheme="majorHAnsi" w:cstheme="majorHAnsi"/>
          <w:bCs/>
          <w:color w:val="000000"/>
          <w:kern w:val="36"/>
          <w:sz w:val="28"/>
          <w:szCs w:val="48"/>
          <w:lang w:eastAsia="sv-SE"/>
        </w:rPr>
        <w:t>(sparas</w:t>
      </w:r>
      <w:r w:rsidRPr="00A468A6">
        <w:rPr>
          <w:rFonts w:asciiTheme="majorHAnsi" w:eastAsia="Times New Roman" w:hAnsiTheme="majorHAnsi" w:cstheme="majorHAnsi"/>
          <w:bCs/>
          <w:color w:val="000000"/>
          <w:kern w:val="36"/>
          <w:sz w:val="28"/>
          <w:szCs w:val="48"/>
          <w:lang w:eastAsia="sv-SE"/>
        </w:rPr>
        <w:t xml:space="preserve"> tills du fått ditt provsvar)</w:t>
      </w:r>
    </w:p>
    <w:p w:rsidR="000860DE" w:rsidRPr="00A468A6" w:rsidRDefault="007831B4" w:rsidP="008037EE">
      <w:pPr>
        <w:spacing w:before="100" w:beforeAutospacing="1" w:after="120" w:line="315" w:lineRule="atLeast"/>
        <w:rPr>
          <w:rFonts w:asciiTheme="majorHAnsi" w:eastAsia="Times New Roman" w:hAnsiTheme="majorHAnsi" w:cstheme="majorHAnsi"/>
          <w:szCs w:val="23"/>
          <w:lang w:eastAsia="sv-SE"/>
        </w:rPr>
      </w:pPr>
      <w:r w:rsidRPr="00A468A6">
        <w:rPr>
          <w:rFonts w:asciiTheme="majorHAnsi" w:eastAsia="Times New Roman" w:hAnsiTheme="majorHAnsi" w:cstheme="majorHAnsi"/>
          <w:szCs w:val="23"/>
          <w:lang w:eastAsia="sv-SE"/>
        </w:rPr>
        <w:t>Du kan läsa ditt provsvar</w:t>
      </w:r>
      <w:r w:rsidR="000860DE" w:rsidRPr="00A468A6">
        <w:rPr>
          <w:rFonts w:asciiTheme="majorHAnsi" w:eastAsia="Times New Roman" w:hAnsiTheme="majorHAnsi" w:cstheme="majorHAnsi"/>
          <w:szCs w:val="23"/>
          <w:lang w:eastAsia="sv-SE"/>
        </w:rPr>
        <w:t xml:space="preserve"> direkt när det är klart,</w:t>
      </w:r>
      <w:r w:rsidRPr="00A468A6">
        <w:rPr>
          <w:rFonts w:asciiTheme="majorHAnsi" w:eastAsia="Times New Roman" w:hAnsiTheme="majorHAnsi" w:cstheme="majorHAnsi"/>
          <w:szCs w:val="23"/>
          <w:lang w:eastAsia="sv-SE"/>
        </w:rPr>
        <w:t xml:space="preserve"> efter cirka tre dygn</w:t>
      </w:r>
      <w:r w:rsidR="008037EE" w:rsidRPr="00A468A6">
        <w:rPr>
          <w:rFonts w:asciiTheme="majorHAnsi" w:eastAsia="Times New Roman" w:hAnsiTheme="majorHAnsi" w:cstheme="majorHAnsi"/>
          <w:szCs w:val="23"/>
          <w:lang w:eastAsia="sv-SE"/>
        </w:rPr>
        <w:t xml:space="preserve">. </w:t>
      </w:r>
    </w:p>
    <w:p w:rsidR="000860DE" w:rsidRPr="00A468A6" w:rsidRDefault="008037EE" w:rsidP="000860DE">
      <w:pPr>
        <w:pStyle w:val="Liststycke"/>
        <w:numPr>
          <w:ilvl w:val="0"/>
          <w:numId w:val="18"/>
        </w:numPr>
        <w:spacing w:before="100" w:beforeAutospacing="1" w:after="120" w:line="315" w:lineRule="atLeast"/>
        <w:rPr>
          <w:rFonts w:asciiTheme="majorHAnsi" w:eastAsia="Times New Roman" w:hAnsiTheme="majorHAnsi" w:cstheme="majorHAnsi"/>
          <w:szCs w:val="23"/>
          <w:lang w:eastAsia="sv-SE"/>
        </w:rPr>
      </w:pPr>
      <w:r w:rsidRPr="00A468A6">
        <w:rPr>
          <w:rFonts w:asciiTheme="majorHAnsi" w:eastAsia="Times New Roman" w:hAnsiTheme="majorHAnsi" w:cstheme="majorHAnsi"/>
          <w:szCs w:val="23"/>
          <w:lang w:eastAsia="sv-SE"/>
        </w:rPr>
        <w:t xml:space="preserve">Logga in på 1177.se, </w:t>
      </w:r>
    </w:p>
    <w:p w:rsidR="000860DE" w:rsidRPr="00A468A6" w:rsidRDefault="000860DE" w:rsidP="000860DE">
      <w:pPr>
        <w:pStyle w:val="Liststycke"/>
        <w:numPr>
          <w:ilvl w:val="0"/>
          <w:numId w:val="18"/>
        </w:numPr>
        <w:spacing w:before="100" w:beforeAutospacing="1" w:after="120" w:line="315" w:lineRule="atLeast"/>
        <w:rPr>
          <w:rFonts w:asciiTheme="majorHAnsi" w:eastAsia="Times New Roman" w:hAnsiTheme="majorHAnsi" w:cstheme="majorHAnsi"/>
          <w:szCs w:val="23"/>
          <w:lang w:eastAsia="sv-SE"/>
        </w:rPr>
      </w:pPr>
      <w:r w:rsidRPr="00A468A6">
        <w:rPr>
          <w:rFonts w:asciiTheme="majorHAnsi" w:eastAsia="Times New Roman" w:hAnsiTheme="majorHAnsi" w:cstheme="majorHAnsi"/>
          <w:szCs w:val="23"/>
          <w:lang w:eastAsia="sv-SE"/>
        </w:rPr>
        <w:t xml:space="preserve">Välj Journaltjänster, </w:t>
      </w:r>
      <w:r w:rsidR="008037EE" w:rsidRPr="00A468A6">
        <w:rPr>
          <w:rFonts w:asciiTheme="majorHAnsi" w:eastAsia="Times New Roman" w:hAnsiTheme="majorHAnsi" w:cstheme="majorHAnsi"/>
          <w:szCs w:val="23"/>
          <w:lang w:eastAsia="sv-SE"/>
        </w:rPr>
        <w:t>Journalen</w:t>
      </w:r>
      <w:r w:rsidRPr="00A468A6">
        <w:rPr>
          <w:rFonts w:asciiTheme="majorHAnsi" w:eastAsia="Times New Roman" w:hAnsiTheme="majorHAnsi" w:cstheme="majorHAnsi"/>
          <w:szCs w:val="23"/>
          <w:lang w:eastAsia="sv-SE"/>
        </w:rPr>
        <w:t xml:space="preserve"> och </w:t>
      </w:r>
      <w:r w:rsidR="007831B4" w:rsidRPr="00A468A6">
        <w:rPr>
          <w:rFonts w:asciiTheme="majorHAnsi" w:eastAsia="Times New Roman" w:hAnsiTheme="majorHAnsi" w:cstheme="majorHAnsi"/>
          <w:szCs w:val="23"/>
          <w:lang w:eastAsia="sv-SE"/>
        </w:rPr>
        <w:t xml:space="preserve">Provsvar </w:t>
      </w:r>
    </w:p>
    <w:p w:rsidR="000860DE" w:rsidRPr="00A468A6" w:rsidRDefault="000860DE" w:rsidP="000860DE">
      <w:pPr>
        <w:pStyle w:val="Liststycke"/>
        <w:numPr>
          <w:ilvl w:val="0"/>
          <w:numId w:val="18"/>
        </w:numPr>
        <w:spacing w:before="100" w:beforeAutospacing="1" w:after="120" w:line="315" w:lineRule="atLeast"/>
        <w:rPr>
          <w:rFonts w:asciiTheme="majorHAnsi" w:eastAsia="Times New Roman" w:hAnsiTheme="majorHAnsi" w:cstheme="majorHAnsi"/>
          <w:szCs w:val="23"/>
          <w:lang w:eastAsia="sv-SE"/>
        </w:rPr>
      </w:pPr>
      <w:r w:rsidRPr="00A468A6">
        <w:rPr>
          <w:rFonts w:asciiTheme="majorHAnsi" w:eastAsia="Times New Roman" w:hAnsiTheme="majorHAnsi" w:cstheme="majorHAnsi"/>
          <w:szCs w:val="23"/>
          <w:lang w:eastAsia="sv-SE"/>
        </w:rPr>
        <w:t>Läs ditt provsvar</w:t>
      </w:r>
    </w:p>
    <w:p w:rsidR="000860DE" w:rsidRPr="00A468A6" w:rsidRDefault="008037EE" w:rsidP="000860DE">
      <w:pPr>
        <w:spacing w:before="100" w:beforeAutospacing="1" w:after="120" w:line="315" w:lineRule="atLeast"/>
        <w:rPr>
          <w:rFonts w:asciiTheme="majorHAnsi" w:eastAsia="Times New Roman" w:hAnsiTheme="majorHAnsi" w:cstheme="majorHAnsi"/>
          <w:szCs w:val="23"/>
          <w:lang w:eastAsia="sv-SE"/>
        </w:rPr>
      </w:pPr>
      <w:r w:rsidRPr="00A468A6">
        <w:rPr>
          <w:rFonts w:asciiTheme="majorHAnsi" w:eastAsia="Times New Roman" w:hAnsiTheme="majorHAnsi" w:cstheme="majorHAnsi"/>
          <w:szCs w:val="23"/>
          <w:lang w:eastAsia="sv-SE"/>
        </w:rPr>
        <w:t>Obs! Du får ingen avisering från 1177 Vårdguiden</w:t>
      </w:r>
      <w:r w:rsidR="004B7FDD" w:rsidRPr="00A468A6">
        <w:rPr>
          <w:rFonts w:asciiTheme="majorHAnsi" w:eastAsia="Times New Roman" w:hAnsiTheme="majorHAnsi" w:cstheme="majorHAnsi"/>
          <w:szCs w:val="23"/>
          <w:lang w:eastAsia="sv-SE"/>
        </w:rPr>
        <w:t>s e-tjänster</w:t>
      </w:r>
      <w:r w:rsidRPr="00A468A6">
        <w:rPr>
          <w:rFonts w:asciiTheme="majorHAnsi" w:eastAsia="Times New Roman" w:hAnsiTheme="majorHAnsi" w:cstheme="majorHAnsi"/>
          <w:szCs w:val="23"/>
          <w:lang w:eastAsia="sv-SE"/>
        </w:rPr>
        <w:t xml:space="preserve"> när något nytt dokumenterats i din journal ut</w:t>
      </w:r>
      <w:r w:rsidR="007831B4" w:rsidRPr="00A468A6">
        <w:rPr>
          <w:rFonts w:asciiTheme="majorHAnsi" w:eastAsia="Times New Roman" w:hAnsiTheme="majorHAnsi" w:cstheme="majorHAnsi"/>
          <w:szCs w:val="23"/>
          <w:lang w:eastAsia="sv-SE"/>
        </w:rPr>
        <w:t xml:space="preserve">an behöver själv gå in för att läsa det när det är klart. </w:t>
      </w:r>
    </w:p>
    <w:p w:rsidR="008037EE" w:rsidRPr="00A468A6" w:rsidRDefault="007831B4" w:rsidP="000860DE">
      <w:pPr>
        <w:spacing w:before="100" w:beforeAutospacing="1" w:after="120" w:line="315" w:lineRule="atLeast"/>
        <w:rPr>
          <w:rFonts w:asciiTheme="majorHAnsi" w:eastAsia="Times New Roman" w:hAnsiTheme="majorHAnsi" w:cstheme="majorHAnsi"/>
          <w:szCs w:val="23"/>
          <w:lang w:eastAsia="sv-SE"/>
        </w:rPr>
      </w:pPr>
      <w:r w:rsidRPr="00A468A6">
        <w:rPr>
          <w:rFonts w:asciiTheme="majorHAnsi" w:eastAsia="Times New Roman" w:hAnsiTheme="majorHAnsi" w:cstheme="majorHAnsi"/>
          <w:szCs w:val="23"/>
          <w:lang w:eastAsia="sv-SE"/>
        </w:rPr>
        <w:t>Du s</w:t>
      </w:r>
      <w:r w:rsidR="00CD33FC" w:rsidRPr="00A468A6">
        <w:rPr>
          <w:rFonts w:asciiTheme="majorHAnsi" w:eastAsia="Times New Roman" w:hAnsiTheme="majorHAnsi" w:cstheme="majorHAnsi"/>
          <w:szCs w:val="23"/>
          <w:lang w:eastAsia="sv-SE"/>
        </w:rPr>
        <w:t xml:space="preserve">ka </w:t>
      </w:r>
      <w:r w:rsidR="00CD33FC" w:rsidRPr="00A468A6">
        <w:rPr>
          <w:rFonts w:asciiTheme="majorHAnsi" w:eastAsia="Times New Roman" w:hAnsiTheme="majorHAnsi" w:cstheme="majorHAnsi"/>
          <w:b/>
          <w:szCs w:val="23"/>
          <w:lang w:eastAsia="sv-SE"/>
        </w:rPr>
        <w:t>inte</w:t>
      </w:r>
      <w:r w:rsidR="00CD33FC" w:rsidRPr="00A468A6">
        <w:rPr>
          <w:rFonts w:asciiTheme="majorHAnsi" w:eastAsia="Times New Roman" w:hAnsiTheme="majorHAnsi" w:cstheme="majorHAnsi"/>
          <w:szCs w:val="23"/>
          <w:lang w:eastAsia="sv-SE"/>
        </w:rPr>
        <w:t xml:space="preserve"> ringa någonstans för att få provsvar. Så snart det finns klart kan du läsa det genom att logga in på 1177.se.</w:t>
      </w:r>
      <w:r w:rsidR="00C0096F" w:rsidRPr="00A468A6">
        <w:rPr>
          <w:rFonts w:asciiTheme="majorHAnsi" w:eastAsia="Times New Roman" w:hAnsiTheme="majorHAnsi" w:cstheme="majorHAnsi"/>
          <w:szCs w:val="23"/>
          <w:lang w:eastAsia="sv-SE"/>
        </w:rPr>
        <w:t xml:space="preserve"> Vården vet inte provsvaret tidigare.</w:t>
      </w:r>
    </w:p>
    <w:p w:rsidR="008037EE" w:rsidRPr="00A468A6" w:rsidRDefault="008037EE" w:rsidP="008037EE">
      <w:pPr>
        <w:spacing w:before="100" w:beforeAutospacing="1" w:after="120" w:line="315" w:lineRule="atLeast"/>
        <w:rPr>
          <w:rFonts w:asciiTheme="majorHAnsi" w:eastAsia="Times New Roman" w:hAnsiTheme="majorHAnsi" w:cstheme="majorHAnsi"/>
          <w:szCs w:val="23"/>
          <w:lang w:eastAsia="sv-SE"/>
        </w:rPr>
      </w:pPr>
      <w:r w:rsidRPr="00A468A6">
        <w:rPr>
          <w:rFonts w:asciiTheme="majorHAnsi" w:eastAsia="Times New Roman" w:hAnsiTheme="majorHAnsi" w:cstheme="majorHAnsi"/>
          <w:b/>
          <w:szCs w:val="23"/>
          <w:lang w:eastAsia="sv-SE"/>
        </w:rPr>
        <w:t>Endast</w:t>
      </w:r>
      <w:r w:rsidR="00C0096F" w:rsidRPr="00A468A6">
        <w:rPr>
          <w:rFonts w:asciiTheme="majorHAnsi" w:eastAsia="Times New Roman" w:hAnsiTheme="majorHAnsi" w:cstheme="majorHAnsi"/>
          <w:b/>
          <w:szCs w:val="23"/>
          <w:lang w:eastAsia="sv-SE"/>
        </w:rPr>
        <w:t xml:space="preserve"> för dig som </w:t>
      </w:r>
      <w:r w:rsidR="00C0096F" w:rsidRPr="00A468A6">
        <w:rPr>
          <w:rFonts w:asciiTheme="majorHAnsi" w:eastAsia="Times New Roman" w:hAnsiTheme="majorHAnsi" w:cstheme="majorHAnsi"/>
          <w:b/>
          <w:szCs w:val="23"/>
          <w:u w:val="single"/>
          <w:lang w:eastAsia="sv-SE"/>
        </w:rPr>
        <w:t>inte</w:t>
      </w:r>
      <w:r w:rsidR="00C0096F" w:rsidRPr="00A468A6">
        <w:rPr>
          <w:rFonts w:asciiTheme="majorHAnsi" w:eastAsia="Times New Roman" w:hAnsiTheme="majorHAnsi" w:cstheme="majorHAnsi"/>
          <w:b/>
          <w:szCs w:val="23"/>
          <w:lang w:eastAsia="sv-SE"/>
        </w:rPr>
        <w:t xml:space="preserve"> kan </w:t>
      </w:r>
      <w:r w:rsidRPr="00A468A6">
        <w:rPr>
          <w:rFonts w:asciiTheme="majorHAnsi" w:eastAsia="Times New Roman" w:hAnsiTheme="majorHAnsi" w:cstheme="majorHAnsi"/>
          <w:b/>
          <w:szCs w:val="23"/>
          <w:lang w:eastAsia="sv-SE"/>
        </w:rPr>
        <w:t xml:space="preserve">logga in på </w:t>
      </w:r>
      <w:hyperlink r:id="rId12" w:history="1">
        <w:r w:rsidRPr="00A468A6">
          <w:rPr>
            <w:rStyle w:val="Hyperlnk"/>
            <w:rFonts w:asciiTheme="majorHAnsi" w:eastAsia="Times New Roman" w:hAnsiTheme="majorHAnsi" w:cstheme="majorHAnsi"/>
            <w:b/>
            <w:szCs w:val="23"/>
            <w:lang w:eastAsia="sv-SE"/>
          </w:rPr>
          <w:t>www.1177.se</w:t>
        </w:r>
      </w:hyperlink>
      <w:r w:rsidRPr="00A468A6">
        <w:rPr>
          <w:rFonts w:asciiTheme="majorHAnsi" w:eastAsia="Times New Roman" w:hAnsiTheme="majorHAnsi" w:cstheme="majorHAnsi"/>
          <w:b/>
          <w:szCs w:val="23"/>
          <w:lang w:eastAsia="sv-SE"/>
        </w:rPr>
        <w:br/>
      </w:r>
      <w:r w:rsidRPr="00A468A6">
        <w:rPr>
          <w:rFonts w:asciiTheme="majorHAnsi" w:eastAsia="Times New Roman" w:hAnsiTheme="majorHAnsi" w:cstheme="majorHAnsi"/>
          <w:szCs w:val="23"/>
          <w:lang w:eastAsia="sv-SE"/>
        </w:rPr>
        <w:t>Tre</w:t>
      </w:r>
      <w:r w:rsidR="00CD33FC" w:rsidRPr="00A468A6">
        <w:rPr>
          <w:rFonts w:asciiTheme="majorHAnsi" w:eastAsia="Times New Roman" w:hAnsiTheme="majorHAnsi" w:cstheme="majorHAnsi"/>
          <w:szCs w:val="23"/>
          <w:lang w:eastAsia="sv-SE"/>
        </w:rPr>
        <w:t>-fyra</w:t>
      </w:r>
      <w:r w:rsidRPr="00A468A6">
        <w:rPr>
          <w:rFonts w:asciiTheme="majorHAnsi" w:eastAsia="Times New Roman" w:hAnsiTheme="majorHAnsi" w:cstheme="majorHAnsi"/>
          <w:szCs w:val="23"/>
          <w:lang w:eastAsia="sv-SE"/>
        </w:rPr>
        <w:t xml:space="preserve"> dygn efter du har varit och tagit antikroppstest kan du</w:t>
      </w:r>
      <w:r w:rsidR="00C0096F" w:rsidRPr="00A468A6">
        <w:rPr>
          <w:rFonts w:asciiTheme="majorHAnsi" w:eastAsia="Times New Roman" w:hAnsiTheme="majorHAnsi" w:cstheme="majorHAnsi"/>
          <w:szCs w:val="23"/>
          <w:lang w:eastAsia="sv-SE"/>
        </w:rPr>
        <w:t xml:space="preserve"> som inte kan logga in på 1177.se</w:t>
      </w:r>
      <w:r w:rsidRPr="00A468A6">
        <w:rPr>
          <w:rFonts w:asciiTheme="majorHAnsi" w:eastAsia="Times New Roman" w:hAnsiTheme="majorHAnsi" w:cstheme="majorHAnsi"/>
          <w:szCs w:val="23"/>
          <w:lang w:eastAsia="sv-SE"/>
        </w:rPr>
        <w:t xml:space="preserve"> ringa </w:t>
      </w:r>
      <w:r w:rsidR="00C0096F" w:rsidRPr="00A468A6">
        <w:rPr>
          <w:rFonts w:asciiTheme="majorHAnsi" w:eastAsia="Times New Roman" w:hAnsiTheme="majorHAnsi" w:cstheme="majorHAnsi"/>
          <w:szCs w:val="23"/>
          <w:lang w:eastAsia="sv-SE"/>
        </w:rPr>
        <w:t>den mottagning där du tog testet för att få reda på ditt provsvar.</w:t>
      </w:r>
    </w:p>
    <w:p w:rsidR="008037EE" w:rsidRPr="00A468A6" w:rsidRDefault="008037EE" w:rsidP="008037EE">
      <w:pPr>
        <w:spacing w:before="100" w:beforeAutospacing="1" w:after="100" w:afterAutospacing="1" w:line="525" w:lineRule="atLeast"/>
        <w:outlineLvl w:val="1"/>
        <w:rPr>
          <w:rFonts w:asciiTheme="majorHAnsi" w:eastAsia="Times New Roman" w:hAnsiTheme="majorHAnsi" w:cstheme="majorHAnsi"/>
          <w:b/>
          <w:bCs/>
          <w:color w:val="000000"/>
          <w:sz w:val="39"/>
          <w:szCs w:val="39"/>
          <w:lang w:eastAsia="sv-SE"/>
        </w:rPr>
      </w:pPr>
      <w:r w:rsidRPr="00A468A6">
        <w:rPr>
          <w:rFonts w:asciiTheme="majorHAnsi" w:eastAsia="Times New Roman" w:hAnsiTheme="majorHAnsi" w:cstheme="majorHAnsi"/>
          <w:b/>
          <w:bCs/>
          <w:color w:val="000000"/>
          <w:sz w:val="39"/>
          <w:szCs w:val="39"/>
          <w:lang w:eastAsia="sv-SE"/>
        </w:rPr>
        <w:t>Vad innebär provsvaret?</w:t>
      </w:r>
    </w:p>
    <w:p w:rsidR="008037EE" w:rsidRPr="00A468A6" w:rsidRDefault="008037EE" w:rsidP="008037EE">
      <w:pPr>
        <w:spacing w:before="100" w:beforeAutospacing="1" w:after="100" w:afterAutospacing="1" w:line="525" w:lineRule="atLeast"/>
        <w:outlineLvl w:val="1"/>
        <w:rPr>
          <w:rFonts w:asciiTheme="majorHAnsi" w:eastAsia="Times New Roman" w:hAnsiTheme="majorHAnsi" w:cstheme="majorHAnsi"/>
          <w:b/>
          <w:bCs/>
          <w:color w:val="000000"/>
          <w:sz w:val="32"/>
          <w:szCs w:val="39"/>
          <w:lang w:eastAsia="sv-SE"/>
        </w:rPr>
      </w:pPr>
      <w:r w:rsidRPr="00A468A6">
        <w:rPr>
          <w:rFonts w:asciiTheme="majorHAnsi" w:eastAsia="Times New Roman" w:hAnsiTheme="majorHAnsi" w:cstheme="majorHAnsi"/>
          <w:b/>
          <w:bCs/>
          <w:color w:val="000000"/>
          <w:sz w:val="32"/>
          <w:szCs w:val="39"/>
          <w:lang w:eastAsia="sv-SE"/>
        </w:rPr>
        <w:t>Provsvaret visar att du har antikroppar mot covid-19</w:t>
      </w:r>
    </w:p>
    <w:p w:rsidR="00A468A6" w:rsidRPr="00A468A6" w:rsidRDefault="00A468A6" w:rsidP="00A468A6">
      <w:pPr>
        <w:pStyle w:val="xmsonormal"/>
        <w:spacing w:after="135"/>
        <w:rPr>
          <w:rFonts w:ascii="Arial" w:hAnsi="Arial" w:cs="Arial"/>
        </w:rPr>
      </w:pPr>
      <w:r w:rsidRPr="00A468A6">
        <w:rPr>
          <w:rFonts w:ascii="Arial" w:hAnsi="Arial" w:cs="Arial"/>
        </w:rPr>
        <w:t xml:space="preserve">Ett positivt antikroppstest betyder att du har utvecklat antikroppar mot SARS-CoV-2. Det bekräftar att du har haft covid-19. Antikroppar ger ett visst skydd mot att bli smittad av covid-19 igen under sex månader från det du hade infektionen. </w:t>
      </w:r>
    </w:p>
    <w:p w:rsidR="00A468A6" w:rsidRPr="00A468A6" w:rsidRDefault="00A468A6" w:rsidP="00A468A6">
      <w:pPr>
        <w:pStyle w:val="xmsonormal"/>
        <w:spacing w:after="135"/>
        <w:rPr>
          <w:rFonts w:ascii="Arial" w:hAnsi="Arial" w:cs="Arial"/>
        </w:rPr>
      </w:pPr>
      <w:r w:rsidRPr="00A468A6">
        <w:rPr>
          <w:rFonts w:ascii="Arial" w:hAnsi="Arial" w:cs="Arial"/>
        </w:rPr>
        <w:t xml:space="preserve">Om du inte vet när du hade covid-19 så är det osäkert hur länge och vilket skydd du har. </w:t>
      </w:r>
    </w:p>
    <w:p w:rsidR="00A468A6" w:rsidRPr="00A468A6" w:rsidRDefault="00A468A6" w:rsidP="00A468A6">
      <w:pPr>
        <w:pStyle w:val="xmsonormal"/>
        <w:spacing w:after="135"/>
        <w:rPr>
          <w:rFonts w:ascii="Arial" w:hAnsi="Arial" w:cs="Arial"/>
        </w:rPr>
      </w:pPr>
      <w:r w:rsidRPr="00A468A6">
        <w:rPr>
          <w:rFonts w:ascii="Arial" w:hAnsi="Arial" w:cs="Arial"/>
        </w:rPr>
        <w:t xml:space="preserve">Vid positivt antikroppstest finns ingen anledning att upprepa provtagningen. Ett senare taget antikroppstest innebär </w:t>
      </w:r>
      <w:r w:rsidRPr="00A468A6">
        <w:rPr>
          <w:rFonts w:ascii="Arial" w:hAnsi="Arial" w:cs="Arial"/>
          <w:b/>
          <w:bCs/>
        </w:rPr>
        <w:t>inte</w:t>
      </w:r>
      <w:r w:rsidRPr="00A468A6">
        <w:rPr>
          <w:rFonts w:ascii="Arial" w:hAnsi="Arial" w:cs="Arial"/>
        </w:rPr>
        <w:t xml:space="preserve"> att tiden då </w:t>
      </w:r>
      <w:r>
        <w:rPr>
          <w:rFonts w:ascii="Arial" w:hAnsi="Arial" w:cs="Arial"/>
        </w:rPr>
        <w:t xml:space="preserve">du räknas ha skydd blir längre. </w:t>
      </w:r>
      <w:r w:rsidRPr="00A468A6">
        <w:rPr>
          <w:rFonts w:ascii="Arial" w:hAnsi="Arial" w:cs="Arial"/>
        </w:rPr>
        <w:t>När det gått 6 månader sedan du hade covid-19 är det mycket osäkert vilket skydd du har kvar, även om ett nytt prov skulle visa att du fortfarande har antikroppar.</w:t>
      </w:r>
    </w:p>
    <w:p w:rsidR="00A468A6" w:rsidRPr="00A468A6" w:rsidRDefault="00A468A6" w:rsidP="00A468A6">
      <w:pPr>
        <w:pStyle w:val="xmsonormal"/>
        <w:spacing w:after="135"/>
        <w:rPr>
          <w:rFonts w:ascii="Arial" w:hAnsi="Arial" w:cs="Arial"/>
        </w:rPr>
      </w:pPr>
      <w:r w:rsidRPr="00A468A6">
        <w:rPr>
          <w:rFonts w:ascii="Arial" w:hAnsi="Arial" w:cs="Arial"/>
          <w:b/>
          <w:bCs/>
        </w:rPr>
        <w:t> </w:t>
      </w:r>
    </w:p>
    <w:p w:rsidR="00A468A6" w:rsidRPr="00A468A6" w:rsidRDefault="00A468A6" w:rsidP="00A468A6">
      <w:pPr>
        <w:pStyle w:val="xmsonormal"/>
        <w:spacing w:after="135"/>
        <w:rPr>
          <w:rFonts w:ascii="Arial" w:hAnsi="Arial" w:cs="Arial"/>
        </w:rPr>
      </w:pPr>
      <w:r w:rsidRPr="00A468A6">
        <w:rPr>
          <w:rFonts w:ascii="Arial" w:hAnsi="Arial" w:cs="Arial"/>
          <w:b/>
          <w:bCs/>
        </w:rPr>
        <w:t>Vad innebär skyddet för dig som haft covid-19 någon gång under det senaste halvåret?</w:t>
      </w:r>
    </w:p>
    <w:p w:rsidR="00A468A6" w:rsidRPr="00A468A6" w:rsidRDefault="00A468A6" w:rsidP="00A468A6">
      <w:pPr>
        <w:pStyle w:val="xmsonormal"/>
        <w:spacing w:after="135"/>
        <w:rPr>
          <w:rFonts w:ascii="Arial" w:hAnsi="Arial" w:cs="Arial"/>
        </w:rPr>
      </w:pPr>
      <w:r w:rsidRPr="00A468A6">
        <w:rPr>
          <w:rFonts w:ascii="Arial" w:hAnsi="Arial" w:cs="Arial"/>
        </w:rPr>
        <w:t>• Minskad risk att själv smittas och därmed minskad risk att föra smittan vidare till andra.</w:t>
      </w:r>
    </w:p>
    <w:p w:rsidR="00A468A6" w:rsidRPr="00A468A6" w:rsidRDefault="00A468A6" w:rsidP="00A468A6">
      <w:pPr>
        <w:pStyle w:val="xmsonormal"/>
        <w:spacing w:after="135"/>
        <w:rPr>
          <w:rFonts w:ascii="Arial" w:hAnsi="Arial" w:cs="Arial"/>
        </w:rPr>
      </w:pPr>
      <w:r w:rsidRPr="00A468A6">
        <w:rPr>
          <w:rFonts w:ascii="Arial" w:hAnsi="Arial" w:cs="Arial"/>
        </w:rPr>
        <w:t>• Om du blir förkyld eller får andra symtom på covid-19 inom 6 månader efter du haft covid-19 behöver du inte boka tid för självprovtagning för att kontrollera om det är covid-19 eller inte. Du har skydd och sannolikheten är mycket liten att det är covid-19. Symtomen är troligtvis en vanlig förkylning eller någon annan infektion.</w:t>
      </w:r>
    </w:p>
    <w:p w:rsidR="00A468A6" w:rsidRDefault="00A468A6" w:rsidP="00A468A6">
      <w:pPr>
        <w:pStyle w:val="xmsonormal"/>
        <w:spacing w:after="135"/>
        <w:rPr>
          <w:rFonts w:ascii="Arial" w:hAnsi="Arial" w:cs="Arial"/>
        </w:rPr>
      </w:pPr>
      <w:r w:rsidRPr="00A468A6">
        <w:rPr>
          <w:rFonts w:ascii="Arial" w:hAnsi="Arial" w:cs="Arial"/>
        </w:rPr>
        <w:t>• Du kan umgås med andra, även om du eller någon av de du träffar tillhör riskgrupp.</w:t>
      </w:r>
    </w:p>
    <w:p w:rsidR="00A468A6" w:rsidRPr="00A468A6" w:rsidRDefault="00A468A6" w:rsidP="00A468A6">
      <w:pPr>
        <w:pStyle w:val="xmsonormal"/>
        <w:spacing w:after="135"/>
        <w:rPr>
          <w:rFonts w:ascii="Arial" w:hAnsi="Arial" w:cs="Arial"/>
        </w:rPr>
      </w:pPr>
      <w:bookmarkStart w:id="0" w:name="_GoBack"/>
      <w:bookmarkEnd w:id="0"/>
      <w:r w:rsidRPr="00A468A6">
        <w:rPr>
          <w:rFonts w:ascii="Arial" w:hAnsi="Arial" w:cs="Arial"/>
        </w:rPr>
        <w:t xml:space="preserve">Men </w:t>
      </w:r>
      <w:r w:rsidRPr="00A468A6">
        <w:rPr>
          <w:rFonts w:ascii="Arial" w:hAnsi="Arial" w:cs="Arial"/>
          <w:b/>
          <w:bCs/>
        </w:rPr>
        <w:t>efter 6 månader</w:t>
      </w:r>
      <w:r w:rsidRPr="00A468A6">
        <w:rPr>
          <w:rFonts w:ascii="Arial" w:hAnsi="Arial" w:cs="Arial"/>
        </w:rPr>
        <w:t xml:space="preserve"> sedan du hade covid-19 är det osäkert vilket skydd du har. Blir du förkyld eller får andra symtom på covid-19 ska du då logga in på 1177.se och boka tid till självprovtagning covid-19, för att få veta om det är covid-19 eller en vanlig förkylning.</w:t>
      </w:r>
    </w:p>
    <w:p w:rsidR="00A468A6" w:rsidRPr="00A468A6" w:rsidRDefault="00A468A6" w:rsidP="00A468A6">
      <w:pPr>
        <w:pStyle w:val="xmsonormal"/>
        <w:spacing w:after="135"/>
        <w:rPr>
          <w:rFonts w:ascii="Arial" w:hAnsi="Arial" w:cs="Arial"/>
        </w:rPr>
      </w:pPr>
      <w:r w:rsidRPr="00A468A6">
        <w:rPr>
          <w:rFonts w:ascii="Arial" w:hAnsi="Arial" w:cs="Arial"/>
          <w:b/>
          <w:bCs/>
        </w:rPr>
        <w:t>Det är alltid viktigt att du fortsätter följa Folkhälsomyndighetens rekommendationer om att hålla avstånd, tvätta händerna ofta och stanna hemma när du är sjuk. Oavsett om du har visst skydd mot covid-19 eller inte.</w:t>
      </w:r>
    </w:p>
    <w:p w:rsidR="008037EE" w:rsidRPr="00A468A6" w:rsidRDefault="008037EE" w:rsidP="008037EE">
      <w:pPr>
        <w:rPr>
          <w:rFonts w:asciiTheme="majorHAnsi" w:hAnsiTheme="majorHAnsi" w:cstheme="majorHAnsi"/>
        </w:rPr>
      </w:pPr>
      <w:r w:rsidRPr="00A468A6">
        <w:rPr>
          <w:rFonts w:asciiTheme="majorHAnsi" w:eastAsia="Times New Roman" w:hAnsiTheme="majorHAnsi" w:cstheme="majorHAnsi"/>
          <w:b/>
          <w:bCs/>
          <w:lang w:eastAsia="sv-SE"/>
        </w:rPr>
        <w:t xml:space="preserve">På arbetsplatsen för dig som arbetar inom vård- och omsorg: </w:t>
      </w:r>
      <w:r w:rsidRPr="00A468A6">
        <w:rPr>
          <w:rFonts w:asciiTheme="majorHAnsi" w:hAnsiTheme="majorHAnsi" w:cstheme="majorHAnsi"/>
        </w:rPr>
        <w:t>Även du som har antikroppar (positivt provsvar på antikroppstest) ska alltid använda samma personliga skyddsutrustning och följa samma hygienrutiner som alla andra på din arbetsplats.</w:t>
      </w:r>
    </w:p>
    <w:p w:rsidR="008037EE" w:rsidRPr="00A468A6" w:rsidRDefault="008037EE" w:rsidP="008037EE">
      <w:pPr>
        <w:spacing w:before="100" w:beforeAutospacing="1" w:after="100" w:afterAutospacing="1" w:line="525" w:lineRule="atLeast"/>
        <w:outlineLvl w:val="1"/>
        <w:rPr>
          <w:rFonts w:asciiTheme="majorHAnsi" w:eastAsia="Times New Roman" w:hAnsiTheme="majorHAnsi" w:cstheme="majorHAnsi"/>
          <w:b/>
          <w:bCs/>
          <w:color w:val="000000"/>
          <w:sz w:val="31"/>
          <w:szCs w:val="31"/>
          <w:lang w:eastAsia="sv-SE"/>
        </w:rPr>
      </w:pPr>
      <w:r w:rsidRPr="00A468A6">
        <w:rPr>
          <w:rFonts w:asciiTheme="majorHAnsi" w:eastAsia="Times New Roman" w:hAnsiTheme="majorHAnsi" w:cstheme="majorHAnsi"/>
          <w:b/>
          <w:bCs/>
          <w:color w:val="000000"/>
          <w:sz w:val="31"/>
          <w:szCs w:val="31"/>
          <w:lang w:eastAsia="sv-SE"/>
        </w:rPr>
        <w:t xml:space="preserve">Provsvaret visar att du </w:t>
      </w:r>
      <w:r w:rsidRPr="00A468A6">
        <w:rPr>
          <w:rFonts w:asciiTheme="majorHAnsi" w:eastAsia="Times New Roman" w:hAnsiTheme="majorHAnsi" w:cstheme="majorHAnsi"/>
          <w:b/>
          <w:bCs/>
          <w:color w:val="000000"/>
          <w:sz w:val="31"/>
          <w:szCs w:val="31"/>
          <w:u w:val="single"/>
          <w:lang w:eastAsia="sv-SE"/>
        </w:rPr>
        <w:t>inte</w:t>
      </w:r>
      <w:r w:rsidRPr="00A468A6">
        <w:rPr>
          <w:rFonts w:asciiTheme="majorHAnsi" w:eastAsia="Times New Roman" w:hAnsiTheme="majorHAnsi" w:cstheme="majorHAnsi"/>
          <w:b/>
          <w:bCs/>
          <w:color w:val="000000"/>
          <w:sz w:val="31"/>
          <w:szCs w:val="31"/>
          <w:lang w:eastAsia="sv-SE"/>
        </w:rPr>
        <w:t xml:space="preserve"> har antikroppar mot covid-19</w:t>
      </w:r>
    </w:p>
    <w:p w:rsidR="008037EE" w:rsidRPr="00A468A6" w:rsidRDefault="008037EE" w:rsidP="008037EE">
      <w:pPr>
        <w:rPr>
          <w:rFonts w:asciiTheme="majorHAnsi" w:hAnsiTheme="majorHAnsi" w:cstheme="majorHAnsi"/>
        </w:rPr>
      </w:pPr>
      <w:r w:rsidRPr="00A468A6">
        <w:rPr>
          <w:rFonts w:asciiTheme="majorHAnsi" w:hAnsiTheme="majorHAnsi" w:cstheme="majorHAnsi"/>
          <w:b/>
        </w:rPr>
        <w:t xml:space="preserve">Ett </w:t>
      </w:r>
      <w:r w:rsidRPr="00A468A6">
        <w:rPr>
          <w:rFonts w:asciiTheme="majorHAnsi" w:hAnsiTheme="majorHAnsi" w:cstheme="majorHAnsi"/>
          <w:b/>
          <w:u w:val="single"/>
        </w:rPr>
        <w:t xml:space="preserve">negativt </w:t>
      </w:r>
      <w:r w:rsidRPr="00A468A6">
        <w:rPr>
          <w:rFonts w:asciiTheme="majorHAnsi" w:hAnsiTheme="majorHAnsi" w:cstheme="majorHAnsi"/>
          <w:b/>
        </w:rPr>
        <w:t>antikroppstest</w:t>
      </w:r>
      <w:r w:rsidRPr="00A468A6">
        <w:rPr>
          <w:rFonts w:asciiTheme="majorHAnsi" w:hAnsiTheme="majorHAnsi" w:cstheme="majorHAnsi"/>
        </w:rPr>
        <w:t xml:space="preserve"> innebär att du inte utvecklat antikroppar mot SARS-CoV-2, det virus som orsakar covid-19. Det är därigenom mindre troligt att du har haft covid-19. Det är viktigt att du är uppmärksam på symtom och att du fortsätter följa Folkhälsomyndighetens rekommendationer om att hålla avstånd, tvätta händerna ofta och stanna hemma när du är sjuk. </w:t>
      </w:r>
    </w:p>
    <w:p w:rsidR="008037EE" w:rsidRPr="00A468A6" w:rsidRDefault="008037EE" w:rsidP="008037EE">
      <w:pPr>
        <w:rPr>
          <w:rFonts w:asciiTheme="majorHAnsi" w:hAnsiTheme="majorHAnsi" w:cstheme="majorHAnsi"/>
        </w:rPr>
      </w:pPr>
      <w:r w:rsidRPr="00A468A6">
        <w:rPr>
          <w:rFonts w:asciiTheme="majorHAnsi" w:hAnsiTheme="majorHAnsi" w:cstheme="majorHAnsi"/>
        </w:rPr>
        <w:t xml:space="preserve">Om du framöver blir förkyld eller får andra symtom på covid-19 är det viktigt att du genomför provtagning för covid-19-infektion (PCR-test). Detta gör du genom att logga in på 1177.se och boka tid för självprovtagning covid-19. </w:t>
      </w:r>
    </w:p>
    <w:p w:rsidR="008037EE" w:rsidRPr="00A468A6" w:rsidRDefault="008037EE" w:rsidP="008037EE">
      <w:pPr>
        <w:rPr>
          <w:rFonts w:asciiTheme="majorHAnsi" w:hAnsiTheme="majorHAnsi" w:cstheme="majorHAnsi"/>
        </w:rPr>
      </w:pPr>
      <w:r w:rsidRPr="00A468A6">
        <w:rPr>
          <w:rFonts w:asciiTheme="majorHAnsi" w:hAnsiTheme="majorHAnsi" w:cstheme="majorHAnsi"/>
        </w:rPr>
        <w:t xml:space="preserve">Läs mer på </w:t>
      </w:r>
      <w:hyperlink r:id="rId13" w:history="1">
        <w:r w:rsidRPr="00A468A6">
          <w:rPr>
            <w:rStyle w:val="Hyperlnk"/>
            <w:rFonts w:asciiTheme="majorHAnsi" w:hAnsiTheme="majorHAnsi" w:cstheme="majorHAnsi"/>
          </w:rPr>
          <w:t>www.1177.se/Halland</w:t>
        </w:r>
      </w:hyperlink>
    </w:p>
    <w:p w:rsidR="008037EE" w:rsidRPr="00A468A6" w:rsidRDefault="008037EE" w:rsidP="008037EE">
      <w:pPr>
        <w:rPr>
          <w:rFonts w:asciiTheme="majorHAnsi" w:hAnsiTheme="majorHAnsi" w:cstheme="majorHAnsi"/>
        </w:rPr>
      </w:pPr>
    </w:p>
    <w:p w:rsidR="00EE765E" w:rsidRPr="00A468A6" w:rsidRDefault="00EE765E" w:rsidP="00EC0B79">
      <w:pPr>
        <w:rPr>
          <w:rFonts w:asciiTheme="majorHAnsi" w:hAnsiTheme="majorHAnsi" w:cstheme="majorHAnsi"/>
        </w:rPr>
      </w:pPr>
    </w:p>
    <w:sectPr w:rsidR="00EE765E" w:rsidRPr="00A468A6" w:rsidSect="009A0745">
      <w:headerReference w:type="default" r:id="rId14"/>
      <w:headerReference w:type="first" r:id="rId15"/>
      <w:pgSz w:w="11906" w:h="16838"/>
      <w:pgMar w:top="1814" w:right="1701" w:bottom="1701" w:left="1701"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A3" w:rsidRDefault="00DA30A3" w:rsidP="00ED6C6F">
      <w:pPr>
        <w:spacing w:line="240" w:lineRule="auto"/>
      </w:pPr>
      <w:r>
        <w:separator/>
      </w:r>
    </w:p>
  </w:endnote>
  <w:endnote w:type="continuationSeparator" w:id="0">
    <w:p w:rsidR="00DA30A3" w:rsidRDefault="00DA30A3"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A3" w:rsidRDefault="00DA30A3" w:rsidP="00ED6C6F">
      <w:pPr>
        <w:spacing w:line="240" w:lineRule="auto"/>
      </w:pPr>
      <w:r>
        <w:separator/>
      </w:r>
    </w:p>
  </w:footnote>
  <w:footnote w:type="continuationSeparator" w:id="0">
    <w:p w:rsidR="00DA30A3" w:rsidRDefault="00DA30A3"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A30A3" w:rsidTr="00FE5CB9">
      <w:tc>
        <w:tcPr>
          <w:tcW w:w="2500" w:type="pct"/>
        </w:tcPr>
        <w:p w:rsidR="00DA30A3" w:rsidRDefault="00DA30A3">
          <w:pPr>
            <w:pStyle w:val="Sidhuvud"/>
          </w:pPr>
        </w:p>
      </w:tc>
      <w:tc>
        <w:tcPr>
          <w:tcW w:w="2500" w:type="pct"/>
        </w:tcPr>
        <w:p w:rsidR="00DA30A3" w:rsidRDefault="00DA30A3" w:rsidP="00FE5CB9">
          <w:pPr>
            <w:pStyle w:val="Sidhuvud"/>
            <w:tabs>
              <w:tab w:val="clear" w:pos="4536"/>
              <w:tab w:val="center" w:pos="4239"/>
            </w:tabs>
            <w:jc w:val="right"/>
          </w:pPr>
        </w:p>
      </w:tc>
    </w:tr>
  </w:tbl>
  <w:p w:rsidR="00DA30A3" w:rsidRDefault="00DA30A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A30A3" w:rsidTr="00FE5CB9">
      <w:tc>
        <w:tcPr>
          <w:tcW w:w="2500" w:type="pct"/>
        </w:tcPr>
        <w:p w:rsidR="00DA30A3" w:rsidRDefault="00DA30A3" w:rsidP="00D50BDE">
          <w:pPr>
            <w:pStyle w:val="Sidhuvud"/>
          </w:pPr>
        </w:p>
      </w:tc>
      <w:tc>
        <w:tcPr>
          <w:tcW w:w="2500" w:type="pct"/>
        </w:tcPr>
        <w:p w:rsidR="00DA30A3" w:rsidRDefault="00DA30A3" w:rsidP="00D50BDE">
          <w:pPr>
            <w:pStyle w:val="Sidhuvud"/>
            <w:jc w:val="right"/>
          </w:pPr>
        </w:p>
      </w:tc>
    </w:tr>
  </w:tbl>
  <w:p w:rsidR="00DA30A3" w:rsidRDefault="00DA30A3">
    <w:pPr>
      <w:pStyle w:val="Sidhuvud"/>
    </w:pPr>
    <w:r>
      <w:rPr>
        <w:noProof/>
        <w:lang w:eastAsia="sv-SE"/>
      </w:rPr>
      <w:drawing>
        <wp:anchor distT="0" distB="0" distL="114300" distR="114300" simplePos="0" relativeHeight="251658240" behindDoc="0" locked="1" layoutInCell="1" allowOverlap="1" wp14:anchorId="22FFFFFA" wp14:editId="22173D89">
          <wp:simplePos x="0" y="0"/>
          <wp:positionH relativeFrom="page">
            <wp:posOffset>612140</wp:posOffset>
          </wp:positionH>
          <wp:positionV relativeFrom="page">
            <wp:posOffset>591185</wp:posOffset>
          </wp:positionV>
          <wp:extent cx="1976400" cy="424800"/>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6400" cy="42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F75DAC"/>
    <w:multiLevelType w:val="multilevel"/>
    <w:tmpl w:val="ADF8A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925A0"/>
    <w:multiLevelType w:val="hybridMultilevel"/>
    <w:tmpl w:val="4E627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efaultTableStyle w:val="Listtabell4dekorfrg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1D"/>
    <w:rsid w:val="00023CF5"/>
    <w:rsid w:val="000304A9"/>
    <w:rsid w:val="00033DD2"/>
    <w:rsid w:val="00035827"/>
    <w:rsid w:val="0003608C"/>
    <w:rsid w:val="00057A70"/>
    <w:rsid w:val="00081E07"/>
    <w:rsid w:val="00083807"/>
    <w:rsid w:val="000860DE"/>
    <w:rsid w:val="000927CE"/>
    <w:rsid w:val="00096D65"/>
    <w:rsid w:val="000A08E8"/>
    <w:rsid w:val="000A259F"/>
    <w:rsid w:val="000B37D4"/>
    <w:rsid w:val="000C60F9"/>
    <w:rsid w:val="000D29F7"/>
    <w:rsid w:val="000D4286"/>
    <w:rsid w:val="000D787A"/>
    <w:rsid w:val="0010206C"/>
    <w:rsid w:val="0011207E"/>
    <w:rsid w:val="00136C6B"/>
    <w:rsid w:val="001416BE"/>
    <w:rsid w:val="00141829"/>
    <w:rsid w:val="00142663"/>
    <w:rsid w:val="00195944"/>
    <w:rsid w:val="0019680D"/>
    <w:rsid w:val="001A221D"/>
    <w:rsid w:val="001A7D3F"/>
    <w:rsid w:val="001B2002"/>
    <w:rsid w:val="001B4BB9"/>
    <w:rsid w:val="001D2C79"/>
    <w:rsid w:val="001E4B1E"/>
    <w:rsid w:val="00220B93"/>
    <w:rsid w:val="0023309C"/>
    <w:rsid w:val="002346A2"/>
    <w:rsid w:val="00235637"/>
    <w:rsid w:val="00237D8B"/>
    <w:rsid w:val="00242864"/>
    <w:rsid w:val="002611BD"/>
    <w:rsid w:val="002A223C"/>
    <w:rsid w:val="002A638C"/>
    <w:rsid w:val="002D410B"/>
    <w:rsid w:val="002F060A"/>
    <w:rsid w:val="002F7366"/>
    <w:rsid w:val="00315E53"/>
    <w:rsid w:val="003345C3"/>
    <w:rsid w:val="0035044E"/>
    <w:rsid w:val="00356C3F"/>
    <w:rsid w:val="00364B51"/>
    <w:rsid w:val="00366BCF"/>
    <w:rsid w:val="003977E2"/>
    <w:rsid w:val="003A0FEC"/>
    <w:rsid w:val="003A1C71"/>
    <w:rsid w:val="003A4DE0"/>
    <w:rsid w:val="003D15A9"/>
    <w:rsid w:val="003D1AD5"/>
    <w:rsid w:val="003F0BD7"/>
    <w:rsid w:val="00411FB3"/>
    <w:rsid w:val="00443C11"/>
    <w:rsid w:val="004457CA"/>
    <w:rsid w:val="004539FA"/>
    <w:rsid w:val="00463F60"/>
    <w:rsid w:val="00466ABB"/>
    <w:rsid w:val="00472FE4"/>
    <w:rsid w:val="00473497"/>
    <w:rsid w:val="00481060"/>
    <w:rsid w:val="00483F66"/>
    <w:rsid w:val="004A3C21"/>
    <w:rsid w:val="004B7FDD"/>
    <w:rsid w:val="004E08FC"/>
    <w:rsid w:val="004E0B05"/>
    <w:rsid w:val="00505024"/>
    <w:rsid w:val="005164DC"/>
    <w:rsid w:val="00523FFC"/>
    <w:rsid w:val="0052534C"/>
    <w:rsid w:val="00531996"/>
    <w:rsid w:val="00533054"/>
    <w:rsid w:val="005537A8"/>
    <w:rsid w:val="005726F2"/>
    <w:rsid w:val="00575871"/>
    <w:rsid w:val="00594D98"/>
    <w:rsid w:val="0059607D"/>
    <w:rsid w:val="005A403A"/>
    <w:rsid w:val="005C6423"/>
    <w:rsid w:val="005E0CDB"/>
    <w:rsid w:val="005F29FB"/>
    <w:rsid w:val="00606B0F"/>
    <w:rsid w:val="006137D6"/>
    <w:rsid w:val="00687F3F"/>
    <w:rsid w:val="00693ED8"/>
    <w:rsid w:val="00697C2E"/>
    <w:rsid w:val="006A60A8"/>
    <w:rsid w:val="006C0636"/>
    <w:rsid w:val="006E43A5"/>
    <w:rsid w:val="00735FC6"/>
    <w:rsid w:val="00772B6E"/>
    <w:rsid w:val="007829D2"/>
    <w:rsid w:val="00783074"/>
    <w:rsid w:val="007831B4"/>
    <w:rsid w:val="0078369D"/>
    <w:rsid w:val="0078522D"/>
    <w:rsid w:val="007A0B53"/>
    <w:rsid w:val="007A5790"/>
    <w:rsid w:val="007B634A"/>
    <w:rsid w:val="007C5139"/>
    <w:rsid w:val="007E16FA"/>
    <w:rsid w:val="00801BBF"/>
    <w:rsid w:val="008037EE"/>
    <w:rsid w:val="008215CB"/>
    <w:rsid w:val="008328F7"/>
    <w:rsid w:val="00834506"/>
    <w:rsid w:val="00834E7E"/>
    <w:rsid w:val="008574B7"/>
    <w:rsid w:val="0086280E"/>
    <w:rsid w:val="00870403"/>
    <w:rsid w:val="0087590B"/>
    <w:rsid w:val="00875CBE"/>
    <w:rsid w:val="008769CC"/>
    <w:rsid w:val="008A525C"/>
    <w:rsid w:val="008C5285"/>
    <w:rsid w:val="008D4F31"/>
    <w:rsid w:val="008E182B"/>
    <w:rsid w:val="008F2EFC"/>
    <w:rsid w:val="00910C25"/>
    <w:rsid w:val="0091229C"/>
    <w:rsid w:val="009175B6"/>
    <w:rsid w:val="009255D9"/>
    <w:rsid w:val="00972D16"/>
    <w:rsid w:val="00973775"/>
    <w:rsid w:val="00976057"/>
    <w:rsid w:val="00991385"/>
    <w:rsid w:val="0099293C"/>
    <w:rsid w:val="009A0745"/>
    <w:rsid w:val="009A1887"/>
    <w:rsid w:val="009B2791"/>
    <w:rsid w:val="009C2F9E"/>
    <w:rsid w:val="009C7D40"/>
    <w:rsid w:val="009D509B"/>
    <w:rsid w:val="009E6EF9"/>
    <w:rsid w:val="009E7B9D"/>
    <w:rsid w:val="009E7F82"/>
    <w:rsid w:val="00A0588E"/>
    <w:rsid w:val="00A076D6"/>
    <w:rsid w:val="00A1534E"/>
    <w:rsid w:val="00A16CC3"/>
    <w:rsid w:val="00A17B37"/>
    <w:rsid w:val="00A2125B"/>
    <w:rsid w:val="00A23320"/>
    <w:rsid w:val="00A45151"/>
    <w:rsid w:val="00A468A6"/>
    <w:rsid w:val="00A51CEF"/>
    <w:rsid w:val="00A65A3B"/>
    <w:rsid w:val="00A70FA0"/>
    <w:rsid w:val="00A80C68"/>
    <w:rsid w:val="00A87B49"/>
    <w:rsid w:val="00A96DA2"/>
    <w:rsid w:val="00AA3A34"/>
    <w:rsid w:val="00AA4510"/>
    <w:rsid w:val="00AA5C9A"/>
    <w:rsid w:val="00AB57E2"/>
    <w:rsid w:val="00AC1D52"/>
    <w:rsid w:val="00AD354E"/>
    <w:rsid w:val="00AD408A"/>
    <w:rsid w:val="00AD5832"/>
    <w:rsid w:val="00AF5B57"/>
    <w:rsid w:val="00B04B1B"/>
    <w:rsid w:val="00B30455"/>
    <w:rsid w:val="00B36443"/>
    <w:rsid w:val="00B4285A"/>
    <w:rsid w:val="00B6416A"/>
    <w:rsid w:val="00B71B19"/>
    <w:rsid w:val="00BA6F15"/>
    <w:rsid w:val="00BB48AC"/>
    <w:rsid w:val="00BB7B8B"/>
    <w:rsid w:val="00BC344A"/>
    <w:rsid w:val="00BD0156"/>
    <w:rsid w:val="00BE0327"/>
    <w:rsid w:val="00BE3F3D"/>
    <w:rsid w:val="00C0096F"/>
    <w:rsid w:val="00C02681"/>
    <w:rsid w:val="00C079B5"/>
    <w:rsid w:val="00C13434"/>
    <w:rsid w:val="00C41E53"/>
    <w:rsid w:val="00C4216C"/>
    <w:rsid w:val="00C63DA4"/>
    <w:rsid w:val="00C71141"/>
    <w:rsid w:val="00C81F74"/>
    <w:rsid w:val="00CB0741"/>
    <w:rsid w:val="00CC149C"/>
    <w:rsid w:val="00CC3124"/>
    <w:rsid w:val="00CC3657"/>
    <w:rsid w:val="00CC6DCF"/>
    <w:rsid w:val="00CD33FC"/>
    <w:rsid w:val="00CF7420"/>
    <w:rsid w:val="00D070FF"/>
    <w:rsid w:val="00D2298A"/>
    <w:rsid w:val="00D4779E"/>
    <w:rsid w:val="00D50BDE"/>
    <w:rsid w:val="00DA30A3"/>
    <w:rsid w:val="00DD1FC0"/>
    <w:rsid w:val="00DF0444"/>
    <w:rsid w:val="00DF42CC"/>
    <w:rsid w:val="00E00798"/>
    <w:rsid w:val="00E05BFC"/>
    <w:rsid w:val="00E210B9"/>
    <w:rsid w:val="00E25094"/>
    <w:rsid w:val="00E33025"/>
    <w:rsid w:val="00E50040"/>
    <w:rsid w:val="00E635C5"/>
    <w:rsid w:val="00E66CA0"/>
    <w:rsid w:val="00E92DCF"/>
    <w:rsid w:val="00EA2A41"/>
    <w:rsid w:val="00EB1E30"/>
    <w:rsid w:val="00EB7108"/>
    <w:rsid w:val="00EC0B79"/>
    <w:rsid w:val="00EC5EB1"/>
    <w:rsid w:val="00ED6C6F"/>
    <w:rsid w:val="00EE765E"/>
    <w:rsid w:val="00EF58B6"/>
    <w:rsid w:val="00F36894"/>
    <w:rsid w:val="00F37F5D"/>
    <w:rsid w:val="00F4778E"/>
    <w:rsid w:val="00F5205D"/>
    <w:rsid w:val="00F601CC"/>
    <w:rsid w:val="00F61558"/>
    <w:rsid w:val="00F61F0E"/>
    <w:rsid w:val="00F94063"/>
    <w:rsid w:val="00FC6F9F"/>
    <w:rsid w:val="00FE5C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FFE72"/>
  <w15:chartTrackingRefBased/>
  <w15:docId w15:val="{05665A94-A09D-46F7-9CE8-D2E9D02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1B"/>
  </w:style>
  <w:style w:type="paragraph" w:styleId="Rubrik1">
    <w:name w:val="heading 1"/>
    <w:basedOn w:val="Rubrik"/>
    <w:next w:val="Normal"/>
    <w:link w:val="Rubrik1Char"/>
    <w:uiPriority w:val="9"/>
    <w:qFormat/>
    <w:rsid w:val="00B04B1B"/>
    <w:pPr>
      <w:keepNext/>
      <w:keepLines/>
      <w:spacing w:before="600"/>
      <w:outlineLvl w:val="0"/>
    </w:pPr>
    <w:rPr>
      <w:bCs w:val="0"/>
      <w:szCs w:val="28"/>
    </w:rPr>
  </w:style>
  <w:style w:type="paragraph" w:styleId="Rubrik2">
    <w:name w:val="heading 2"/>
    <w:basedOn w:val="Rubrik1"/>
    <w:next w:val="Normal"/>
    <w:link w:val="Rubrik2Char"/>
    <w:uiPriority w:val="9"/>
    <w:qFormat/>
    <w:rsid w:val="00B04B1B"/>
    <w:pPr>
      <w:spacing w:before="480" w:after="40"/>
      <w:outlineLvl w:val="1"/>
    </w:pPr>
    <w:rPr>
      <w:bCs/>
      <w:sz w:val="24"/>
    </w:rPr>
  </w:style>
  <w:style w:type="paragraph" w:styleId="Rubrik3">
    <w:name w:val="heading 3"/>
    <w:basedOn w:val="Rubrik2"/>
    <w:next w:val="Normal"/>
    <w:link w:val="Rubrik3Char"/>
    <w:uiPriority w:val="9"/>
    <w:qFormat/>
    <w:rsid w:val="005164DC"/>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B1B"/>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B04B1B"/>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5164DC"/>
    <w:rPr>
      <w:rFonts w:asciiTheme="majorHAnsi" w:eastAsiaTheme="majorEastAsia" w:hAnsiTheme="majorHAnsi" w:cstheme="majorBidi"/>
      <w:bCs/>
      <w:sz w:val="28"/>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rsid w:val="00BD0156"/>
    <w:pPr>
      <w:spacing w:before="360" w:after="36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34"/>
    <w:rsid w:val="00BD0156"/>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35"/>
    <w:semiHidden/>
    <w:rsid w:val="003D15A9"/>
    <w:pPr>
      <w:numPr>
        <w:ilvl w:val="1"/>
      </w:numPr>
      <w:spacing w:before="240" w:after="240"/>
    </w:pPr>
    <w:rPr>
      <w:sz w:val="24"/>
      <w:szCs w:val="24"/>
    </w:rPr>
  </w:style>
  <w:style w:type="character" w:customStyle="1" w:styleId="UnderrubrikChar">
    <w:name w:val="Underrubrik Char"/>
    <w:basedOn w:val="Standardstycketeckensnitt"/>
    <w:link w:val="Underrubrik"/>
    <w:uiPriority w:val="35"/>
    <w:semiHidden/>
    <w:rsid w:val="00BD0156"/>
    <w:rPr>
      <w:rFonts w:asciiTheme="majorHAnsi" w:eastAsiaTheme="majorEastAsia" w:hAnsiTheme="majorHAnsi" w:cstheme="majorBidi"/>
      <w:b/>
      <w:bCs/>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rsid w:val="008E182B"/>
    <w:rPr>
      <w:rFonts w:asciiTheme="minorHAnsi" w:hAnsiTheme="minorHAnsi"/>
      <w:i/>
      <w:iCs/>
      <w:color w:val="auto"/>
      <w:sz w:val="24"/>
    </w:rPr>
  </w:style>
  <w:style w:type="paragraph" w:styleId="Ingetavstnd">
    <w:name w:val="No Spacing"/>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735FC6"/>
    <w:rPr>
      <w:rFonts w:asciiTheme="majorHAnsi" w:hAnsiTheme="majorHAnsi"/>
      <w:i w:val="0"/>
      <w:iCs/>
      <w:color w:val="auto"/>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B04B1B"/>
    <w:pPr>
      <w:tabs>
        <w:tab w:val="center" w:pos="4536"/>
        <w:tab w:val="right" w:pos="9072"/>
      </w:tabs>
      <w:spacing w:line="276" w:lineRule="auto"/>
    </w:pPr>
    <w:rPr>
      <w:rFonts w:asciiTheme="majorHAnsi" w:hAnsiTheme="majorHAnsi"/>
      <w:sz w:val="18"/>
    </w:rPr>
  </w:style>
  <w:style w:type="character" w:customStyle="1" w:styleId="SidfotChar">
    <w:name w:val="Sidfot Char"/>
    <w:basedOn w:val="Standardstycketeckensnitt"/>
    <w:link w:val="Sidfot"/>
    <w:uiPriority w:val="99"/>
    <w:rsid w:val="00B04B1B"/>
    <w:rPr>
      <w:rFonts w:asciiTheme="majorHAnsi" w:hAnsiTheme="majorHAnsi"/>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783074"/>
    <w:pPr>
      <w:spacing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783074"/>
    <w:rPr>
      <w:sz w:val="16"/>
      <w:szCs w:val="20"/>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customStyle="1" w:styleId="UnresolvedMention">
    <w:name w:val="Unresolved Mention"/>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sz w:val="20"/>
      <w:szCs w:val="20"/>
    </w:rPr>
  </w:style>
  <w:style w:type="paragraph" w:customStyle="1" w:styleId="Information">
    <w:name w:val="Information"/>
    <w:basedOn w:val="Avsndaradress-brev"/>
    <w:uiPriority w:val="19"/>
    <w:qFormat/>
    <w:rsid w:val="00EB7108"/>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character" w:styleId="Kommentarsreferens">
    <w:name w:val="annotation reference"/>
    <w:basedOn w:val="Standardstycketeckensnitt"/>
    <w:uiPriority w:val="99"/>
    <w:semiHidden/>
    <w:rsid w:val="00242864"/>
    <w:rPr>
      <w:sz w:val="16"/>
      <w:szCs w:val="16"/>
    </w:rPr>
  </w:style>
  <w:style w:type="paragraph" w:styleId="Kommentarer">
    <w:name w:val="annotation text"/>
    <w:basedOn w:val="Normal"/>
    <w:link w:val="KommentarerChar"/>
    <w:uiPriority w:val="99"/>
    <w:semiHidden/>
    <w:rsid w:val="00242864"/>
    <w:pPr>
      <w:spacing w:line="240" w:lineRule="auto"/>
    </w:pPr>
    <w:rPr>
      <w:sz w:val="20"/>
      <w:szCs w:val="20"/>
    </w:rPr>
  </w:style>
  <w:style w:type="character" w:customStyle="1" w:styleId="KommentarerChar">
    <w:name w:val="Kommentarer Char"/>
    <w:basedOn w:val="Standardstycketeckensnitt"/>
    <w:link w:val="Kommentarer"/>
    <w:uiPriority w:val="99"/>
    <w:semiHidden/>
    <w:rsid w:val="00242864"/>
    <w:rPr>
      <w:sz w:val="20"/>
      <w:szCs w:val="20"/>
    </w:rPr>
  </w:style>
  <w:style w:type="paragraph" w:styleId="Kommentarsmne">
    <w:name w:val="annotation subject"/>
    <w:basedOn w:val="Kommentarer"/>
    <w:next w:val="Kommentarer"/>
    <w:link w:val="KommentarsmneChar"/>
    <w:uiPriority w:val="99"/>
    <w:semiHidden/>
    <w:rsid w:val="00242864"/>
    <w:rPr>
      <w:b/>
      <w:bCs/>
    </w:rPr>
  </w:style>
  <w:style w:type="character" w:customStyle="1" w:styleId="KommentarsmneChar">
    <w:name w:val="Kommentarsämne Char"/>
    <w:basedOn w:val="KommentarerChar"/>
    <w:link w:val="Kommentarsmne"/>
    <w:uiPriority w:val="99"/>
    <w:semiHidden/>
    <w:rsid w:val="00242864"/>
    <w:rPr>
      <w:b/>
      <w:bCs/>
      <w:sz w:val="20"/>
      <w:szCs w:val="20"/>
    </w:rPr>
  </w:style>
  <w:style w:type="paragraph" w:styleId="Ballongtext">
    <w:name w:val="Balloon Text"/>
    <w:basedOn w:val="Normal"/>
    <w:link w:val="BallongtextChar"/>
    <w:uiPriority w:val="99"/>
    <w:semiHidden/>
    <w:unhideWhenUsed/>
    <w:rsid w:val="0024286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2864"/>
    <w:rPr>
      <w:rFonts w:ascii="Segoe UI" w:hAnsi="Segoe UI" w:cs="Segoe UI"/>
      <w:sz w:val="18"/>
      <w:szCs w:val="18"/>
    </w:rPr>
  </w:style>
  <w:style w:type="paragraph" w:customStyle="1" w:styleId="xmsonormal">
    <w:name w:val="x_msonormal"/>
    <w:basedOn w:val="Normal"/>
    <w:rsid w:val="00A468A6"/>
    <w:pPr>
      <w:spacing w:after="0" w:line="240" w:lineRule="auto"/>
    </w:pPr>
    <w:rPr>
      <w:rFonts w:ascii="Times New Roman" w:eastAsiaTheme="minorHAnsi"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62696573">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177.se/Hallan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1177.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_x00f6_rvaltning xmlns="528c79e3-b838-4a30-a5b6-119f741e6f3e">Region Halland</F_x00f6_rvaltning>
    <PublishingExpirationDate xmlns="http://schemas.microsoft.com/sharepoint/v3" xsi:nil="true"/>
    <PublishingStartDate xmlns="http://schemas.microsoft.com/sharepoint/v3" xsi:nil="true"/>
    <_dlc_DocId xmlns="c5abb869-22e9-4cbe-937d-c6312ce7c9e8">JNJNANJ2M574-1919-9</_dlc_DocId>
    <_dlc_DocIdUrl xmlns="c5abb869-22e9-4cbe-937d-c6312ce7c9e8">
      <Url>https://intra.regionhalland.se/stod-och-service/information-och-kommunikation/mallar-blanketter/allmän%20textmall/_layouts/DocIdRedir.aspx?ID=JNJNANJ2M574-1919-9</Url>
      <Description>JNJNANJ2M574-1919-9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568BF3E4CA0E409EFE76F77867DDC3" ma:contentTypeVersion="2" ma:contentTypeDescription="Skapa ett nytt dokument." ma:contentTypeScope="" ma:versionID="a33dc4d75953c1f6832dbf5ac567d7cf">
  <xsd:schema xmlns:xsd="http://www.w3.org/2001/XMLSchema" xmlns:xs="http://www.w3.org/2001/XMLSchema" xmlns:p="http://schemas.microsoft.com/office/2006/metadata/properties" xmlns:ns1="http://schemas.microsoft.com/sharepoint/v3" xmlns:ns2="528c79e3-b838-4a30-a5b6-119f741e6f3e" xmlns:ns3="c5abb869-22e9-4cbe-937d-c6312ce7c9e8" targetNamespace="http://schemas.microsoft.com/office/2006/metadata/properties" ma:root="true" ma:fieldsID="8287bcbad1cbc078c39e59985c4034fc" ns1:_="" ns2:_="" ns3:_="">
    <xsd:import namespace="http://schemas.microsoft.com/sharepoint/v3"/>
    <xsd:import namespace="528c79e3-b838-4a30-a5b6-119f741e6f3e"/>
    <xsd:import namespace="c5abb869-22e9-4cbe-937d-c6312ce7c9e8"/>
    <xsd:element name="properties">
      <xsd:complexType>
        <xsd:sequence>
          <xsd:element name="documentManagement">
            <xsd:complexType>
              <xsd:all>
                <xsd:element ref="ns1:PublishingStartDate" minOccurs="0"/>
                <xsd:element ref="ns1:PublishingExpirationDate" minOccurs="0"/>
                <xsd:element ref="ns2:F_x00f6_rvaltn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c79e3-b838-4a30-a5b6-119f741e6f3e" elementFormDefault="qualified">
    <xsd:import namespace="http://schemas.microsoft.com/office/2006/documentManagement/types"/>
    <xsd:import namespace="http://schemas.microsoft.com/office/infopath/2007/PartnerControls"/>
    <xsd:element name="F_x00f6_rvaltning" ma:index="10" ma:displayName="Förvaltning" ma:default="Region Halland" ma:format="Dropdown" ma:internalName="F_x00f6_rvaltning">
      <xsd:simpleType>
        <xsd:restriction base="dms:Choice">
          <xsd:enumeration value="Region Halland"/>
          <xsd:enumeration value="Hallands sjukhus"/>
          <xsd:enumeration value="Kultur i Halland"/>
        </xsd:restriction>
      </xsd:simple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31BC-ABCF-4E6F-A73A-523421C671B5}">
  <ds:schemaRefs>
    <ds:schemaRef ds:uri="http://schemas.microsoft.com/sharepoint/v3"/>
    <ds:schemaRef ds:uri="http://purl.org/dc/terms/"/>
    <ds:schemaRef ds:uri="http://schemas.openxmlformats.org/package/2006/metadata/core-properties"/>
    <ds:schemaRef ds:uri="http://purl.org/dc/dcmitype/"/>
    <ds:schemaRef ds:uri="528c79e3-b838-4a30-a5b6-119f741e6f3e"/>
    <ds:schemaRef ds:uri="http://schemas.microsoft.com/office/2006/documentManagement/types"/>
    <ds:schemaRef ds:uri="http://purl.org/dc/elements/1.1/"/>
    <ds:schemaRef ds:uri="http://schemas.microsoft.com/office/2006/metadata/properties"/>
    <ds:schemaRef ds:uri="c5abb869-22e9-4cbe-937d-c6312ce7c9e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368331-5C10-4AE4-BCFC-AA996606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8c79e3-b838-4a30-a5b6-119f741e6f3e"/>
    <ds:schemaRef ds:uri="c5abb869-22e9-4cbe-937d-c6312ce7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70C9A-36F5-48D5-B6D5-A5B1D8C38EF5}">
  <ds:schemaRefs>
    <ds:schemaRef ds:uri="http://schemas.microsoft.com/sharepoint/v3/contenttype/forms"/>
  </ds:schemaRefs>
</ds:datastoreItem>
</file>

<file path=customXml/itemProps4.xml><?xml version="1.0" encoding="utf-8"?>
<ds:datastoreItem xmlns:ds="http://schemas.openxmlformats.org/officeDocument/2006/customXml" ds:itemID="{15FC5CED-723F-47CD-92C9-0E7BEC783C97}">
  <ds:schemaRefs>
    <ds:schemaRef ds:uri="http://schemas.microsoft.com/sharepoint/events"/>
  </ds:schemaRefs>
</ds:datastoreItem>
</file>

<file path=customXml/itemProps5.xml><?xml version="1.0" encoding="utf-8"?>
<ds:datastoreItem xmlns:ds="http://schemas.openxmlformats.org/officeDocument/2006/customXml" ds:itemID="{B219BD6D-B13C-492E-BB7A-C689D988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3064</Characters>
  <Application>Microsoft Office Word</Application>
  <DocSecurity>4</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Kallstenius</dc:creator>
  <cp:keywords/>
  <dc:description/>
  <cp:lastModifiedBy>Tavelin Charlotte RK STAB</cp:lastModifiedBy>
  <cp:revision>2</cp:revision>
  <cp:lastPrinted>2019-02-18T10:06:00Z</cp:lastPrinted>
  <dcterms:created xsi:type="dcterms:W3CDTF">2020-12-11T20:43:00Z</dcterms:created>
  <dcterms:modified xsi:type="dcterms:W3CDTF">2020-12-11T20:43:00Z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0x01010081568BF3E4CA0E409EFE76F77867DDC3</vt:lpwstr>
  </property>
  <property fmtid="{D5CDD505-2E9C-101B-9397-08002B2CF9AE}" pid="3" name="_dlc_DocIdItemGuid">
    <vt:lpwstr>9bd7b020-9d38-4358-a85d-39b729587230</vt:lpwstr>
  </property>
</Properties>
</file>