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2EEEE" w14:textId="77777777" w:rsidR="00ED27FC" w:rsidRDefault="00ED27FC" w:rsidP="009F7116">
      <w:pPr>
        <w:pStyle w:val="Rubrik1"/>
      </w:pPr>
      <w:r>
        <w:t>Betalsätt i VAS</w:t>
      </w:r>
      <w:r w:rsidR="008A0102">
        <w:t xml:space="preserve"> och regler för dess användning</w:t>
      </w:r>
    </w:p>
    <w:p w14:paraId="3D5514AD" w14:textId="4AFEBF18" w:rsidR="00ED27FC" w:rsidRDefault="00445C6C" w:rsidP="00ED27FC">
      <w:r>
        <w:t>Ett öppenvårdsbesök kan i</w:t>
      </w:r>
      <w:r w:rsidR="00F77DF4">
        <w:t xml:space="preserve">bland </w:t>
      </w:r>
      <w:r>
        <w:t>va</w:t>
      </w:r>
      <w:r w:rsidR="00F77DF4">
        <w:t>ra avgiftsfritt</w:t>
      </w:r>
      <w:r w:rsidR="008A0102">
        <w:t xml:space="preserve"> för</w:t>
      </w:r>
      <w:r>
        <w:t xml:space="preserve"> en</w:t>
      </w:r>
      <w:r w:rsidR="008A0102">
        <w:t xml:space="preserve"> patien</w:t>
      </w:r>
      <w:r>
        <w:t xml:space="preserve">t, om besöket är </w:t>
      </w:r>
      <w:r w:rsidR="00F77DF4">
        <w:t>avgiftsfritt ska det visas vi</w:t>
      </w:r>
      <w:r w:rsidR="00ED27FC">
        <w:t xml:space="preserve">a </w:t>
      </w:r>
      <w:r w:rsidR="00E66EEB">
        <w:t>ett betalsätt</w:t>
      </w:r>
      <w:r w:rsidR="00ED27FC">
        <w:t xml:space="preserve"> varför </w:t>
      </w:r>
      <w:r w:rsidR="00F77DF4">
        <w:t>patienten b</w:t>
      </w:r>
      <w:r>
        <w:t>etalar 0 kr.</w:t>
      </w:r>
    </w:p>
    <w:p w14:paraId="04070020" w14:textId="3300BB54" w:rsidR="00F77DF4" w:rsidRDefault="00F77DF4" w:rsidP="00ED27FC">
      <w:r>
        <w:t>När patient checkar in via mobil självincheckning och b</w:t>
      </w:r>
      <w:r w:rsidR="00445C6C">
        <w:t xml:space="preserve">esöket ska vara avgiftsfritt </w:t>
      </w:r>
      <w:r>
        <w:t xml:space="preserve">måste ett </w:t>
      </w:r>
      <w:r w:rsidR="00445C6C">
        <w:t xml:space="preserve">”avvikande </w:t>
      </w:r>
      <w:r>
        <w:t>betalsätt</w:t>
      </w:r>
      <w:r w:rsidR="00445C6C">
        <w:t>”</w:t>
      </w:r>
      <w:r>
        <w:t xml:space="preserve"> sättas i bokningen så att den informationen kommer över till incheckningen. Om inte ett</w:t>
      </w:r>
      <w:r w:rsidR="00445C6C">
        <w:t xml:space="preserve"> ”avvikande</w:t>
      </w:r>
      <w:r>
        <w:t xml:space="preserve"> betalsätt</w:t>
      </w:r>
      <w:r w:rsidR="00445C6C">
        <w:t>”</w:t>
      </w:r>
      <w:r>
        <w:t xml:space="preserve"> sätts i bokning</w:t>
      </w:r>
      <w:r w:rsidR="00713680">
        <w:t xml:space="preserve"> får patienten betala gällande</w:t>
      </w:r>
      <w:r>
        <w:t xml:space="preserve"> patientavgift för sitt besök </w:t>
      </w:r>
    </w:p>
    <w:p w14:paraId="1B9C85D9" w14:textId="28B3D6B7" w:rsidR="00ED27FC" w:rsidRDefault="00ED27FC">
      <w:r>
        <w:t xml:space="preserve">Vissa besök är i grund och botten avgiftsfria t ex BVC, Kvinnohälsovården, Habiliteringen </w:t>
      </w:r>
      <w:proofErr w:type="spellStart"/>
      <w:r>
        <w:t>mfl</w:t>
      </w:r>
      <w:proofErr w:type="spellEnd"/>
      <w:r>
        <w:t>. För dessa b</w:t>
      </w:r>
      <w:r w:rsidR="0012337B">
        <w:t xml:space="preserve">esök behöver inte något </w:t>
      </w:r>
      <w:r w:rsidR="00445C6C">
        <w:t xml:space="preserve">”avvikande </w:t>
      </w:r>
      <w:r>
        <w:t>betalsätt</w:t>
      </w:r>
      <w:r w:rsidR="00445C6C">
        <w:t>”</w:t>
      </w:r>
      <w:r>
        <w:t xml:space="preserve"> anges till varför dessa är 0 kr.</w:t>
      </w:r>
      <w:r w:rsidR="008A0102">
        <w:t xml:space="preserve"> Detta sköts med automatik.</w:t>
      </w:r>
    </w:p>
    <w:p w14:paraId="5EC78E7A" w14:textId="77777777" w:rsidR="00ED27FC" w:rsidRDefault="00ED27FC"/>
    <w:tbl>
      <w:tblPr>
        <w:tblStyle w:val="Tabellrutnt"/>
        <w:tblW w:w="0" w:type="auto"/>
        <w:tblLook w:val="04A0" w:firstRow="1" w:lastRow="0" w:firstColumn="1" w:lastColumn="0" w:noHBand="0" w:noVBand="1"/>
      </w:tblPr>
      <w:tblGrid>
        <w:gridCol w:w="4525"/>
        <w:gridCol w:w="4527"/>
      </w:tblGrid>
      <w:tr w:rsidR="00ED27FC" w:rsidRPr="00A815E8" w14:paraId="4C343DA7" w14:textId="77777777" w:rsidTr="00E6454F">
        <w:tc>
          <w:tcPr>
            <w:tcW w:w="4531" w:type="dxa"/>
            <w:tcBorders>
              <w:top w:val="single" w:sz="8" w:space="0" w:color="auto"/>
              <w:left w:val="single" w:sz="8" w:space="0" w:color="auto"/>
              <w:bottom w:val="single" w:sz="8" w:space="0" w:color="auto"/>
              <w:right w:val="nil"/>
            </w:tcBorders>
            <w:shd w:val="clear" w:color="auto" w:fill="DEEAF6" w:themeFill="accent1" w:themeFillTint="33"/>
          </w:tcPr>
          <w:p w14:paraId="28B1C473" w14:textId="6DEE7224" w:rsidR="00ED27FC" w:rsidRPr="00A815E8" w:rsidRDefault="00445C6C">
            <w:pPr>
              <w:rPr>
                <w:b/>
              </w:rPr>
            </w:pPr>
            <w:r>
              <w:rPr>
                <w:b/>
              </w:rPr>
              <w:t xml:space="preserve">Avvikande </w:t>
            </w:r>
            <w:r w:rsidR="00ED27FC" w:rsidRPr="00A815E8">
              <w:rPr>
                <w:b/>
              </w:rPr>
              <w:t>Betalsätt</w:t>
            </w:r>
          </w:p>
        </w:tc>
        <w:tc>
          <w:tcPr>
            <w:tcW w:w="4531" w:type="dxa"/>
            <w:tcBorders>
              <w:top w:val="single" w:sz="8" w:space="0" w:color="auto"/>
              <w:left w:val="nil"/>
              <w:bottom w:val="single" w:sz="8" w:space="0" w:color="auto"/>
              <w:right w:val="single" w:sz="8" w:space="0" w:color="auto"/>
            </w:tcBorders>
            <w:shd w:val="clear" w:color="auto" w:fill="DEEAF6" w:themeFill="accent1" w:themeFillTint="33"/>
          </w:tcPr>
          <w:p w14:paraId="46CA395B" w14:textId="01C3E6FD" w:rsidR="00ED27FC" w:rsidRDefault="009F7116">
            <w:pPr>
              <w:rPr>
                <w:b/>
              </w:rPr>
            </w:pPr>
            <w:r w:rsidRPr="00A815E8">
              <w:rPr>
                <w:b/>
              </w:rPr>
              <w:t>När ska</w:t>
            </w:r>
            <w:r w:rsidR="00445C6C">
              <w:rPr>
                <w:b/>
              </w:rPr>
              <w:t xml:space="preserve"> avvikande</w:t>
            </w:r>
            <w:r w:rsidRPr="00A815E8">
              <w:rPr>
                <w:b/>
              </w:rPr>
              <w:t xml:space="preserve"> betalsättet användas</w:t>
            </w:r>
          </w:p>
          <w:p w14:paraId="57074022" w14:textId="77777777" w:rsidR="00A815E8" w:rsidRPr="00A815E8" w:rsidRDefault="00A815E8">
            <w:pPr>
              <w:rPr>
                <w:b/>
              </w:rPr>
            </w:pPr>
          </w:p>
        </w:tc>
      </w:tr>
      <w:tr w:rsidR="00ED27FC" w14:paraId="348F96AA" w14:textId="77777777" w:rsidTr="00C67FAA">
        <w:tc>
          <w:tcPr>
            <w:tcW w:w="4531" w:type="dxa"/>
            <w:tcBorders>
              <w:top w:val="single" w:sz="8" w:space="0" w:color="auto"/>
            </w:tcBorders>
            <w:shd w:val="clear" w:color="auto" w:fill="D9D9D9" w:themeFill="background1" w:themeFillShade="D9"/>
          </w:tcPr>
          <w:p w14:paraId="0B2E1FB0" w14:textId="77777777" w:rsidR="00ED27FC" w:rsidRDefault="00ED27FC">
            <w:proofErr w:type="spellStart"/>
            <w:r>
              <w:t>Adop</w:t>
            </w:r>
            <w:proofErr w:type="spellEnd"/>
            <w:r>
              <w:t xml:space="preserve"> (Adoption)</w:t>
            </w:r>
          </w:p>
        </w:tc>
        <w:tc>
          <w:tcPr>
            <w:tcW w:w="4531" w:type="dxa"/>
            <w:tcBorders>
              <w:top w:val="single" w:sz="8" w:space="0" w:color="auto"/>
            </w:tcBorders>
            <w:shd w:val="clear" w:color="auto" w:fill="D9D9D9" w:themeFill="background1" w:themeFillShade="D9"/>
          </w:tcPr>
          <w:p w14:paraId="03826B9F" w14:textId="77777777" w:rsidR="00ED27FC" w:rsidRDefault="00ED27FC" w:rsidP="00ED27FC">
            <w:r>
              <w:t xml:space="preserve">Blivande adoptivföräldrar, som är folkbokförda i Halland, skall avgiftsfritt erhålla de friskintyg, vaccinationer, röntgenundersökningar och tropikutredningar som krävs inför en adoption av barn födda utomlands. </w:t>
            </w:r>
          </w:p>
          <w:p w14:paraId="3D676D95" w14:textId="77777777" w:rsidR="00ED27FC" w:rsidRDefault="00ED27FC" w:rsidP="00ED27FC">
            <w:r>
              <w:t xml:space="preserve">Intyg om förestående adoption måste uppvisas för att få ovanstående förmåner. </w:t>
            </w:r>
          </w:p>
          <w:p w14:paraId="43E3B728" w14:textId="290F9493" w:rsidR="00ED27FC" w:rsidRDefault="00445C6C" w:rsidP="00ED27FC">
            <w:r>
              <w:t xml:space="preserve">Avvikande </w:t>
            </w:r>
            <w:r w:rsidR="00ED27FC">
              <w:t>Betalsättet</w:t>
            </w:r>
            <w:r w:rsidR="0012337B">
              <w:t xml:space="preserve"> ”</w:t>
            </w:r>
            <w:proofErr w:type="spellStart"/>
            <w:r w:rsidR="00ED27FC">
              <w:t>Adop</w:t>
            </w:r>
            <w:proofErr w:type="spellEnd"/>
            <w:r w:rsidR="0012337B">
              <w:t>”</w:t>
            </w:r>
            <w:bookmarkStart w:id="0" w:name="_GoBack"/>
            <w:bookmarkEnd w:id="0"/>
            <w:r w:rsidR="00ED27FC">
              <w:t xml:space="preserve"> används i dessa fallen för att påvisa varför besöket är avgiftsfritt till hälso- och sjukvårdspersonalen</w:t>
            </w:r>
          </w:p>
          <w:p w14:paraId="11F6650E" w14:textId="77777777" w:rsidR="00ED27FC" w:rsidRDefault="00ED27FC" w:rsidP="00ED27FC">
            <w:r>
              <w:t>Även blivande syskon, som medföljer på resan när adoptivbarn hämtas, skall avgiftsfritt erhålla de vaccinationer som krävs inför resan.</w:t>
            </w:r>
          </w:p>
        </w:tc>
      </w:tr>
      <w:tr w:rsidR="00ED27FC" w14:paraId="05A02358" w14:textId="77777777" w:rsidTr="00C67FAA">
        <w:tc>
          <w:tcPr>
            <w:tcW w:w="4531" w:type="dxa"/>
            <w:shd w:val="clear" w:color="auto" w:fill="F2F2F2" w:themeFill="background1" w:themeFillShade="F2"/>
          </w:tcPr>
          <w:p w14:paraId="0393C3AA" w14:textId="77777777" w:rsidR="00ED27FC" w:rsidRDefault="00ED27FC">
            <w:proofErr w:type="spellStart"/>
            <w:r>
              <w:t>Anhå</w:t>
            </w:r>
            <w:proofErr w:type="spellEnd"/>
            <w:r>
              <w:t xml:space="preserve"> (Anhållna)</w:t>
            </w:r>
          </w:p>
        </w:tc>
        <w:tc>
          <w:tcPr>
            <w:tcW w:w="4531" w:type="dxa"/>
            <w:shd w:val="clear" w:color="auto" w:fill="F2F2F2" w:themeFill="background1" w:themeFillShade="F2"/>
          </w:tcPr>
          <w:p w14:paraId="56C6044F" w14:textId="77777777" w:rsidR="00ED27FC" w:rsidRDefault="00ED27FC">
            <w:r w:rsidRPr="00ED27FC">
              <w:t xml:space="preserve">Patienter som är anhållna, häktade eller intagna på kriminalvårdsanstalt, betalar inte någon </w:t>
            </w:r>
            <w:r w:rsidRPr="00ED27FC">
              <w:lastRenderedPageBreak/>
              <w:t>patientavgift för öppen sjukvård eller vårddygnsavgift.</w:t>
            </w:r>
          </w:p>
        </w:tc>
      </w:tr>
      <w:tr w:rsidR="00ED27FC" w14:paraId="75215C26" w14:textId="77777777" w:rsidTr="00C67FAA">
        <w:tc>
          <w:tcPr>
            <w:tcW w:w="4531" w:type="dxa"/>
            <w:shd w:val="clear" w:color="auto" w:fill="D9D9D9" w:themeFill="background1" w:themeFillShade="D9"/>
          </w:tcPr>
          <w:p w14:paraId="6B7895DF" w14:textId="77777777" w:rsidR="00ED27FC" w:rsidRDefault="00ED27FC">
            <w:r>
              <w:lastRenderedPageBreak/>
              <w:t>Bi24 (</w:t>
            </w:r>
            <w:r w:rsidRPr="00ED27FC">
              <w:t xml:space="preserve">Besök </w:t>
            </w:r>
            <w:r>
              <w:t>inom 24 timmar)</w:t>
            </w:r>
          </w:p>
        </w:tc>
        <w:tc>
          <w:tcPr>
            <w:tcW w:w="4531" w:type="dxa"/>
            <w:shd w:val="clear" w:color="auto" w:fill="D9D9D9" w:themeFill="background1" w:themeFillShade="D9"/>
          </w:tcPr>
          <w:p w14:paraId="0C1A80FA" w14:textId="77777777" w:rsidR="00ED27FC" w:rsidRDefault="00ED27FC" w:rsidP="00ED27FC">
            <w:r>
              <w:t>Återbesök hos läkare på samma mottagning, för samma sjukdom och under samma kalenderdygn, 00.00 - 24.00, är avgiftsfritt för patienten, gäller specialistvård och närsjukvård.</w:t>
            </w:r>
          </w:p>
          <w:p w14:paraId="6FD2BF20" w14:textId="1567618E" w:rsidR="00ED27FC" w:rsidRDefault="00ED27FC" w:rsidP="00ED27FC">
            <w:r>
              <w:t>På de akutmottagningar som ha</w:t>
            </w:r>
            <w:r w:rsidR="0012337B">
              <w:t xml:space="preserve">r öppet dygnet runt skall dock 24-timmarsregeln </w:t>
            </w:r>
            <w:r>
              <w:t>gälla i stället, vilket innebär att återbesök på samma akutmottagning inom 24 timmar (räknat från tiden då patienten lämnade akutmottagningen) för samma sjukdom är avgiftsfritt antingen patienten kommer tillbaka på eget initiativ eller på läkares begäran.</w:t>
            </w:r>
          </w:p>
          <w:p w14:paraId="02FB1355" w14:textId="77777777" w:rsidR="00ED27FC" w:rsidRDefault="00ED27FC"/>
        </w:tc>
      </w:tr>
      <w:tr w:rsidR="00ED27FC" w14:paraId="469D6D86" w14:textId="77777777" w:rsidTr="00C67FAA">
        <w:tc>
          <w:tcPr>
            <w:tcW w:w="4531" w:type="dxa"/>
            <w:shd w:val="clear" w:color="auto" w:fill="F2F2F2" w:themeFill="background1" w:themeFillShade="F2"/>
          </w:tcPr>
          <w:p w14:paraId="1BD90775" w14:textId="77777777" w:rsidR="00ED27FC" w:rsidRDefault="00ED27FC" w:rsidP="00ED27FC">
            <w:proofErr w:type="spellStart"/>
            <w:r>
              <w:t>Biop</w:t>
            </w:r>
            <w:proofErr w:type="spellEnd"/>
            <w:r>
              <w:t xml:space="preserve"> (Besök inför operation)</w:t>
            </w:r>
          </w:p>
        </w:tc>
        <w:tc>
          <w:tcPr>
            <w:tcW w:w="4531" w:type="dxa"/>
            <w:shd w:val="clear" w:color="auto" w:fill="F2F2F2" w:themeFill="background1" w:themeFillShade="F2"/>
          </w:tcPr>
          <w:p w14:paraId="6FFFE267" w14:textId="7B4D4E39" w:rsidR="00ED27FC" w:rsidRDefault="0012337B" w:rsidP="00C67FAA">
            <w:r>
              <w:t>”</w:t>
            </w:r>
            <w:proofErr w:type="spellStart"/>
            <w:r w:rsidR="00C67FAA">
              <w:t>Biop</w:t>
            </w:r>
            <w:proofErr w:type="spellEnd"/>
            <w:r>
              <w:t>”</w:t>
            </w:r>
            <w:r w:rsidR="00C67FAA">
              <w:t xml:space="preserve"> används</w:t>
            </w:r>
            <w:r w:rsidR="00E6454F">
              <w:t xml:space="preserve"> inom specialistvården vid </w:t>
            </w:r>
            <w:r w:rsidR="00C67FAA">
              <w:t>narkosbedömningar då p</w:t>
            </w:r>
            <w:r w:rsidR="00ED27FC">
              <w:t xml:space="preserve">atient som ska opereras eller skrivas </w:t>
            </w:r>
            <w:r w:rsidR="00E6454F">
              <w:t>in i slutenvården kommer för en sådan</w:t>
            </w:r>
            <w:r w:rsidR="00ED27FC">
              <w:t xml:space="preserve"> </w:t>
            </w:r>
          </w:p>
        </w:tc>
      </w:tr>
      <w:tr w:rsidR="00ED27FC" w14:paraId="5808A7AB" w14:textId="77777777" w:rsidTr="00C67FAA">
        <w:tc>
          <w:tcPr>
            <w:tcW w:w="4531" w:type="dxa"/>
            <w:shd w:val="clear" w:color="auto" w:fill="D9D9D9" w:themeFill="background1" w:themeFillShade="D9"/>
          </w:tcPr>
          <w:p w14:paraId="207F7AEF" w14:textId="77777777" w:rsidR="00ED27FC" w:rsidRDefault="00ED27FC" w:rsidP="00C67FAA">
            <w:proofErr w:type="spellStart"/>
            <w:r>
              <w:t>Folm</w:t>
            </w:r>
            <w:proofErr w:type="spellEnd"/>
            <w:r w:rsidR="00C67FAA">
              <w:t xml:space="preserve"> (Forskning och läkemedelstudie</w:t>
            </w:r>
            <w:r>
              <w:t>)</w:t>
            </w:r>
          </w:p>
        </w:tc>
        <w:tc>
          <w:tcPr>
            <w:tcW w:w="4531" w:type="dxa"/>
            <w:shd w:val="clear" w:color="auto" w:fill="D9D9D9" w:themeFill="background1" w:themeFillShade="D9"/>
          </w:tcPr>
          <w:p w14:paraId="559BE0B7" w14:textId="77777777" w:rsidR="00ED27FC" w:rsidRDefault="00ED27FC">
            <w:r w:rsidRPr="00ED27FC">
              <w:t>Personer som ingår i någon form av forskningsstudie betalar inte för den vård som krävs för att forskningen ska kunna göras.</w:t>
            </w:r>
          </w:p>
        </w:tc>
      </w:tr>
      <w:tr w:rsidR="00ED27FC" w14:paraId="33E048E8" w14:textId="77777777" w:rsidTr="00C67FAA">
        <w:tc>
          <w:tcPr>
            <w:tcW w:w="4531" w:type="dxa"/>
            <w:shd w:val="clear" w:color="auto" w:fill="F2F2F2" w:themeFill="background1" w:themeFillShade="F2"/>
          </w:tcPr>
          <w:p w14:paraId="5F152722" w14:textId="77777777" w:rsidR="00ED27FC" w:rsidRDefault="00ED27FC">
            <w:r>
              <w:t>LSS (Lagen om stöd och service)</w:t>
            </w:r>
          </w:p>
        </w:tc>
        <w:tc>
          <w:tcPr>
            <w:tcW w:w="4531" w:type="dxa"/>
            <w:shd w:val="clear" w:color="auto" w:fill="F2F2F2" w:themeFill="background1" w:themeFillShade="F2"/>
          </w:tcPr>
          <w:p w14:paraId="498B1F4A" w14:textId="77777777" w:rsidR="00ED27FC" w:rsidRDefault="00ED27FC" w:rsidP="00ED27FC">
            <w:r>
              <w:t>LSS är en rättighetslag för vissa funktionshindrade. Verksamheten ska främja jämlikhet i levnadsvillkor och full delaktighet i samhällslivet. Målet ska vara att den enskilde får möjlighet att leva som andra.</w:t>
            </w:r>
          </w:p>
          <w:p w14:paraId="793C2ED9" w14:textId="77777777" w:rsidR="00ED27FC" w:rsidRDefault="00ED27FC" w:rsidP="00ED27FC">
            <w:r>
              <w:t xml:space="preserve">Region Halland ansvarar för råd och stöd och detta är ett komplement till sjukvård, </w:t>
            </w:r>
            <w:r>
              <w:lastRenderedPageBreak/>
              <w:t>habilitering och socialtjänst. Insatsen är rådgivande och allmänt stödjande och ska beakta alla aspekter av funktionshindret.</w:t>
            </w:r>
          </w:p>
          <w:p w14:paraId="14DE3A4A" w14:textId="77777777" w:rsidR="00ED27FC" w:rsidRDefault="00ED27FC" w:rsidP="00ED27FC">
            <w:r>
              <w:t>Rådgivning och annat personligt stöd är kostnadsfritt enligt LSS</w:t>
            </w:r>
          </w:p>
          <w:p w14:paraId="2C6EDB50" w14:textId="77777777" w:rsidR="00ED27FC" w:rsidRDefault="00ED27FC" w:rsidP="00ED27FC">
            <w:r>
              <w:t>Intyg om LSS är avgiftsfritt men patient får betala patientavgift för besöket som ligger till grund för intyget</w:t>
            </w:r>
          </w:p>
        </w:tc>
      </w:tr>
      <w:tr w:rsidR="00ED27FC" w14:paraId="7E3372A3" w14:textId="77777777" w:rsidTr="00C67FAA">
        <w:tc>
          <w:tcPr>
            <w:tcW w:w="4531" w:type="dxa"/>
            <w:shd w:val="clear" w:color="auto" w:fill="D9D9D9" w:themeFill="background1" w:themeFillShade="D9"/>
          </w:tcPr>
          <w:p w14:paraId="3E59B2A4" w14:textId="77777777" w:rsidR="00ED27FC" w:rsidRDefault="00ED27FC">
            <w:proofErr w:type="spellStart"/>
            <w:r>
              <w:lastRenderedPageBreak/>
              <w:t>Org</w:t>
            </w:r>
            <w:proofErr w:type="spellEnd"/>
            <w:r>
              <w:t xml:space="preserve"> (Organdonator)</w:t>
            </w:r>
          </w:p>
        </w:tc>
        <w:tc>
          <w:tcPr>
            <w:tcW w:w="4531" w:type="dxa"/>
            <w:shd w:val="clear" w:color="auto" w:fill="D9D9D9" w:themeFill="background1" w:themeFillShade="D9"/>
          </w:tcPr>
          <w:p w14:paraId="12270690" w14:textId="77777777" w:rsidR="00ED27FC" w:rsidRDefault="00ED27FC" w:rsidP="00ED27FC">
            <w:r w:rsidRPr="00ED27FC">
              <w:t>För organdonator är den vård och behandling som behövs för att kunna vara donator avgiftsfri</w:t>
            </w:r>
          </w:p>
        </w:tc>
      </w:tr>
      <w:tr w:rsidR="00ED27FC" w14:paraId="76055EF0" w14:textId="77777777" w:rsidTr="00C67FAA">
        <w:tc>
          <w:tcPr>
            <w:tcW w:w="4531" w:type="dxa"/>
            <w:shd w:val="clear" w:color="auto" w:fill="F2F2F2" w:themeFill="background1" w:themeFillShade="F2"/>
          </w:tcPr>
          <w:p w14:paraId="16C1DD7D" w14:textId="77777777" w:rsidR="00ED27FC" w:rsidRDefault="00ED27FC">
            <w:proofErr w:type="spellStart"/>
            <w:r>
              <w:t>Pneu</w:t>
            </w:r>
            <w:proofErr w:type="spellEnd"/>
            <w:r>
              <w:t xml:space="preserve"> (Antibiotikafri behandling)</w:t>
            </w:r>
          </w:p>
        </w:tc>
        <w:tc>
          <w:tcPr>
            <w:tcW w:w="4531" w:type="dxa"/>
            <w:shd w:val="clear" w:color="auto" w:fill="F2F2F2" w:themeFill="background1" w:themeFillShade="F2"/>
          </w:tcPr>
          <w:p w14:paraId="265ACB12" w14:textId="77777777" w:rsidR="00ED27FC" w:rsidRDefault="00ED27FC" w:rsidP="00ED27FC">
            <w:r>
              <w:t xml:space="preserve">Återbesök hos läkare inom 5 dagar, pga luftvägsinfektion/pneumokocker, är avgiftsfritt för patienten under förutsättning att antibiotika inte skrevs ut vid det första besöket. Syftet är att minska antibiotikaförskrivningen. </w:t>
            </w:r>
          </w:p>
          <w:p w14:paraId="042D3009" w14:textId="77777777" w:rsidR="00ED27FC" w:rsidRDefault="00ED27FC" w:rsidP="00ED27FC">
            <w:r>
              <w:t>Vid återbesöket gör läkare ny bedömning och om bedömningen blir att ingen antibiotika skrivs ut vid detta tillfälle heller så gäller reglerna om på nytt, dvs inom 5 dagar är återbesök gratis</w:t>
            </w:r>
          </w:p>
          <w:p w14:paraId="5498691D" w14:textId="77777777" w:rsidR="00ED27FC" w:rsidRPr="00ED27FC" w:rsidRDefault="00ED27FC" w:rsidP="00ED27FC"/>
        </w:tc>
      </w:tr>
      <w:tr w:rsidR="009F4B1C" w14:paraId="21C974D4" w14:textId="77777777" w:rsidTr="00C67FAA">
        <w:tc>
          <w:tcPr>
            <w:tcW w:w="4531" w:type="dxa"/>
            <w:shd w:val="clear" w:color="auto" w:fill="D9D9D9" w:themeFill="background1" w:themeFillShade="D9"/>
          </w:tcPr>
          <w:p w14:paraId="4718227C" w14:textId="633E860C" w:rsidR="009F4B1C" w:rsidRDefault="0012337B">
            <w:r>
              <w:t xml:space="preserve">Remi </w:t>
            </w:r>
            <w:r w:rsidR="009F4B1C">
              <w:t xml:space="preserve"> (Remiss)</w:t>
            </w:r>
          </w:p>
        </w:tc>
        <w:tc>
          <w:tcPr>
            <w:tcW w:w="4531" w:type="dxa"/>
            <w:shd w:val="clear" w:color="auto" w:fill="D9D9D9" w:themeFill="background1" w:themeFillShade="D9"/>
          </w:tcPr>
          <w:p w14:paraId="03EFCE49" w14:textId="4677B806" w:rsidR="009F4B1C" w:rsidRDefault="00445C6C" w:rsidP="00ED27FC">
            <w:r>
              <w:t xml:space="preserve">Avvikande </w:t>
            </w:r>
            <w:r w:rsidR="00C67FAA">
              <w:t>Betalsätt</w:t>
            </w:r>
            <w:r w:rsidR="0012337B">
              <w:t xml:space="preserve"> ”Remi”</w:t>
            </w:r>
            <w:r w:rsidR="00C67FAA">
              <w:t xml:space="preserve"> används i Närsjukvården då t ex patient kommer med remiss för provtagning eller EKG inför en operation i specialistvården.</w:t>
            </w:r>
          </w:p>
        </w:tc>
      </w:tr>
      <w:tr w:rsidR="009F4B1C" w14:paraId="04073798" w14:textId="77777777" w:rsidTr="00C67FAA">
        <w:tc>
          <w:tcPr>
            <w:tcW w:w="4531" w:type="dxa"/>
            <w:shd w:val="clear" w:color="auto" w:fill="F2F2F2" w:themeFill="background1" w:themeFillShade="F2"/>
          </w:tcPr>
          <w:p w14:paraId="4893A63B" w14:textId="77777777" w:rsidR="009F4B1C" w:rsidRDefault="009F4B1C">
            <w:r>
              <w:t>SMIL (Vård enligt smittskyddslagen)</w:t>
            </w:r>
          </w:p>
        </w:tc>
        <w:tc>
          <w:tcPr>
            <w:tcW w:w="4531" w:type="dxa"/>
            <w:shd w:val="clear" w:color="auto" w:fill="F2F2F2" w:themeFill="background1" w:themeFillShade="F2"/>
          </w:tcPr>
          <w:p w14:paraId="635D0EA2" w14:textId="77777777" w:rsidR="00C27B5B" w:rsidRDefault="00713680" w:rsidP="00ED27FC">
            <w:r>
              <w:t>För patienter diagnostiserade med en allmänfarlig sjukdom  är all undersökning, vård och behandl</w:t>
            </w:r>
            <w:r w:rsidR="00C27B5B">
              <w:t xml:space="preserve">ing avgiftsfri i öppenvården.  För att vård och behandling ska vara kostnadsfri ska </w:t>
            </w:r>
            <w:r w:rsidR="00C27B5B">
              <w:lastRenderedPageBreak/>
              <w:t>syftet med vården vara att minska risken för smittspridning. Du måste t ex betala patientavgift om du får andra sjukdomar samtidigt eller en följdsjukdom</w:t>
            </w:r>
          </w:p>
        </w:tc>
      </w:tr>
      <w:tr w:rsidR="009F4B1C" w14:paraId="676344A1" w14:textId="77777777" w:rsidTr="00C67FAA">
        <w:tc>
          <w:tcPr>
            <w:tcW w:w="4531" w:type="dxa"/>
            <w:shd w:val="clear" w:color="auto" w:fill="D9D9D9" w:themeFill="background1" w:themeFillShade="D9"/>
          </w:tcPr>
          <w:p w14:paraId="23EC746C" w14:textId="77777777" w:rsidR="009F4B1C" w:rsidRDefault="009F4B1C">
            <w:r>
              <w:lastRenderedPageBreak/>
              <w:t>STD (Sexuellt överförbara sjukdomar)</w:t>
            </w:r>
          </w:p>
        </w:tc>
        <w:tc>
          <w:tcPr>
            <w:tcW w:w="4531" w:type="dxa"/>
            <w:shd w:val="clear" w:color="auto" w:fill="D9D9D9" w:themeFill="background1" w:themeFillShade="D9"/>
          </w:tcPr>
          <w:p w14:paraId="413B2189" w14:textId="77777777" w:rsidR="009F4B1C" w:rsidRDefault="00BE622D" w:rsidP="00ED27FC">
            <w:r>
              <w:t xml:space="preserve">Provtagning, undersökning och behandling i öppenvården är avgiftsfri för patienter diagnostiserade med någon av de sjukdomar som anser gå under STD. </w:t>
            </w:r>
          </w:p>
          <w:p w14:paraId="1482577E" w14:textId="0EA3EB08" w:rsidR="00BE622D" w:rsidRDefault="00BE622D" w:rsidP="00ED27FC">
            <w:r>
              <w:t>Sen finns det andra könssjukdomar som går under smittskyddslagen</w:t>
            </w:r>
            <w:r w:rsidR="00C67FAA">
              <w:t xml:space="preserve"> och då ska avvikande betalsätt </w:t>
            </w:r>
            <w:r w:rsidR="0012337B">
              <w:t>”</w:t>
            </w:r>
            <w:r w:rsidR="00C67FAA">
              <w:t>SMIL</w:t>
            </w:r>
            <w:r w:rsidR="0012337B">
              <w:t>”</w:t>
            </w:r>
            <w:r w:rsidR="00C67FAA">
              <w:t xml:space="preserve"> användas</w:t>
            </w:r>
          </w:p>
        </w:tc>
      </w:tr>
      <w:tr w:rsidR="009F4B1C" w14:paraId="1EA46401" w14:textId="77777777" w:rsidTr="00C67FAA">
        <w:tc>
          <w:tcPr>
            <w:tcW w:w="4531" w:type="dxa"/>
            <w:shd w:val="clear" w:color="auto" w:fill="F2F2F2" w:themeFill="background1" w:themeFillShade="F2"/>
          </w:tcPr>
          <w:p w14:paraId="664CB5BE" w14:textId="77777777" w:rsidR="009F4B1C" w:rsidRDefault="009F4B1C">
            <w:proofErr w:type="spellStart"/>
            <w:r>
              <w:t>Tvån</w:t>
            </w:r>
            <w:proofErr w:type="spellEnd"/>
            <w:r>
              <w:t xml:space="preserve"> (Tvångsvård LPT/LRV)</w:t>
            </w:r>
          </w:p>
        </w:tc>
        <w:tc>
          <w:tcPr>
            <w:tcW w:w="4531" w:type="dxa"/>
            <w:shd w:val="clear" w:color="auto" w:fill="F2F2F2" w:themeFill="background1" w:themeFillShade="F2"/>
          </w:tcPr>
          <w:p w14:paraId="27E53163" w14:textId="77777777" w:rsidR="009F4B1C" w:rsidRDefault="00C67FAA" w:rsidP="00C67FAA">
            <w:r>
              <w:t xml:space="preserve">Besök </w:t>
            </w:r>
            <w:r w:rsidR="00BE622D">
              <w:t xml:space="preserve"> i öppenvården för patienter som har ÖPT och LRV är avgiftsfria</w:t>
            </w:r>
            <w:r>
              <w:t xml:space="preserve"> inom psykiatrin. Besök i närsjukvården för en injektion är avgiftsfri</w:t>
            </w:r>
          </w:p>
        </w:tc>
      </w:tr>
      <w:tr w:rsidR="009F4B1C" w14:paraId="119E9DBE" w14:textId="77777777" w:rsidTr="00C67FAA">
        <w:tc>
          <w:tcPr>
            <w:tcW w:w="4531" w:type="dxa"/>
            <w:shd w:val="clear" w:color="auto" w:fill="D9D9D9" w:themeFill="background1" w:themeFillShade="D9"/>
          </w:tcPr>
          <w:p w14:paraId="239D4751" w14:textId="77777777" w:rsidR="009F4B1C" w:rsidRDefault="009F4B1C">
            <w:proofErr w:type="spellStart"/>
            <w:r>
              <w:t>Vgin</w:t>
            </w:r>
            <w:proofErr w:type="spellEnd"/>
            <w:r>
              <w:t xml:space="preserve"> (Vårdgivareinitierade besök)</w:t>
            </w:r>
          </w:p>
        </w:tc>
        <w:tc>
          <w:tcPr>
            <w:tcW w:w="4531" w:type="dxa"/>
            <w:shd w:val="clear" w:color="auto" w:fill="D9D9D9" w:themeFill="background1" w:themeFillShade="D9"/>
          </w:tcPr>
          <w:p w14:paraId="63C5B6CE" w14:textId="77777777" w:rsidR="009F4B1C" w:rsidRDefault="00B340AE" w:rsidP="00ED27FC">
            <w:r>
              <w:t xml:space="preserve">Då besök bedöms som nödvändigt och görs på initiativ av hälso- och sjukvårdspersonal kan i undantagsfall vården sättas ner till 0 kr.  Det kan var om t ex patient är på ett </w:t>
            </w:r>
            <w:proofErr w:type="gramStart"/>
            <w:r>
              <w:t>ssk</w:t>
            </w:r>
            <w:proofErr w:type="gramEnd"/>
            <w:r>
              <w:t xml:space="preserve"> besök för omläggning och såret ser väldigt illa ut och ssk tillkallar läkare för bedömning . Då är läkarbesöket ett vårdgivareinitierat besök, 0 kr.</w:t>
            </w:r>
          </w:p>
          <w:p w14:paraId="3302E882" w14:textId="77777777" w:rsidR="00B340AE" w:rsidRDefault="00B340AE" w:rsidP="00ED27FC">
            <w:r>
              <w:t>Om ssk anser att patienten ska uppsöka läkare så är det inget vårdgivareinitierat besök utan ett vanligt mottagningsbesök till läkare</w:t>
            </w:r>
          </w:p>
        </w:tc>
      </w:tr>
      <w:tr w:rsidR="009F4B1C" w14:paraId="77AD66C1" w14:textId="77777777" w:rsidTr="00C67FAA">
        <w:tc>
          <w:tcPr>
            <w:tcW w:w="4531" w:type="dxa"/>
            <w:shd w:val="clear" w:color="auto" w:fill="F2F2F2" w:themeFill="background1" w:themeFillShade="F2"/>
          </w:tcPr>
          <w:p w14:paraId="0D1645B0" w14:textId="77777777" w:rsidR="009F4B1C" w:rsidRDefault="009F4B1C">
            <w:r>
              <w:t>VPL (Värnpliktig)</w:t>
            </w:r>
          </w:p>
        </w:tc>
        <w:tc>
          <w:tcPr>
            <w:tcW w:w="4531" w:type="dxa"/>
            <w:shd w:val="clear" w:color="auto" w:fill="F2F2F2" w:themeFill="background1" w:themeFillShade="F2"/>
          </w:tcPr>
          <w:p w14:paraId="2A7C253D" w14:textId="77777777" w:rsidR="009F4B1C" w:rsidRDefault="00204989" w:rsidP="00ED27FC">
            <w:r>
              <w:t xml:space="preserve">En totalförsvarspliktig person har under sin värnplikt </w:t>
            </w:r>
            <w:r w:rsidR="004D6C0E">
              <w:t>rätt till fri hälso- och sjukvård.</w:t>
            </w:r>
          </w:p>
        </w:tc>
      </w:tr>
      <w:tr w:rsidR="009F4B1C" w14:paraId="3D7DF04C" w14:textId="77777777" w:rsidTr="00C67FAA">
        <w:tc>
          <w:tcPr>
            <w:tcW w:w="4531" w:type="dxa"/>
            <w:shd w:val="clear" w:color="auto" w:fill="D9D9D9" w:themeFill="background1" w:themeFillShade="D9"/>
          </w:tcPr>
          <w:p w14:paraId="524BF2E6" w14:textId="77777777" w:rsidR="009F4B1C" w:rsidRDefault="009F4B1C">
            <w:r>
              <w:t>Gena (generell avgiftsbefrielse)</w:t>
            </w:r>
          </w:p>
        </w:tc>
        <w:tc>
          <w:tcPr>
            <w:tcW w:w="4531" w:type="dxa"/>
            <w:shd w:val="clear" w:color="auto" w:fill="D9D9D9" w:themeFill="background1" w:themeFillShade="D9"/>
          </w:tcPr>
          <w:p w14:paraId="46B233E7" w14:textId="306F7D7F" w:rsidR="009F4B1C" w:rsidRDefault="0012337B" w:rsidP="00ED27FC">
            <w:r>
              <w:t>”</w:t>
            </w:r>
            <w:r w:rsidR="00070FA5">
              <w:t>Gena</w:t>
            </w:r>
            <w:r>
              <w:t>”</w:t>
            </w:r>
            <w:r w:rsidR="00070FA5">
              <w:t xml:space="preserve"> används t ex vid SIP möten</w:t>
            </w:r>
            <w:r w:rsidR="00C67FAA">
              <w:t xml:space="preserve"> då</w:t>
            </w:r>
            <w:r w:rsidR="00070FA5">
              <w:t xml:space="preserve"> en hälso- och sjukvårdspersonal </w:t>
            </w:r>
            <w:r w:rsidR="00070FA5" w:rsidRPr="00070FA5">
              <w:rPr>
                <w:b/>
              </w:rPr>
              <w:t xml:space="preserve">deltar </w:t>
            </w:r>
            <w:r w:rsidR="00C67FAA">
              <w:t xml:space="preserve">vid ett sådant </w:t>
            </w:r>
            <w:r w:rsidR="00C67FAA">
              <w:lastRenderedPageBreak/>
              <w:t xml:space="preserve">möte. </w:t>
            </w:r>
            <w:r>
              <w:t>”</w:t>
            </w:r>
            <w:r w:rsidR="00C67FAA">
              <w:t>Gena</w:t>
            </w:r>
            <w:r>
              <w:t>”</w:t>
            </w:r>
            <w:r w:rsidR="00C67FAA">
              <w:t xml:space="preserve"> används också för andra besök som är avgiftsfria, t ex Rehabkoordinator besök, rådgivning inför abort </w:t>
            </w:r>
            <w:proofErr w:type="spellStart"/>
            <w:r w:rsidR="00C67FAA">
              <w:t>mfl</w:t>
            </w:r>
            <w:proofErr w:type="spellEnd"/>
            <w:r w:rsidR="00C67FAA">
              <w:t xml:space="preserve">. </w:t>
            </w:r>
          </w:p>
        </w:tc>
      </w:tr>
    </w:tbl>
    <w:p w14:paraId="2378631C" w14:textId="77777777" w:rsidR="00ED27FC" w:rsidRDefault="00ED27FC"/>
    <w:sectPr w:rsidR="00ED2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FC"/>
    <w:rsid w:val="00070FA5"/>
    <w:rsid w:val="0012337B"/>
    <w:rsid w:val="001D7B5B"/>
    <w:rsid w:val="00204989"/>
    <w:rsid w:val="00372CB9"/>
    <w:rsid w:val="004356CF"/>
    <w:rsid w:val="00445C6C"/>
    <w:rsid w:val="004D6C0E"/>
    <w:rsid w:val="00713680"/>
    <w:rsid w:val="008A0102"/>
    <w:rsid w:val="009F4B1C"/>
    <w:rsid w:val="009F7116"/>
    <w:rsid w:val="00A815E8"/>
    <w:rsid w:val="00B03686"/>
    <w:rsid w:val="00B340AE"/>
    <w:rsid w:val="00BE622D"/>
    <w:rsid w:val="00C27B5B"/>
    <w:rsid w:val="00C67FAA"/>
    <w:rsid w:val="00CD2DA6"/>
    <w:rsid w:val="00E6454F"/>
    <w:rsid w:val="00E66EEB"/>
    <w:rsid w:val="00ED27FC"/>
    <w:rsid w:val="00F77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2DD6"/>
  <w15:chartTrackingRefBased/>
  <w15:docId w15:val="{44EE8F5B-5B8E-42D9-AF8A-90EBF9DD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F71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D2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9F7116"/>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CD2DA6"/>
    <w:rPr>
      <w:sz w:val="16"/>
      <w:szCs w:val="16"/>
    </w:rPr>
  </w:style>
  <w:style w:type="paragraph" w:styleId="Kommentarer">
    <w:name w:val="annotation text"/>
    <w:basedOn w:val="Normal"/>
    <w:link w:val="KommentarerChar"/>
    <w:uiPriority w:val="99"/>
    <w:semiHidden/>
    <w:unhideWhenUsed/>
    <w:rsid w:val="00CD2DA6"/>
    <w:pPr>
      <w:spacing w:line="240" w:lineRule="auto"/>
    </w:pPr>
    <w:rPr>
      <w:sz w:val="20"/>
      <w:szCs w:val="20"/>
    </w:rPr>
  </w:style>
  <w:style w:type="character" w:customStyle="1" w:styleId="KommentarerChar">
    <w:name w:val="Kommentarer Char"/>
    <w:basedOn w:val="Standardstycketeckensnitt"/>
    <w:link w:val="Kommentarer"/>
    <w:uiPriority w:val="99"/>
    <w:semiHidden/>
    <w:rsid w:val="00CD2DA6"/>
    <w:rPr>
      <w:sz w:val="20"/>
      <w:szCs w:val="20"/>
    </w:rPr>
  </w:style>
  <w:style w:type="paragraph" w:styleId="Kommentarsmne">
    <w:name w:val="annotation subject"/>
    <w:basedOn w:val="Kommentarer"/>
    <w:next w:val="Kommentarer"/>
    <w:link w:val="KommentarsmneChar"/>
    <w:uiPriority w:val="99"/>
    <w:semiHidden/>
    <w:unhideWhenUsed/>
    <w:rsid w:val="00CD2DA6"/>
    <w:rPr>
      <w:b/>
      <w:bCs/>
    </w:rPr>
  </w:style>
  <w:style w:type="character" w:customStyle="1" w:styleId="KommentarsmneChar">
    <w:name w:val="Kommentarsämne Char"/>
    <w:basedOn w:val="KommentarerChar"/>
    <w:link w:val="Kommentarsmne"/>
    <w:uiPriority w:val="99"/>
    <w:semiHidden/>
    <w:rsid w:val="00CD2DA6"/>
    <w:rPr>
      <w:b/>
      <w:bCs/>
      <w:sz w:val="20"/>
      <w:szCs w:val="20"/>
    </w:rPr>
  </w:style>
  <w:style w:type="paragraph" w:styleId="Ballongtext">
    <w:name w:val="Balloon Text"/>
    <w:basedOn w:val="Normal"/>
    <w:link w:val="BallongtextChar"/>
    <w:uiPriority w:val="99"/>
    <w:semiHidden/>
    <w:unhideWhenUsed/>
    <w:rsid w:val="00CD2D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D2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0B0C-3CBE-42F7-9003-F6C7ACC6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4578</Characters>
  <Application>Microsoft Office Word</Application>
  <DocSecurity>4</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Pettersson Britt-Inger RGS</dc:creator>
  <cp:keywords/>
  <dc:description/>
  <cp:lastModifiedBy>Pettersson Britt-Inger RGS</cp:lastModifiedBy>
  <cp:revision>2</cp:revision>
  <dcterms:created xsi:type="dcterms:W3CDTF">2020-11-26T07:45:00Z</dcterms:created>
  <dcterms:modified xsi:type="dcterms:W3CDTF">2020-11-26T07:45:00Z</dcterms:modified>
</cp:coreProperties>
</file>