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1561"/>
        <w:gridCol w:w="1407"/>
      </w:tblGrid>
      <w:tr w:rsidR="00E00798" w:rsidRPr="00CB0741" w14:paraId="59BAB232" w14:textId="77777777" w:rsidTr="00CE00CE">
        <w:trPr>
          <w:trHeight w:hRule="exact" w:val="1140"/>
        </w:trPr>
        <w:tc>
          <w:tcPr>
            <w:tcW w:w="3255" w:type="pct"/>
          </w:tcPr>
          <w:p w14:paraId="58685FB8" w14:textId="77777777" w:rsidR="00AA4510" w:rsidRDefault="00096D07" w:rsidP="00AA4510">
            <w:pPr>
              <w:pStyle w:val="Information"/>
              <w:rPr>
                <w:b/>
              </w:rPr>
            </w:pPr>
            <w:r w:rsidRPr="00096D07">
              <w:rPr>
                <w:b/>
              </w:rPr>
              <w:t>Mottagare</w:t>
            </w:r>
          </w:p>
          <w:p w14:paraId="1AA7A9F2" w14:textId="320B0588" w:rsidR="00CE00CE" w:rsidRDefault="005F6AF2" w:rsidP="005F6AF2">
            <w:pPr>
              <w:pStyle w:val="Information"/>
            </w:pPr>
            <w:r>
              <w:t>-</w:t>
            </w:r>
          </w:p>
          <w:p w14:paraId="198785B5" w14:textId="17D4C3CD" w:rsidR="00CE00CE" w:rsidRPr="00096D07" w:rsidRDefault="00CE00CE" w:rsidP="00AA4510">
            <w:pPr>
              <w:pStyle w:val="Information"/>
              <w:rPr>
                <w:b/>
              </w:rPr>
            </w:pPr>
          </w:p>
        </w:tc>
        <w:tc>
          <w:tcPr>
            <w:tcW w:w="918" w:type="pct"/>
          </w:tcPr>
          <w:p w14:paraId="0790E999" w14:textId="77777777" w:rsidR="00E00798" w:rsidRDefault="00E00798" w:rsidP="00096D07">
            <w:pPr>
              <w:pStyle w:val="Avsndaradress-brev"/>
              <w:rPr>
                <w:rStyle w:val="Stark"/>
              </w:rPr>
            </w:pPr>
            <w:r w:rsidRPr="00735FC6">
              <w:rPr>
                <w:rStyle w:val="Stark"/>
              </w:rPr>
              <w:t>Datum</w:t>
            </w:r>
          </w:p>
          <w:p w14:paraId="3A0C8857" w14:textId="55C64272" w:rsidR="00096D07" w:rsidRPr="00096D07" w:rsidRDefault="00A301C1" w:rsidP="005F6AF2">
            <w:pPr>
              <w:pStyle w:val="Avsndaradress-brev"/>
              <w:rPr>
                <w:rStyle w:val="Diskretbetoning"/>
                <w:bCs/>
                <w:iCs w:val="0"/>
              </w:rPr>
            </w:pPr>
            <w:r>
              <w:rPr>
                <w:rStyle w:val="Diskretbetoning"/>
                <w:bCs/>
                <w:iCs w:val="0"/>
              </w:rPr>
              <w:t>2</w:t>
            </w:r>
            <w:r>
              <w:rPr>
                <w:rStyle w:val="Diskretbetoning"/>
                <w:bCs/>
              </w:rPr>
              <w:t>022-02-10</w:t>
            </w:r>
          </w:p>
        </w:tc>
        <w:tc>
          <w:tcPr>
            <w:tcW w:w="827" w:type="pct"/>
          </w:tcPr>
          <w:p w14:paraId="5E292736" w14:textId="77777777" w:rsidR="00E00798" w:rsidRDefault="00096D07" w:rsidP="00366BCF">
            <w:pPr>
              <w:pStyle w:val="Information"/>
              <w:rPr>
                <w:b/>
              </w:rPr>
            </w:pPr>
            <w:r w:rsidRPr="00096D07">
              <w:rPr>
                <w:b/>
              </w:rPr>
              <w:t>Diarienummer</w:t>
            </w:r>
          </w:p>
          <w:p w14:paraId="7F2B9D00" w14:textId="7AC462EE" w:rsidR="00CE00CE" w:rsidRDefault="005F6AF2" w:rsidP="00CE00CE">
            <w:pPr>
              <w:pStyle w:val="Information"/>
            </w:pPr>
            <w:r>
              <w:t>-</w:t>
            </w:r>
          </w:p>
          <w:p w14:paraId="18679B3A" w14:textId="02F0779B" w:rsidR="00CE00CE" w:rsidRPr="00096D07" w:rsidRDefault="00CE00CE" w:rsidP="00366BCF">
            <w:pPr>
              <w:pStyle w:val="Information"/>
              <w:rPr>
                <w:b/>
              </w:rPr>
            </w:pPr>
          </w:p>
        </w:tc>
      </w:tr>
    </w:tbl>
    <w:p w14:paraId="57164075" w14:textId="246E8EAD" w:rsidR="00726AE9" w:rsidRPr="0094304A" w:rsidRDefault="00D319AB" w:rsidP="00726AE9">
      <w:pPr>
        <w:tabs>
          <w:tab w:val="left" w:pos="0"/>
          <w:tab w:val="left" w:pos="284"/>
          <w:tab w:val="left" w:pos="567"/>
        </w:tabs>
        <w:rPr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  <w:r w:rsidR="00726AE9">
        <w:rPr>
          <w:rFonts w:cs="Arial"/>
          <w:b/>
          <w:sz w:val="28"/>
          <w:szCs w:val="28"/>
        </w:rPr>
        <w:t>Bilaga, Specifikation och priser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726AE9" w:rsidRPr="00214A30">
        <w:rPr>
          <w:i/>
          <w:sz w:val="28"/>
          <w:szCs w:val="28"/>
        </w:rPr>
        <w:t xml:space="preserve">Gällande för </w:t>
      </w:r>
      <w:r w:rsidR="0094304A">
        <w:rPr>
          <w:i/>
          <w:sz w:val="28"/>
          <w:szCs w:val="28"/>
        </w:rPr>
        <w:t>privata vårdgivare</w:t>
      </w:r>
      <w:r w:rsidR="0094304A">
        <w:rPr>
          <w:i/>
          <w:sz w:val="28"/>
          <w:szCs w:val="28"/>
        </w:rPr>
        <w:br/>
      </w:r>
      <w:r w:rsidR="0094304A">
        <w:rPr>
          <w:sz w:val="28"/>
          <w:szCs w:val="28"/>
        </w:rPr>
        <w:t>Avtal: Utfärdande av tjänstelegitimation/SITHS</w:t>
      </w:r>
    </w:p>
    <w:p w14:paraId="0BB3BBE6" w14:textId="77777777" w:rsidR="00726AE9" w:rsidRPr="00214A30" w:rsidRDefault="00726AE9" w:rsidP="00726AE9">
      <w:pPr>
        <w:tabs>
          <w:tab w:val="left" w:pos="0"/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02D08AF" w14:textId="77777777" w:rsidR="00726AE9" w:rsidRPr="00726AE9" w:rsidRDefault="00726AE9" w:rsidP="00726AE9">
      <w:pPr>
        <w:pStyle w:val="Rubrik3"/>
        <w:tabs>
          <w:tab w:val="left" w:pos="560"/>
        </w:tabs>
        <w:rPr>
          <w:b/>
        </w:rPr>
      </w:pPr>
      <w:r w:rsidRPr="00726AE9">
        <w:rPr>
          <w:b/>
        </w:rPr>
        <w:t>1</w:t>
      </w:r>
      <w:r w:rsidRPr="00726AE9">
        <w:rPr>
          <w:b/>
        </w:rPr>
        <w:tab/>
        <w:t xml:space="preserve">BILAGAN </w:t>
      </w:r>
    </w:p>
    <w:p w14:paraId="7F8C215E" w14:textId="4DDC8F99" w:rsidR="00726AE9" w:rsidRDefault="00726AE9" w:rsidP="00726AE9">
      <w:pPr>
        <w:tabs>
          <w:tab w:val="left" w:pos="0"/>
          <w:tab w:val="left" w:pos="567"/>
          <w:tab w:val="left" w:pos="851"/>
          <w:tab w:val="left" w:pos="1134"/>
          <w:tab w:val="left" w:pos="2268"/>
          <w:tab w:val="left" w:pos="4536"/>
          <w:tab w:val="left" w:pos="6804"/>
        </w:tabs>
      </w:pPr>
      <w:r>
        <w:t xml:space="preserve">Denna bilaga ingår i avtalen, ”Avtal Utfärdande av tjänstelegitimation (SITHS-kort)” och ”HSA Anslutningsavtal”, med dess tillhörande villkor. </w:t>
      </w:r>
    </w:p>
    <w:p w14:paraId="2EA15796" w14:textId="77777777" w:rsidR="00726AE9" w:rsidRPr="00726AE9" w:rsidRDefault="00726AE9" w:rsidP="00726AE9">
      <w:pPr>
        <w:pStyle w:val="Rubrik3"/>
        <w:tabs>
          <w:tab w:val="left" w:pos="560"/>
        </w:tabs>
        <w:rPr>
          <w:b/>
        </w:rPr>
      </w:pPr>
      <w:r w:rsidRPr="00726AE9">
        <w:rPr>
          <w:b/>
        </w:rPr>
        <w:t>2</w:t>
      </w:r>
      <w:r w:rsidRPr="00726AE9">
        <w:rPr>
          <w:b/>
        </w:rPr>
        <w:tab/>
        <w:t>SPECIFIKATION OCH PRISER</w:t>
      </w:r>
    </w:p>
    <w:p w14:paraId="2814880A" w14:textId="7BAB7019" w:rsidR="00726AE9" w:rsidRDefault="00726AE9" w:rsidP="00726AE9">
      <w:pPr>
        <w:tabs>
          <w:tab w:val="left" w:pos="0"/>
          <w:tab w:val="left" w:pos="567"/>
          <w:tab w:val="left" w:pos="851"/>
          <w:tab w:val="left" w:pos="1134"/>
          <w:tab w:val="left" w:pos="2268"/>
          <w:tab w:val="left" w:pos="4536"/>
          <w:tab w:val="left" w:pos="6804"/>
        </w:tabs>
      </w:pPr>
      <w:r>
        <w:t xml:space="preserve">Specifikation av tjänster och priser redovisas nedan (2.1). Angivna priser är i 2020 års prisnivå, exklusive mervärdesskatt, med reservation för uppkomna externa kostnader och utveckling av framtida tjänstebehov. För </w:t>
      </w:r>
      <w:r w:rsidRPr="00302FE1">
        <w:rPr>
          <w:bCs/>
        </w:rPr>
        <w:t xml:space="preserve">uppgifter om prisjustering och betalningsvillkor hänvisas till </w:t>
      </w:r>
      <w:r>
        <w:rPr>
          <w:bCs/>
        </w:rPr>
        <w:t>ovan nämnda avtal</w:t>
      </w:r>
      <w:r w:rsidRPr="00302FE1">
        <w:rPr>
          <w:bCs/>
        </w:rPr>
        <w:t>.</w:t>
      </w:r>
      <w:r>
        <w:rPr>
          <w:bCs/>
        </w:rPr>
        <w:t xml:space="preserve"> </w:t>
      </w:r>
    </w:p>
    <w:p w14:paraId="36B3AF44" w14:textId="77777777" w:rsidR="00726AE9" w:rsidRPr="00726AE9" w:rsidRDefault="00726AE9" w:rsidP="00726AE9">
      <w:pPr>
        <w:pStyle w:val="Rubrik3"/>
        <w:tabs>
          <w:tab w:val="left" w:pos="560"/>
        </w:tabs>
        <w:rPr>
          <w:b/>
        </w:rPr>
      </w:pPr>
      <w:r w:rsidRPr="00726AE9">
        <w:rPr>
          <w:b/>
        </w:rPr>
        <w:t>2.1</w:t>
      </w:r>
      <w:r w:rsidRPr="00726AE9">
        <w:rPr>
          <w:b/>
        </w:rPr>
        <w:tab/>
        <w:t>Tjänster och priser</w:t>
      </w:r>
    </w:p>
    <w:p w14:paraId="2657900F" w14:textId="77777777" w:rsidR="00726AE9" w:rsidRDefault="00726AE9" w:rsidP="00726AE9"/>
    <w:tbl>
      <w:tblPr>
        <w:tblW w:w="8505" w:type="dxa"/>
        <w:tblLook w:val="04A0" w:firstRow="1" w:lastRow="0" w:firstColumn="1" w:lastColumn="0" w:noHBand="0" w:noVBand="1"/>
      </w:tblPr>
      <w:tblGrid>
        <w:gridCol w:w="6379"/>
        <w:gridCol w:w="709"/>
        <w:gridCol w:w="1417"/>
      </w:tblGrid>
      <w:tr w:rsidR="00726AE9" w:rsidRPr="00543021" w14:paraId="04076BC3" w14:textId="77777777" w:rsidTr="00726AE9">
        <w:tc>
          <w:tcPr>
            <w:tcW w:w="6379" w:type="dxa"/>
            <w:shd w:val="clear" w:color="auto" w:fill="auto"/>
          </w:tcPr>
          <w:p w14:paraId="083E4673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  <w:b/>
              </w:rPr>
            </w:pPr>
            <w:r w:rsidRPr="00543021">
              <w:rPr>
                <w:rFonts w:cs="Arial"/>
                <w:b/>
              </w:rPr>
              <w:t>Tjänsten</w:t>
            </w:r>
          </w:p>
        </w:tc>
        <w:tc>
          <w:tcPr>
            <w:tcW w:w="709" w:type="dxa"/>
            <w:shd w:val="clear" w:color="auto" w:fill="auto"/>
          </w:tcPr>
          <w:p w14:paraId="582169B1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4E082D2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rFonts w:cs="Arial"/>
                <w:b/>
              </w:rPr>
            </w:pPr>
            <w:r w:rsidRPr="00543021">
              <w:rPr>
                <w:rFonts w:cs="Arial"/>
                <w:b/>
              </w:rPr>
              <w:t>Pris</w:t>
            </w:r>
          </w:p>
        </w:tc>
      </w:tr>
      <w:tr w:rsidR="00726AE9" w:rsidRPr="00543021" w14:paraId="4B47C84C" w14:textId="77777777" w:rsidTr="00726AE9">
        <w:tc>
          <w:tcPr>
            <w:tcW w:w="6379" w:type="dxa"/>
            <w:shd w:val="clear" w:color="auto" w:fill="auto"/>
          </w:tcPr>
          <w:p w14:paraId="161E03FA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  <w:r>
              <w:rPr>
                <w:rFonts w:cs="Arial"/>
              </w:rPr>
              <w:t>2.1.1 UTFÄRDANDE AV SITHS-KORT</w:t>
            </w:r>
          </w:p>
        </w:tc>
        <w:tc>
          <w:tcPr>
            <w:tcW w:w="709" w:type="dxa"/>
            <w:shd w:val="clear" w:color="auto" w:fill="auto"/>
          </w:tcPr>
          <w:p w14:paraId="188B44E5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DECC13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jc w:val="right"/>
              <w:rPr>
                <w:rFonts w:cs="Arial"/>
              </w:rPr>
            </w:pPr>
          </w:p>
        </w:tc>
      </w:tr>
      <w:tr w:rsidR="00726AE9" w:rsidRPr="00543021" w14:paraId="0F7CE74E" w14:textId="77777777" w:rsidTr="00726AE9">
        <w:tc>
          <w:tcPr>
            <w:tcW w:w="6379" w:type="dxa"/>
            <w:shd w:val="clear" w:color="auto" w:fill="auto"/>
          </w:tcPr>
          <w:p w14:paraId="3B7368F3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  <w:r w:rsidRPr="00543021">
              <w:rPr>
                <w:rFonts w:cs="Arial"/>
              </w:rPr>
              <w:t>Utfärdande av tjänstelegitimation</w:t>
            </w:r>
            <w:r>
              <w:rPr>
                <w:rFonts w:cs="Arial"/>
              </w:rPr>
              <w:t>/SITHS-kort</w:t>
            </w:r>
          </w:p>
        </w:tc>
        <w:tc>
          <w:tcPr>
            <w:tcW w:w="709" w:type="dxa"/>
            <w:shd w:val="clear" w:color="auto" w:fill="auto"/>
          </w:tcPr>
          <w:p w14:paraId="558E0B84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5CAD9B" w14:textId="5CAEAA74" w:rsidR="00726AE9" w:rsidRPr="00543021" w:rsidRDefault="0094304A" w:rsidP="005E38EA">
            <w:pPr>
              <w:tabs>
                <w:tab w:val="left" w:pos="0"/>
                <w:tab w:val="left" w:pos="284"/>
                <w:tab w:val="left" w:pos="567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301C1">
              <w:rPr>
                <w:rFonts w:cs="Arial"/>
              </w:rPr>
              <w:t>7</w:t>
            </w:r>
            <w:r w:rsidR="00571169">
              <w:rPr>
                <w:rFonts w:cs="Arial"/>
              </w:rPr>
              <w:t>8</w:t>
            </w:r>
            <w:r w:rsidR="00726AE9">
              <w:rPr>
                <w:rFonts w:cs="Arial"/>
              </w:rPr>
              <w:t xml:space="preserve"> kr</w:t>
            </w:r>
          </w:p>
        </w:tc>
      </w:tr>
      <w:tr w:rsidR="00726AE9" w:rsidRPr="00543021" w14:paraId="36E8454C" w14:textId="77777777" w:rsidTr="00726AE9">
        <w:tc>
          <w:tcPr>
            <w:tcW w:w="6379" w:type="dxa"/>
            <w:shd w:val="clear" w:color="auto" w:fill="auto"/>
          </w:tcPr>
          <w:p w14:paraId="38D7068F" w14:textId="740E04A2" w:rsidR="00726AE9" w:rsidRPr="00543021" w:rsidRDefault="0094304A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Företagskort </w:t>
            </w:r>
          </w:p>
        </w:tc>
        <w:tc>
          <w:tcPr>
            <w:tcW w:w="709" w:type="dxa"/>
            <w:shd w:val="clear" w:color="auto" w:fill="auto"/>
          </w:tcPr>
          <w:p w14:paraId="2C2364C8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4DE1569" w14:textId="77777777" w:rsidR="00726AE9" w:rsidRPr="00543021" w:rsidRDefault="00726AE9" w:rsidP="00726AE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567"/>
                <w:tab w:val="left" w:pos="5046"/>
                <w:tab w:val="left" w:pos="7598"/>
              </w:tabs>
              <w:spacing w:after="0" w:line="276" w:lineRule="auto"/>
              <w:jc w:val="right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kr</w:t>
            </w:r>
            <w:proofErr w:type="spellEnd"/>
          </w:p>
        </w:tc>
      </w:tr>
      <w:tr w:rsidR="00726AE9" w:rsidRPr="00543021" w14:paraId="39FE0CB3" w14:textId="77777777" w:rsidTr="00726AE9">
        <w:tc>
          <w:tcPr>
            <w:tcW w:w="6379" w:type="dxa"/>
            <w:shd w:val="clear" w:color="auto" w:fill="auto"/>
          </w:tcPr>
          <w:p w14:paraId="1A4BD796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  <w:r w:rsidRPr="00543021">
              <w:rPr>
                <w:rFonts w:cs="Arial"/>
              </w:rPr>
              <w:t>Reservkort</w:t>
            </w:r>
          </w:p>
        </w:tc>
        <w:tc>
          <w:tcPr>
            <w:tcW w:w="709" w:type="dxa"/>
            <w:shd w:val="clear" w:color="auto" w:fill="auto"/>
          </w:tcPr>
          <w:p w14:paraId="6A9A4418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B334C2C" w14:textId="05526149" w:rsidR="00726AE9" w:rsidRPr="00543021" w:rsidRDefault="0094304A" w:rsidP="005E38EA">
            <w:pPr>
              <w:tabs>
                <w:tab w:val="left" w:pos="0"/>
                <w:tab w:val="left" w:pos="284"/>
                <w:tab w:val="left" w:pos="567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571169">
              <w:rPr>
                <w:rFonts w:cs="Arial"/>
              </w:rPr>
              <w:t>7</w:t>
            </w:r>
            <w:r w:rsidR="00A301C1">
              <w:rPr>
                <w:rFonts w:cs="Arial"/>
              </w:rPr>
              <w:t>8</w:t>
            </w:r>
            <w:r w:rsidR="00726AE9">
              <w:rPr>
                <w:rFonts w:cs="Arial"/>
              </w:rPr>
              <w:t xml:space="preserve"> kr</w:t>
            </w:r>
          </w:p>
        </w:tc>
      </w:tr>
      <w:tr w:rsidR="00726AE9" w:rsidRPr="00543021" w14:paraId="30650728" w14:textId="77777777" w:rsidTr="00726AE9">
        <w:tc>
          <w:tcPr>
            <w:tcW w:w="6379" w:type="dxa"/>
            <w:shd w:val="clear" w:color="auto" w:fill="auto"/>
          </w:tcPr>
          <w:p w14:paraId="5A21C9BF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  <w:r w:rsidRPr="00543021">
              <w:rPr>
                <w:rFonts w:cs="Arial"/>
              </w:rPr>
              <w:t>Utfärdande av certifikat</w:t>
            </w:r>
          </w:p>
        </w:tc>
        <w:tc>
          <w:tcPr>
            <w:tcW w:w="709" w:type="dxa"/>
            <w:shd w:val="clear" w:color="auto" w:fill="auto"/>
          </w:tcPr>
          <w:p w14:paraId="5D458F88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0A04ADE" w14:textId="514C7F12" w:rsidR="00726AE9" w:rsidRPr="00543021" w:rsidRDefault="0094304A" w:rsidP="005E38EA">
            <w:pPr>
              <w:tabs>
                <w:tab w:val="left" w:pos="0"/>
                <w:tab w:val="left" w:pos="284"/>
                <w:tab w:val="left" w:pos="567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71169">
              <w:rPr>
                <w:rFonts w:cs="Arial"/>
              </w:rPr>
              <w:t>4</w:t>
            </w:r>
            <w:r w:rsidR="00A301C1">
              <w:rPr>
                <w:rFonts w:cs="Arial"/>
              </w:rPr>
              <w:t>7</w:t>
            </w:r>
            <w:r w:rsidR="00726AE9">
              <w:rPr>
                <w:rFonts w:cs="Arial"/>
              </w:rPr>
              <w:t xml:space="preserve"> kr</w:t>
            </w:r>
          </w:p>
        </w:tc>
      </w:tr>
      <w:tr w:rsidR="00726AE9" w:rsidRPr="00543021" w14:paraId="5CBA6F0B" w14:textId="77777777" w:rsidTr="00726AE9">
        <w:tc>
          <w:tcPr>
            <w:tcW w:w="6379" w:type="dxa"/>
            <w:shd w:val="clear" w:color="auto" w:fill="auto"/>
          </w:tcPr>
          <w:p w14:paraId="14BC7767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  <w:r w:rsidRPr="00543021">
              <w:rPr>
                <w:rFonts w:cs="Arial"/>
              </w:rPr>
              <w:t>Beställning av PUK-kod</w:t>
            </w:r>
          </w:p>
        </w:tc>
        <w:tc>
          <w:tcPr>
            <w:tcW w:w="709" w:type="dxa"/>
            <w:shd w:val="clear" w:color="auto" w:fill="auto"/>
          </w:tcPr>
          <w:p w14:paraId="1D3D7234" w14:textId="77777777" w:rsidR="00726AE9" w:rsidRPr="00543021" w:rsidRDefault="00726AE9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952E8D1" w14:textId="178D858C" w:rsidR="00726AE9" w:rsidRPr="00543021" w:rsidRDefault="0094304A" w:rsidP="005E38EA">
            <w:pPr>
              <w:tabs>
                <w:tab w:val="left" w:pos="0"/>
                <w:tab w:val="left" w:pos="284"/>
                <w:tab w:val="left" w:pos="567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301C1">
              <w:rPr>
                <w:rFonts w:cs="Arial"/>
              </w:rPr>
              <w:t>41</w:t>
            </w:r>
            <w:r w:rsidR="00726AE9">
              <w:rPr>
                <w:rFonts w:cs="Arial"/>
              </w:rPr>
              <w:t xml:space="preserve"> kr</w:t>
            </w:r>
          </w:p>
        </w:tc>
      </w:tr>
      <w:tr w:rsidR="00D319AB" w:rsidRPr="00543021" w14:paraId="498D6EE6" w14:textId="77777777" w:rsidTr="00726AE9">
        <w:tc>
          <w:tcPr>
            <w:tcW w:w="6379" w:type="dxa"/>
            <w:shd w:val="clear" w:color="auto" w:fill="auto"/>
          </w:tcPr>
          <w:p w14:paraId="6F762B5C" w14:textId="77777777" w:rsidR="00D319AB" w:rsidRPr="00543021" w:rsidRDefault="00D319AB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6A62C8" w14:textId="77777777" w:rsidR="00D319AB" w:rsidRPr="00543021" w:rsidRDefault="00D319AB" w:rsidP="005E38EA">
            <w:pPr>
              <w:tabs>
                <w:tab w:val="left" w:pos="0"/>
                <w:tab w:val="left" w:pos="284"/>
                <w:tab w:val="left" w:pos="567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35C5DF6" w14:textId="77777777" w:rsidR="00D319AB" w:rsidRDefault="00D319AB" w:rsidP="005E38EA">
            <w:pPr>
              <w:tabs>
                <w:tab w:val="left" w:pos="0"/>
                <w:tab w:val="left" w:pos="284"/>
                <w:tab w:val="left" w:pos="567"/>
              </w:tabs>
              <w:jc w:val="right"/>
              <w:rPr>
                <w:rFonts w:cs="Arial"/>
              </w:rPr>
            </w:pPr>
          </w:p>
        </w:tc>
      </w:tr>
    </w:tbl>
    <w:p w14:paraId="15231F36" w14:textId="77777777" w:rsidR="00096D65" w:rsidRPr="008E182B" w:rsidRDefault="00096D65" w:rsidP="00096D07">
      <w:pPr>
        <w:pStyle w:val="Rubrik1"/>
      </w:pPr>
    </w:p>
    <w:sectPr w:rsidR="00096D65" w:rsidRPr="008E182B" w:rsidSect="008E3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4" w:right="1701" w:bottom="238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72DC" w14:textId="77777777" w:rsidR="00347EBC" w:rsidRDefault="00347EBC" w:rsidP="00ED6C6F">
      <w:pPr>
        <w:spacing w:line="240" w:lineRule="auto"/>
      </w:pPr>
      <w:r>
        <w:separator/>
      </w:r>
    </w:p>
  </w:endnote>
  <w:endnote w:type="continuationSeparator" w:id="0">
    <w:p w14:paraId="25835004" w14:textId="77777777" w:rsidR="00347EBC" w:rsidRDefault="00347EBC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B6E0" w14:textId="77777777" w:rsidR="00835F0F" w:rsidRDefault="00835F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406C" w14:textId="77777777" w:rsidR="00835F0F" w:rsidRDefault="00835F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6"/>
      <w:gridCol w:w="2968"/>
    </w:tblGrid>
    <w:tr w:rsidR="00A45151" w:rsidRPr="005164DC" w14:paraId="1593391D" w14:textId="77777777" w:rsidTr="00FE5CB9">
      <w:tc>
        <w:tcPr>
          <w:tcW w:w="3255" w:type="pct"/>
        </w:tcPr>
        <w:p w14:paraId="405CC869" w14:textId="77777777" w:rsidR="00A45151" w:rsidRDefault="005164DC">
          <w:pPr>
            <w:pStyle w:val="Sidfot"/>
          </w:pPr>
          <w:r w:rsidRPr="00057A70">
            <w:rPr>
              <w:rStyle w:val="Stark"/>
            </w:rPr>
            <w:t>Adress:</w:t>
          </w:r>
          <w:r>
            <w:t xml:space="preserve"> Region Halland, Box 517, 301 80 Halmstad</w:t>
          </w:r>
        </w:p>
        <w:p w14:paraId="42814D45" w14:textId="77777777" w:rsidR="005164DC" w:rsidRDefault="005164DC">
          <w:pPr>
            <w:pStyle w:val="Sidfot"/>
          </w:pPr>
          <w:r w:rsidRPr="00057A70">
            <w:rPr>
              <w:rStyle w:val="Stark"/>
            </w:rPr>
            <w:t>Besöksadress:</w:t>
          </w:r>
          <w:r>
            <w:t xml:space="preserve"> Södra vägen 9</w:t>
          </w:r>
        </w:p>
        <w:p w14:paraId="757E23D5" w14:textId="77777777" w:rsidR="005164DC" w:rsidRDefault="005164DC">
          <w:pPr>
            <w:pStyle w:val="Sidfot"/>
          </w:pPr>
          <w:r w:rsidRPr="00057A70">
            <w:rPr>
              <w:rStyle w:val="Stark"/>
            </w:rPr>
            <w:t>Telefon:</w:t>
          </w:r>
          <w:r>
            <w:t xml:space="preserve"> 035-1</w:t>
          </w:r>
          <w:r w:rsidR="00835F0F">
            <w:t>3</w:t>
          </w:r>
          <w:r>
            <w:t xml:space="preserve"> 48 00 Fax: 035-13 54 44 </w:t>
          </w:r>
        </w:p>
      </w:tc>
      <w:tc>
        <w:tcPr>
          <w:tcW w:w="1745" w:type="pct"/>
        </w:tcPr>
        <w:p w14:paraId="0331A56F" w14:textId="77777777" w:rsidR="00A45151" w:rsidRPr="005164DC" w:rsidRDefault="005164DC" w:rsidP="005164DC">
          <w:pPr>
            <w:pStyle w:val="Sidfot"/>
          </w:pPr>
          <w:r w:rsidRPr="00057A70">
            <w:rPr>
              <w:rStyle w:val="Stark"/>
            </w:rPr>
            <w:t>E-post:</w:t>
          </w:r>
          <w:r w:rsidRPr="005164DC">
            <w:t xml:space="preserve"> </w:t>
          </w:r>
          <w:hyperlink r:id="rId1" w:history="1">
            <w:r w:rsidR="005726F2" w:rsidRPr="005726F2">
              <w:t>regionen@regionhalland.se</w:t>
            </w:r>
          </w:hyperlink>
        </w:p>
        <w:p w14:paraId="22A43AF7" w14:textId="77777777" w:rsidR="005164DC" w:rsidRPr="005164DC" w:rsidRDefault="005164DC" w:rsidP="005164DC">
          <w:pPr>
            <w:pStyle w:val="Sidfot"/>
          </w:pPr>
          <w:r w:rsidRPr="00057A70">
            <w:rPr>
              <w:rStyle w:val="Stark"/>
            </w:rPr>
            <w:t>Webb:</w:t>
          </w:r>
          <w:r w:rsidRPr="005164DC">
            <w:t xml:space="preserve"> regionhalland.se</w:t>
          </w:r>
        </w:p>
        <w:p w14:paraId="1176CC95" w14:textId="77777777" w:rsidR="005164DC" w:rsidRPr="005164DC" w:rsidRDefault="005164DC" w:rsidP="005164DC">
          <w:pPr>
            <w:pStyle w:val="Sidfot"/>
          </w:pPr>
          <w:r w:rsidRPr="00057A70">
            <w:rPr>
              <w:rStyle w:val="Stark"/>
            </w:rPr>
            <w:t>Org. Nr</w:t>
          </w:r>
          <w:r w:rsidR="005726F2">
            <w:rPr>
              <w:rStyle w:val="Stark"/>
            </w:rPr>
            <w:t>:</w:t>
          </w:r>
          <w:r w:rsidRPr="005164DC">
            <w:t xml:space="preserve"> </w:t>
          </w:r>
          <w:r w:rsidR="00057A70" w:rsidRPr="005164DC">
            <w:t>232100–0015</w:t>
          </w:r>
        </w:p>
      </w:tc>
    </w:tr>
  </w:tbl>
  <w:p w14:paraId="4C02BDDD" w14:textId="77777777" w:rsidR="00A45151" w:rsidRPr="005164DC" w:rsidRDefault="00A45151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5C2B" w14:textId="77777777" w:rsidR="00347EBC" w:rsidRDefault="00347EBC" w:rsidP="00ED6C6F">
      <w:pPr>
        <w:spacing w:line="240" w:lineRule="auto"/>
      </w:pPr>
      <w:r>
        <w:separator/>
      </w:r>
    </w:p>
  </w:footnote>
  <w:footnote w:type="continuationSeparator" w:id="0">
    <w:p w14:paraId="18E78456" w14:textId="77777777" w:rsidR="00347EBC" w:rsidRDefault="00347EBC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71F7" w14:textId="77777777" w:rsidR="00835F0F" w:rsidRDefault="00835F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1663C4D7" w14:textId="77777777" w:rsidTr="00FE5CB9">
      <w:tc>
        <w:tcPr>
          <w:tcW w:w="2500" w:type="pct"/>
        </w:tcPr>
        <w:p w14:paraId="04349ABD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7120E7A6" w14:textId="2B3CB73B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4304A">
            <w:rPr>
              <w:noProof/>
            </w:rPr>
            <w:t>2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A301C1">
            <w:fldChar w:fldCharType="begin"/>
          </w:r>
          <w:r w:rsidR="00A301C1">
            <w:instrText xml:space="preserve"> NUMPAGES  \* Arabic  \* MERGEFORMAT </w:instrText>
          </w:r>
          <w:r w:rsidR="00A301C1">
            <w:fldChar w:fldCharType="separate"/>
          </w:r>
          <w:r w:rsidR="007313EE">
            <w:rPr>
              <w:noProof/>
            </w:rPr>
            <w:t>1</w:t>
          </w:r>
          <w:r w:rsidR="00A301C1">
            <w:rPr>
              <w:noProof/>
            </w:rPr>
            <w:fldChar w:fldCharType="end"/>
          </w:r>
          <w:r>
            <w:t>)</w:t>
          </w:r>
        </w:p>
      </w:tc>
    </w:tr>
  </w:tbl>
  <w:p w14:paraId="0C833790" w14:textId="77777777" w:rsidR="00ED6C6F" w:rsidRDefault="00ED6C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6913986F" w14:textId="77777777" w:rsidTr="00FE5CB9">
      <w:tc>
        <w:tcPr>
          <w:tcW w:w="2500" w:type="pct"/>
        </w:tcPr>
        <w:p w14:paraId="6CA35F38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5288E705" w14:textId="426BC010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313EE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 w:rsidR="007313EE">
              <w:rPr>
                <w:noProof/>
              </w:rPr>
              <w:t>1</w:t>
            </w:r>
          </w:fldSimple>
          <w:r>
            <w:t>)</w:t>
          </w:r>
        </w:p>
      </w:tc>
    </w:tr>
  </w:tbl>
  <w:p w14:paraId="2FCBD090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4056"/>
    <w:multiLevelType w:val="hybridMultilevel"/>
    <w:tmpl w:val="99DAE4BE"/>
    <w:lvl w:ilvl="0" w:tplc="B0A2CB8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0F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07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66579"/>
    <w:rsid w:val="00195944"/>
    <w:rsid w:val="0019680D"/>
    <w:rsid w:val="001A03A9"/>
    <w:rsid w:val="001A221D"/>
    <w:rsid w:val="001A7D3F"/>
    <w:rsid w:val="001B2002"/>
    <w:rsid w:val="001B4BB9"/>
    <w:rsid w:val="001D2C79"/>
    <w:rsid w:val="001F3C04"/>
    <w:rsid w:val="00220B93"/>
    <w:rsid w:val="0023309C"/>
    <w:rsid w:val="002346A2"/>
    <w:rsid w:val="00234E80"/>
    <w:rsid w:val="00235637"/>
    <w:rsid w:val="00237D8B"/>
    <w:rsid w:val="002611BD"/>
    <w:rsid w:val="002A223C"/>
    <w:rsid w:val="002A638C"/>
    <w:rsid w:val="002D410B"/>
    <w:rsid w:val="002F7366"/>
    <w:rsid w:val="003117E8"/>
    <w:rsid w:val="00315E53"/>
    <w:rsid w:val="003345C3"/>
    <w:rsid w:val="00347EBC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FB3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B03C2"/>
    <w:rsid w:val="004E08FC"/>
    <w:rsid w:val="004E0B05"/>
    <w:rsid w:val="004F65CC"/>
    <w:rsid w:val="00505024"/>
    <w:rsid w:val="005164DC"/>
    <w:rsid w:val="0052534C"/>
    <w:rsid w:val="00531996"/>
    <w:rsid w:val="00533054"/>
    <w:rsid w:val="005537A8"/>
    <w:rsid w:val="00571169"/>
    <w:rsid w:val="005726F2"/>
    <w:rsid w:val="00575871"/>
    <w:rsid w:val="00594D98"/>
    <w:rsid w:val="0059607D"/>
    <w:rsid w:val="005A403A"/>
    <w:rsid w:val="005C6423"/>
    <w:rsid w:val="005E0CDB"/>
    <w:rsid w:val="005E2029"/>
    <w:rsid w:val="005F29FB"/>
    <w:rsid w:val="005F6AF2"/>
    <w:rsid w:val="00606B0F"/>
    <w:rsid w:val="006137D6"/>
    <w:rsid w:val="00687F3F"/>
    <w:rsid w:val="00693ED8"/>
    <w:rsid w:val="00697C2E"/>
    <w:rsid w:val="006A60A8"/>
    <w:rsid w:val="006C0636"/>
    <w:rsid w:val="006D4461"/>
    <w:rsid w:val="006E43A5"/>
    <w:rsid w:val="006F0C9F"/>
    <w:rsid w:val="00726AE9"/>
    <w:rsid w:val="007313EE"/>
    <w:rsid w:val="00735FC6"/>
    <w:rsid w:val="007550F3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35F0F"/>
    <w:rsid w:val="008574B7"/>
    <w:rsid w:val="0086280E"/>
    <w:rsid w:val="00870403"/>
    <w:rsid w:val="00875CBE"/>
    <w:rsid w:val="008769CC"/>
    <w:rsid w:val="008A525C"/>
    <w:rsid w:val="008C5285"/>
    <w:rsid w:val="008D4F31"/>
    <w:rsid w:val="008E182B"/>
    <w:rsid w:val="008E3D7E"/>
    <w:rsid w:val="008F2EFC"/>
    <w:rsid w:val="00910C25"/>
    <w:rsid w:val="0091229C"/>
    <w:rsid w:val="009255D9"/>
    <w:rsid w:val="0094304A"/>
    <w:rsid w:val="00972D16"/>
    <w:rsid w:val="00973775"/>
    <w:rsid w:val="00976057"/>
    <w:rsid w:val="00991385"/>
    <w:rsid w:val="0099293C"/>
    <w:rsid w:val="009B2791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301C1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D4F3E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B0741"/>
    <w:rsid w:val="00CC149C"/>
    <w:rsid w:val="00CC3124"/>
    <w:rsid w:val="00CC3657"/>
    <w:rsid w:val="00CC6DCF"/>
    <w:rsid w:val="00CE00CE"/>
    <w:rsid w:val="00CF7420"/>
    <w:rsid w:val="00D070FF"/>
    <w:rsid w:val="00D2298A"/>
    <w:rsid w:val="00D319AB"/>
    <w:rsid w:val="00D4779E"/>
    <w:rsid w:val="00D50BDE"/>
    <w:rsid w:val="00DC4642"/>
    <w:rsid w:val="00DD1FC0"/>
    <w:rsid w:val="00DF0444"/>
    <w:rsid w:val="00DF42CC"/>
    <w:rsid w:val="00E00798"/>
    <w:rsid w:val="00E05BFC"/>
    <w:rsid w:val="00E25094"/>
    <w:rsid w:val="00E33025"/>
    <w:rsid w:val="00E50040"/>
    <w:rsid w:val="00E66CA0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42CBB"/>
  <w15:chartTrackingRefBased/>
  <w15:docId w15:val="{BAD3DA2E-6D8E-9A41-A690-5B209B3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72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en@regionhalland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JNJNANJ2M574-1919-12</_dlc_DocId>
    <_dlc_DocIdUrl xmlns="c5abb869-22e9-4cbe-937d-c6312ce7c9e8">
      <Url>https://intra.regionhalland.se/stod-och-service/information-och-kommunikation/mallar-blanketter/allmän textmall/_layouts/DocIdRedir.aspx?ID=JNJNANJ2M574-1919-12</Url>
      <Description>JNJNANJ2M574-1919-12</Description>
    </_dlc_DocIdUrl>
  </documentManagement>
</p:properties>
</file>

<file path=customXml/itemProps1.xml><?xml version="1.0" encoding="utf-8"?>
<ds:datastoreItem xmlns:ds="http://schemas.openxmlformats.org/officeDocument/2006/customXml" ds:itemID="{B55F5CDC-EF11-43EB-A5C2-43E681D5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CE540-8F73-4D21-BC46-2B31F23AA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9EEC7-BD97-4173-955D-6E292667E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DAF35-C615-4A4C-A744-A5B160A007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F76A30-9E93-4976-9173-004D5CE53D21}">
  <ds:schemaRefs>
    <ds:schemaRef ds:uri="c5abb869-22e9-4cbe-937d-c6312ce7c9e8"/>
    <ds:schemaRef ds:uri="http://purl.org/dc/dcmitype/"/>
    <ds:schemaRef ds:uri="528c79e3-b838-4a30-a5b6-119f741e6f3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Thorbjörnsson Tommy RGS FORV</cp:lastModifiedBy>
  <cp:revision>3</cp:revision>
  <cp:lastPrinted>2022-02-10T13:16:00Z</cp:lastPrinted>
  <dcterms:created xsi:type="dcterms:W3CDTF">2021-05-25T10:49:00Z</dcterms:created>
  <dcterms:modified xsi:type="dcterms:W3CDTF">2022-02-10T13:16:00Z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e41e051f-0c02-4a15-ba88-a111babc30f9</vt:lpwstr>
  </property>
</Properties>
</file>