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C9D1" w14:textId="0D24043A" w:rsidR="00782075" w:rsidRPr="00782075" w:rsidRDefault="0016540F" w:rsidP="0016540F">
      <w:pPr>
        <w:pStyle w:val="Rubrik3"/>
      </w:pPr>
      <w:r>
        <w:t>Leverans</w:t>
      </w:r>
      <w:r w:rsidR="00782075" w:rsidRPr="00782075">
        <w:t xml:space="preserve"> Lifecare </w:t>
      </w:r>
      <w:r>
        <w:t xml:space="preserve">SP </w:t>
      </w:r>
      <w:r w:rsidR="00782075" w:rsidRPr="00782075">
        <w:t>4:19</w:t>
      </w:r>
    </w:p>
    <w:p w14:paraId="75BFA33D" w14:textId="69F5DAC7" w:rsidR="00D01420" w:rsidRDefault="00F73719" w:rsidP="00AA21DF">
      <w:pPr>
        <w:pStyle w:val="Rubrik3"/>
        <w:rPr>
          <w:sz w:val="20"/>
          <w:szCs w:val="20"/>
        </w:rPr>
      </w:pPr>
      <w:r w:rsidRPr="00AA21DF">
        <w:rPr>
          <w:sz w:val="20"/>
          <w:szCs w:val="20"/>
        </w:rPr>
        <w:t>K</w:t>
      </w:r>
      <w:r w:rsidR="00910083" w:rsidRPr="00AA21DF">
        <w:rPr>
          <w:sz w:val="20"/>
          <w:szCs w:val="20"/>
        </w:rPr>
        <w:t xml:space="preserve">vittera </w:t>
      </w:r>
      <w:r w:rsidR="00782075" w:rsidRPr="00AA21DF">
        <w:rPr>
          <w:sz w:val="20"/>
          <w:szCs w:val="20"/>
        </w:rPr>
        <w:t>utskrivningsmeddelande</w:t>
      </w:r>
      <w:r w:rsidR="00910083" w:rsidRPr="00AA21DF">
        <w:rPr>
          <w:sz w:val="20"/>
          <w:szCs w:val="20"/>
        </w:rPr>
        <w:t xml:space="preserve"> för direktinskrivna ÖPT/ÖRV </w:t>
      </w:r>
      <w:r w:rsidR="00782075" w:rsidRPr="00AA21DF">
        <w:rPr>
          <w:sz w:val="20"/>
          <w:szCs w:val="20"/>
        </w:rPr>
        <w:t>patienter</w:t>
      </w:r>
      <w:r w:rsidRPr="00AA21DF">
        <w:rPr>
          <w:sz w:val="20"/>
          <w:szCs w:val="20"/>
        </w:rPr>
        <w:t xml:space="preserve">. </w:t>
      </w:r>
    </w:p>
    <w:p w14:paraId="4A91239D" w14:textId="5D2AC55E" w:rsidR="00AA21DF" w:rsidRPr="00AA21DF" w:rsidRDefault="00AA21DF" w:rsidP="00AA21DF">
      <w:r>
        <w:t>Fungerar nu att kvittera ett utskrivningsmeddelande ör direktinskrivna patienter enligt ÖPT/ÖRV</w:t>
      </w:r>
    </w:p>
    <w:p w14:paraId="3D5686BE" w14:textId="1634A1AF" w:rsidR="00910083" w:rsidRDefault="0092042D" w:rsidP="0016540F">
      <w:pPr>
        <w:pStyle w:val="Rubrik3"/>
        <w:rPr>
          <w:sz w:val="20"/>
          <w:szCs w:val="20"/>
        </w:rPr>
      </w:pPr>
      <w:r w:rsidRPr="0016540F">
        <w:rPr>
          <w:sz w:val="20"/>
          <w:szCs w:val="20"/>
        </w:rPr>
        <w:t>3148 Öppna avslutad SIP process utan att vara deltagare</w:t>
      </w:r>
      <w:r w:rsidR="00782075" w:rsidRPr="0016540F">
        <w:rPr>
          <w:sz w:val="20"/>
          <w:szCs w:val="20"/>
        </w:rPr>
        <w:t>.</w:t>
      </w:r>
      <w:r w:rsidR="00B84BF7" w:rsidRPr="0016540F">
        <w:rPr>
          <w:sz w:val="20"/>
          <w:szCs w:val="20"/>
        </w:rPr>
        <w:t xml:space="preserve"> </w:t>
      </w:r>
    </w:p>
    <w:p w14:paraId="2AA5BA71" w14:textId="32EE57E5" w:rsidR="00AA21DF" w:rsidRDefault="004370AC">
      <w:r>
        <w:t>Du kan öppna avslutad SIP</w:t>
      </w:r>
      <w:r w:rsidR="00AA21DF">
        <w:t>-</w:t>
      </w:r>
      <w:r>
        <w:t xml:space="preserve">process utan att vara deltagare eller ens tillhör en deltagares vårdgivare. </w:t>
      </w:r>
    </w:p>
    <w:p w14:paraId="48B85688" w14:textId="18DB5DF5" w:rsidR="00782075" w:rsidRDefault="00B84BF7">
      <w:r w:rsidRPr="00B84BF7">
        <w:rPr>
          <w:noProof/>
        </w:rPr>
        <w:drawing>
          <wp:inline distT="0" distB="0" distL="0" distR="0" wp14:anchorId="2DF2E460" wp14:editId="2ABE0D99">
            <wp:extent cx="5760720" cy="3002915"/>
            <wp:effectExtent l="19050" t="19050" r="11430" b="260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B02DDC" w14:textId="2BDC310E" w:rsidR="00AA21DF" w:rsidRDefault="00AA21DF"/>
    <w:p w14:paraId="3952C1A6" w14:textId="77777777" w:rsidR="00AA21DF" w:rsidRDefault="00AA21DF"/>
    <w:p w14:paraId="1E487AD3" w14:textId="3BDE22A9" w:rsidR="00910083" w:rsidRDefault="00B84BF7">
      <w:r w:rsidRPr="00B84BF7">
        <w:rPr>
          <w:noProof/>
        </w:rPr>
        <w:drawing>
          <wp:inline distT="0" distB="0" distL="0" distR="0" wp14:anchorId="22AB3AA7" wp14:editId="554165E4">
            <wp:extent cx="5760720" cy="2708910"/>
            <wp:effectExtent l="19050" t="19050" r="11430" b="152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8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70E037" w14:textId="77777777" w:rsidR="004370AC" w:rsidRDefault="004370AC" w:rsidP="004370AC"/>
    <w:p w14:paraId="456180E1" w14:textId="77777777" w:rsidR="004370AC" w:rsidRDefault="004370AC" w:rsidP="004370AC"/>
    <w:p w14:paraId="53E49339" w14:textId="677DC9DC" w:rsidR="004370AC" w:rsidRDefault="00AA21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F94D" wp14:editId="5EB4EE01">
                <wp:simplePos x="0" y="0"/>
                <wp:positionH relativeFrom="column">
                  <wp:posOffset>2433955</wp:posOffset>
                </wp:positionH>
                <wp:positionV relativeFrom="paragraph">
                  <wp:posOffset>147955</wp:posOffset>
                </wp:positionV>
                <wp:extent cx="3543300" cy="857250"/>
                <wp:effectExtent l="0" t="0" r="76200" b="7620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8F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9" o:spid="_x0000_s1026" type="#_x0000_t32" style="position:absolute;margin-left:191.65pt;margin-top:11.65pt;width:279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" strokecolor="#0b2675 [3044]">
                <v:stroke endarrow="block"/>
              </v:shape>
            </w:pict>
          </mc:Fallback>
        </mc:AlternateContent>
      </w:r>
      <w:r w:rsidR="004370AC">
        <w:t xml:space="preserve">Under tidigare processer ska det finnas ett handslag som ikon som innebär att samtycke sak ges för att öppna process.  </w:t>
      </w:r>
    </w:p>
    <w:p w14:paraId="007FDF8E" w14:textId="22BCF9FE" w:rsidR="00B84BF7" w:rsidRDefault="004370AC">
      <w:r w:rsidRPr="004370AC">
        <w:rPr>
          <w:noProof/>
        </w:rPr>
        <w:drawing>
          <wp:inline distT="0" distB="0" distL="0" distR="0" wp14:anchorId="46CF3CA5" wp14:editId="0664F144">
            <wp:extent cx="6067425" cy="712470"/>
            <wp:effectExtent l="19050" t="19050" r="28575" b="1143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12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D47952" w14:textId="77777777" w:rsidR="00537EA3" w:rsidRDefault="00537EA3" w:rsidP="00F93704">
      <w:pPr>
        <w:pStyle w:val="Rubrik3"/>
        <w:rPr>
          <w:sz w:val="20"/>
          <w:szCs w:val="20"/>
        </w:rPr>
      </w:pPr>
    </w:p>
    <w:p w14:paraId="4030C150" w14:textId="6C4058EA" w:rsidR="00955430" w:rsidRPr="00537EA3" w:rsidRDefault="00537EA3" w:rsidP="00537EA3">
      <w:pPr>
        <w:pStyle w:val="Rubrik3"/>
        <w:rPr>
          <w:sz w:val="20"/>
          <w:szCs w:val="20"/>
        </w:rPr>
      </w:pPr>
      <w:r w:rsidRPr="00537EA3">
        <w:rPr>
          <w:sz w:val="20"/>
          <w:szCs w:val="20"/>
        </w:rPr>
        <w:t>Modernare gränssnitt i Lifecare SP har påbörjats</w:t>
      </w:r>
    </w:p>
    <w:p w14:paraId="30DB516A" w14:textId="2BB28569" w:rsidR="00955430" w:rsidRDefault="00955430">
      <w:r w:rsidRPr="00955430">
        <w:rPr>
          <w:noProof/>
        </w:rPr>
        <w:drawing>
          <wp:inline distT="0" distB="0" distL="0" distR="0" wp14:anchorId="7AB4DC7E" wp14:editId="30CFB5E1">
            <wp:extent cx="5760720" cy="2691765"/>
            <wp:effectExtent l="19050" t="19050" r="11430" b="13335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ED46CE" w14:textId="77777777" w:rsidR="00537EA3" w:rsidRDefault="00537EA3"/>
    <w:p w14:paraId="0E0862B3" w14:textId="0841918E" w:rsidR="00505CE0" w:rsidRDefault="00505CE0">
      <w:r w:rsidRPr="008E14C5">
        <w:rPr>
          <w:rStyle w:val="Rubrik3Char"/>
          <w:sz w:val="20"/>
          <w:szCs w:val="20"/>
        </w:rPr>
        <w:t>3064 Hämta uppgift om senast inloggad roll vid val av person</w:t>
      </w:r>
      <w:r w:rsidR="00566643" w:rsidRPr="00566643">
        <w:rPr>
          <w:noProof/>
        </w:rPr>
        <w:drawing>
          <wp:inline distT="0" distB="0" distL="0" distR="0" wp14:anchorId="37CA3C44" wp14:editId="3BE296FD">
            <wp:extent cx="5760720" cy="2662555"/>
            <wp:effectExtent l="19050" t="19050" r="11430" b="23495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25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A95D42" w14:textId="3823907A" w:rsidR="00566643" w:rsidRDefault="00566643"/>
    <w:p w14:paraId="476A5A8F" w14:textId="5620E94E" w:rsidR="008E14C5" w:rsidRDefault="008E14C5"/>
    <w:p w14:paraId="47A32882" w14:textId="5955CE87" w:rsidR="008E14C5" w:rsidRDefault="008E14C5"/>
    <w:p w14:paraId="4BE0FFF0" w14:textId="77777777" w:rsidR="008E14C5" w:rsidRDefault="008E14C5"/>
    <w:p w14:paraId="66DAFD4F" w14:textId="5679A5D0" w:rsidR="00C16064" w:rsidRDefault="00C16064" w:rsidP="008E14C5">
      <w:pPr>
        <w:pStyle w:val="Rubrik3"/>
        <w:rPr>
          <w:sz w:val="20"/>
          <w:szCs w:val="20"/>
        </w:rPr>
      </w:pPr>
      <w:r w:rsidRPr="008E14C5">
        <w:rPr>
          <w:sz w:val="20"/>
          <w:szCs w:val="20"/>
        </w:rPr>
        <w:t xml:space="preserve">PDL loggen visning av poster i lister och Excell. </w:t>
      </w:r>
    </w:p>
    <w:p w14:paraId="5C1E4E08" w14:textId="3F12166F" w:rsidR="00F249E6" w:rsidRPr="00F249E6" w:rsidRDefault="00F249E6" w:rsidP="00F249E6">
      <w:r>
        <w:t>Tooltip visas på ”Skapa Excellrapport” med text ”Formuläret ändrat. En ny sökning krävs för att skapa rapport”</w:t>
      </w:r>
    </w:p>
    <w:p w14:paraId="595B79C0" w14:textId="172292D8" w:rsidR="00566643" w:rsidRDefault="00C16064">
      <w:r w:rsidRPr="00C16064">
        <w:rPr>
          <w:noProof/>
        </w:rPr>
        <w:drawing>
          <wp:inline distT="0" distB="0" distL="0" distR="0" wp14:anchorId="2468180D" wp14:editId="58F6907F">
            <wp:extent cx="6124575" cy="1371600"/>
            <wp:effectExtent l="19050" t="19050" r="28575" b="190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371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384BAC" w14:textId="77777777" w:rsidR="00505CE0" w:rsidRDefault="00505CE0"/>
    <w:p w14:paraId="384B7259" w14:textId="77777777" w:rsidR="00012ED6" w:rsidRDefault="00012ED6"/>
    <w:p w14:paraId="545DB671" w14:textId="77777777" w:rsidR="00955430" w:rsidRDefault="00955430"/>
    <w:p w14:paraId="487FA6A5" w14:textId="77777777" w:rsidR="00D5554F" w:rsidRDefault="00D5554F"/>
    <w:sectPr w:rsidR="00D5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83"/>
    <w:rsid w:val="00006D85"/>
    <w:rsid w:val="0001086B"/>
    <w:rsid w:val="00012ED6"/>
    <w:rsid w:val="000C4471"/>
    <w:rsid w:val="000D54BF"/>
    <w:rsid w:val="00106439"/>
    <w:rsid w:val="0016540F"/>
    <w:rsid w:val="00427172"/>
    <w:rsid w:val="004370AC"/>
    <w:rsid w:val="00505CE0"/>
    <w:rsid w:val="00537EA3"/>
    <w:rsid w:val="00566643"/>
    <w:rsid w:val="00576B8C"/>
    <w:rsid w:val="0068582E"/>
    <w:rsid w:val="006C1E65"/>
    <w:rsid w:val="00782075"/>
    <w:rsid w:val="008E14C5"/>
    <w:rsid w:val="00910083"/>
    <w:rsid w:val="0092042D"/>
    <w:rsid w:val="00955430"/>
    <w:rsid w:val="00970F89"/>
    <w:rsid w:val="00A838CE"/>
    <w:rsid w:val="00AA21DF"/>
    <w:rsid w:val="00B84BF7"/>
    <w:rsid w:val="00C10FC1"/>
    <w:rsid w:val="00C16064"/>
    <w:rsid w:val="00CB0F57"/>
    <w:rsid w:val="00D01420"/>
    <w:rsid w:val="00D5554F"/>
    <w:rsid w:val="00D909B8"/>
    <w:rsid w:val="00EA3D5B"/>
    <w:rsid w:val="00EE09C8"/>
    <w:rsid w:val="00F249E6"/>
    <w:rsid w:val="00F73719"/>
    <w:rsid w:val="00F93704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D191"/>
  <w15:chartTrackingRefBased/>
  <w15:docId w15:val="{3B9D5C07-8816-4ACF-9357-5B90B3A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71"/>
  </w:style>
  <w:style w:type="paragraph" w:styleId="Rubrik1">
    <w:name w:val="heading 1"/>
    <w:basedOn w:val="Normal"/>
    <w:next w:val="Normal"/>
    <w:link w:val="Rubrik1Char"/>
    <w:uiPriority w:val="9"/>
    <w:qFormat/>
    <w:rsid w:val="000C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4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4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C297C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4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4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143D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4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4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4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44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4471"/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4471"/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4471"/>
    <w:rPr>
      <w:rFonts w:asciiTheme="majorHAnsi" w:eastAsiaTheme="majorEastAsia" w:hAnsiTheme="majorHAnsi" w:cstheme="majorBidi"/>
      <w:color w:val="06143D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4471"/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4471"/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0C4471"/>
    <w:pPr>
      <w:spacing w:line="240" w:lineRule="auto"/>
    </w:pPr>
    <w:rPr>
      <w:b/>
      <w:bCs/>
      <w:color w:val="0C297C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471"/>
    <w:pPr>
      <w:pBdr>
        <w:bottom w:val="single" w:sz="8" w:space="4" w:color="0C29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C4471"/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4471"/>
    <w:pPr>
      <w:numPr>
        <w:ilvl w:val="1"/>
      </w:numPr>
    </w:pPr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471"/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C4471"/>
    <w:rPr>
      <w:b/>
      <w:bCs/>
    </w:rPr>
  </w:style>
  <w:style w:type="character" w:styleId="Betoning">
    <w:name w:val="Emphasis"/>
    <w:basedOn w:val="Standardstycketeckensnitt"/>
    <w:uiPriority w:val="20"/>
    <w:qFormat/>
    <w:rsid w:val="000C4471"/>
    <w:rPr>
      <w:i/>
      <w:iCs/>
    </w:rPr>
  </w:style>
  <w:style w:type="paragraph" w:styleId="Ingetavstnd">
    <w:name w:val="No Spacing"/>
    <w:uiPriority w:val="1"/>
    <w:qFormat/>
    <w:rsid w:val="000C447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C447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C447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C447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4471"/>
    <w:pPr>
      <w:pBdr>
        <w:bottom w:val="single" w:sz="4" w:space="4" w:color="0C297C" w:themeColor="accent1"/>
      </w:pBdr>
      <w:spacing w:before="200" w:after="280"/>
      <w:ind w:left="936" w:right="936"/>
    </w:pPr>
    <w:rPr>
      <w:b/>
      <w:bCs/>
      <w:i/>
      <w:iCs/>
      <w:color w:val="0C297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4471"/>
    <w:rPr>
      <w:b/>
      <w:bCs/>
      <w:i/>
      <w:iCs/>
      <w:color w:val="0C297C" w:themeColor="accent1"/>
    </w:rPr>
  </w:style>
  <w:style w:type="character" w:styleId="Diskretbetoning">
    <w:name w:val="Subtle Emphasis"/>
    <w:basedOn w:val="Standardstycketeckensnitt"/>
    <w:uiPriority w:val="19"/>
    <w:qFormat/>
    <w:rsid w:val="000C447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C4471"/>
    <w:rPr>
      <w:b/>
      <w:bCs/>
      <w:i/>
      <w:iCs/>
      <w:color w:val="0C297C" w:themeColor="accent1"/>
    </w:rPr>
  </w:style>
  <w:style w:type="character" w:styleId="Diskretreferens">
    <w:name w:val="Subtle Reference"/>
    <w:basedOn w:val="Standardstycketeckensnitt"/>
    <w:uiPriority w:val="31"/>
    <w:qFormat/>
    <w:rsid w:val="000C4471"/>
    <w:rPr>
      <w:smallCaps/>
      <w:color w:val="E5000B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C4471"/>
    <w:rPr>
      <w:b/>
      <w:bCs/>
      <w:smallCaps/>
      <w:color w:val="E5000B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C447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44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Johnsson</dc:creator>
  <cp:keywords/>
  <dc:description/>
  <cp:lastModifiedBy>Charlotte Johnsson</cp:lastModifiedBy>
  <cp:revision>9</cp:revision>
  <dcterms:created xsi:type="dcterms:W3CDTF">2022-05-31T07:42:00Z</dcterms:created>
  <dcterms:modified xsi:type="dcterms:W3CDTF">2022-06-13T11:25:00Z</dcterms:modified>
</cp:coreProperties>
</file>